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CA91" w14:textId="6F7E03C6" w:rsidR="00151618" w:rsidRDefault="00151618" w:rsidP="00410581">
      <w:pPr>
        <w:spacing w:line="240" w:lineRule="auto"/>
        <w:rPr>
          <w:sz w:val="24"/>
          <w:szCs w:val="24"/>
        </w:rPr>
      </w:pPr>
    </w:p>
    <w:p w14:paraId="12CC7FF1" w14:textId="77777777" w:rsidR="00151618" w:rsidRPr="00FD3B62" w:rsidRDefault="00151618" w:rsidP="00410581">
      <w:pPr>
        <w:spacing w:line="240" w:lineRule="auto"/>
        <w:rPr>
          <w:sz w:val="24"/>
          <w:szCs w:val="24"/>
        </w:rPr>
      </w:pPr>
    </w:p>
    <w:p w14:paraId="4E35DE6B" w14:textId="76080503" w:rsidR="00151618" w:rsidRPr="00EB2D13" w:rsidRDefault="008B1E72" w:rsidP="00151618">
      <w:pPr>
        <w:shd w:val="clear" w:color="auto" w:fill="2F5496"/>
        <w:jc w:val="center"/>
        <w:rPr>
          <w:color w:val="FFFFFF"/>
          <w:sz w:val="56"/>
          <w:szCs w:val="56"/>
        </w:rPr>
      </w:pPr>
      <w:r w:rsidRPr="008B1E72">
        <w:rPr>
          <w:color w:val="FFFFFF"/>
          <w:sz w:val="56"/>
          <w:szCs w:val="56"/>
          <w:highlight w:val="yellow"/>
        </w:rPr>
        <w:t>&lt;&lt;Insert Agency Name Here&gt;&gt;</w:t>
      </w:r>
    </w:p>
    <w:p w14:paraId="03A292FB" w14:textId="60E6DCB4" w:rsidR="00151618" w:rsidRPr="00EB2D13" w:rsidRDefault="0026741D" w:rsidP="00151618">
      <w:pPr>
        <w:shd w:val="clear" w:color="auto" w:fill="2F5496"/>
        <w:jc w:val="center"/>
        <w:rPr>
          <w:color w:val="FFFFFF"/>
          <w:sz w:val="56"/>
          <w:szCs w:val="56"/>
        </w:rPr>
      </w:pPr>
      <w:r>
        <w:rPr>
          <w:color w:val="FFFFFF"/>
          <w:sz w:val="56"/>
          <w:szCs w:val="56"/>
        </w:rPr>
        <w:t>Emergency Operations Plan</w:t>
      </w:r>
    </w:p>
    <w:p w14:paraId="0EED4E13" w14:textId="3B055683" w:rsidR="00151618" w:rsidRDefault="00151618" w:rsidP="00151618">
      <w:pPr>
        <w:jc w:val="center"/>
        <w:rPr>
          <w:color w:val="6E6E6E"/>
        </w:rPr>
      </w:pPr>
    </w:p>
    <w:p w14:paraId="40D8ECCB" w14:textId="06F6067D" w:rsidR="00151618" w:rsidRPr="00543356" w:rsidRDefault="00151618" w:rsidP="00151618">
      <w:pPr>
        <w:jc w:val="center"/>
        <w:rPr>
          <w:b/>
          <w:bCs/>
          <w:color w:val="6E6E6E"/>
          <w:sz w:val="52"/>
          <w:szCs w:val="52"/>
        </w:rPr>
      </w:pPr>
    </w:p>
    <w:p w14:paraId="5D0102EF" w14:textId="5E32CC0F" w:rsidR="00151618" w:rsidRDefault="00151618" w:rsidP="00151618">
      <w:pPr>
        <w:jc w:val="center"/>
        <w:rPr>
          <w:rFonts w:ascii="Old English Text MT" w:hAnsi="Old English Text MT"/>
          <w:noProof/>
          <w:color w:val="0B0450"/>
          <w:sz w:val="36"/>
          <w:szCs w:val="36"/>
        </w:rPr>
      </w:pPr>
    </w:p>
    <w:p w14:paraId="5DCB5595" w14:textId="5E401D70" w:rsidR="008B1E72" w:rsidRDefault="008B1E72" w:rsidP="00151618">
      <w:pPr>
        <w:jc w:val="center"/>
        <w:rPr>
          <w:rFonts w:ascii="Old English Text MT" w:hAnsi="Old English Text MT"/>
          <w:noProof/>
          <w:color w:val="0B0450"/>
          <w:sz w:val="36"/>
          <w:szCs w:val="36"/>
        </w:rPr>
      </w:pPr>
    </w:p>
    <w:p w14:paraId="4F58DF0B" w14:textId="33C1EC13" w:rsidR="008B1E72" w:rsidRPr="008B1E72" w:rsidRDefault="008B1E72" w:rsidP="00151618">
      <w:pPr>
        <w:jc w:val="center"/>
        <w:rPr>
          <w:rFonts w:ascii="Arial" w:hAnsi="Arial" w:cs="Arial"/>
          <w:color w:val="6E6E6E"/>
        </w:rPr>
      </w:pPr>
      <w:r w:rsidRPr="008B1E72">
        <w:rPr>
          <w:rFonts w:ascii="Arial" w:hAnsi="Arial" w:cs="Arial"/>
          <w:noProof/>
          <w:color w:val="0B0450"/>
          <w:sz w:val="36"/>
          <w:szCs w:val="36"/>
          <w:highlight w:val="yellow"/>
        </w:rPr>
        <w:t>&lt;&lt;INSERT AGENCY LOGO HERE&gt;&gt;</w:t>
      </w:r>
    </w:p>
    <w:p w14:paraId="0ADA66D7" w14:textId="77777777" w:rsidR="00151618" w:rsidRPr="004B69AE" w:rsidRDefault="00151618" w:rsidP="00151618">
      <w:pPr>
        <w:jc w:val="center"/>
        <w:rPr>
          <w:color w:val="6E6E6E"/>
        </w:rPr>
      </w:pPr>
    </w:p>
    <w:p w14:paraId="7AD918F3" w14:textId="65775C88" w:rsidR="00151618" w:rsidRDefault="00151618" w:rsidP="00151618">
      <w:pPr>
        <w:rPr>
          <w:rFonts w:ascii="Palatino Linotype" w:hAnsi="Palatino Linotype"/>
          <w:b/>
          <w:i/>
          <w:iCs/>
          <w:highlight w:val="yellow"/>
        </w:rPr>
      </w:pPr>
    </w:p>
    <w:p w14:paraId="2F25B855" w14:textId="551D5012" w:rsidR="00144642" w:rsidRDefault="00144642" w:rsidP="00151618">
      <w:pPr>
        <w:rPr>
          <w:rFonts w:ascii="Palatino Linotype" w:hAnsi="Palatino Linotype"/>
          <w:b/>
          <w:i/>
          <w:iCs/>
          <w:highlight w:val="yellow"/>
        </w:rPr>
      </w:pPr>
    </w:p>
    <w:p w14:paraId="6095AF69" w14:textId="6977260F" w:rsidR="00144642" w:rsidRDefault="00144642" w:rsidP="00151618">
      <w:pPr>
        <w:rPr>
          <w:rFonts w:ascii="Palatino Linotype" w:hAnsi="Palatino Linotype"/>
          <w:b/>
          <w:i/>
          <w:iCs/>
          <w:highlight w:val="yellow"/>
        </w:rPr>
      </w:pPr>
    </w:p>
    <w:p w14:paraId="1AFC0244" w14:textId="50EFA4FF" w:rsidR="00144642" w:rsidRDefault="00144642" w:rsidP="00151618">
      <w:pPr>
        <w:rPr>
          <w:rFonts w:ascii="Palatino Linotype" w:hAnsi="Palatino Linotype"/>
          <w:b/>
          <w:i/>
          <w:iCs/>
          <w:highlight w:val="yellow"/>
        </w:rPr>
      </w:pPr>
    </w:p>
    <w:p w14:paraId="1499B09E" w14:textId="6719590A" w:rsidR="00144642" w:rsidRDefault="00144642" w:rsidP="00151618">
      <w:pPr>
        <w:rPr>
          <w:rFonts w:ascii="Palatino Linotype" w:hAnsi="Palatino Linotype"/>
          <w:b/>
          <w:i/>
          <w:iCs/>
          <w:highlight w:val="yellow"/>
        </w:rPr>
      </w:pPr>
    </w:p>
    <w:p w14:paraId="53B5E1DF" w14:textId="03A6FC63" w:rsidR="00144642" w:rsidRDefault="00144642" w:rsidP="00151618">
      <w:pPr>
        <w:rPr>
          <w:rFonts w:ascii="Palatino Linotype" w:hAnsi="Palatino Linotype"/>
          <w:b/>
          <w:i/>
          <w:iCs/>
          <w:highlight w:val="yellow"/>
        </w:rPr>
      </w:pPr>
    </w:p>
    <w:p w14:paraId="382D034F" w14:textId="31E4C105" w:rsidR="00144642" w:rsidRDefault="00144642" w:rsidP="00151618">
      <w:pPr>
        <w:rPr>
          <w:rFonts w:ascii="Palatino Linotype" w:hAnsi="Palatino Linotype"/>
          <w:b/>
          <w:i/>
          <w:iCs/>
          <w:highlight w:val="yellow"/>
        </w:rPr>
      </w:pPr>
    </w:p>
    <w:p w14:paraId="5B57AFA7" w14:textId="77777777" w:rsidR="00144642" w:rsidRDefault="00144642" w:rsidP="00151618">
      <w:pPr>
        <w:rPr>
          <w:rFonts w:ascii="Palatino Linotype" w:hAnsi="Palatino Linotype"/>
          <w:b/>
          <w:i/>
          <w:iCs/>
          <w:highlight w:val="yellow"/>
        </w:rPr>
      </w:pPr>
    </w:p>
    <w:p w14:paraId="04E43370" w14:textId="176B431A" w:rsidR="005D1E89" w:rsidRPr="005D1E89" w:rsidRDefault="00151618" w:rsidP="00DF5D3B">
      <w:pPr>
        <w:spacing w:after="0" w:line="240" w:lineRule="auto"/>
        <w:jc w:val="right"/>
        <w:rPr>
          <w:rFonts w:ascii="Arial Narrow" w:hAnsi="Arial Narrow"/>
          <w:b/>
          <w:sz w:val="36"/>
          <w:szCs w:val="36"/>
        </w:rPr>
      </w:pPr>
      <w:r w:rsidRPr="005D1E89">
        <w:rPr>
          <w:rFonts w:ascii="Arial Narrow" w:hAnsi="Arial Narrow"/>
          <w:b/>
          <w:sz w:val="36"/>
          <w:szCs w:val="36"/>
        </w:rPr>
        <w:t xml:space="preserve">Last Revised: </w:t>
      </w:r>
      <w:r w:rsidR="00EF27A4">
        <w:rPr>
          <w:rFonts w:ascii="Arial Narrow" w:hAnsi="Arial Narrow"/>
          <w:b/>
          <w:sz w:val="36"/>
          <w:szCs w:val="36"/>
        </w:rPr>
        <w:t>November 9</w:t>
      </w:r>
      <w:r w:rsidR="00144642">
        <w:rPr>
          <w:rFonts w:ascii="Arial Narrow" w:hAnsi="Arial Narrow"/>
          <w:b/>
          <w:sz w:val="36"/>
          <w:szCs w:val="36"/>
        </w:rPr>
        <w:t>, 2021</w:t>
      </w:r>
    </w:p>
    <w:p w14:paraId="57E56955" w14:textId="22F0C297" w:rsidR="00784EC0" w:rsidRDefault="00D55A91" w:rsidP="005D1E89">
      <w:pPr>
        <w:spacing w:after="0" w:line="240" w:lineRule="auto"/>
        <w:jc w:val="right"/>
        <w:rPr>
          <w:rFonts w:ascii="Arial Narrow" w:hAnsi="Arial Narrow"/>
          <w:b/>
          <w:sz w:val="36"/>
          <w:szCs w:val="36"/>
        </w:rPr>
      </w:pPr>
      <w:r w:rsidRPr="00FD3B62">
        <w:rPr>
          <w:rFonts w:ascii="Arial Narrow" w:hAnsi="Arial Narrow"/>
          <w:b/>
          <w:sz w:val="36"/>
          <w:szCs w:val="36"/>
        </w:rPr>
        <w:t>V</w:t>
      </w:r>
      <w:r>
        <w:rPr>
          <w:rFonts w:ascii="Arial Narrow" w:hAnsi="Arial Narrow"/>
          <w:b/>
          <w:sz w:val="36"/>
          <w:szCs w:val="36"/>
        </w:rPr>
        <w:t>ersion</w:t>
      </w:r>
      <w:r w:rsidRPr="00FD3B62">
        <w:rPr>
          <w:rFonts w:ascii="Arial Narrow" w:hAnsi="Arial Narrow"/>
          <w:b/>
          <w:sz w:val="36"/>
          <w:szCs w:val="36"/>
        </w:rPr>
        <w:t xml:space="preserve"> </w:t>
      </w:r>
      <w:r w:rsidR="00EF27A4">
        <w:rPr>
          <w:rFonts w:ascii="Arial Narrow" w:hAnsi="Arial Narrow"/>
          <w:b/>
          <w:sz w:val="36"/>
          <w:szCs w:val="36"/>
        </w:rPr>
        <w:t>1</w:t>
      </w:r>
      <w:r w:rsidR="00CF7325">
        <w:rPr>
          <w:rFonts w:ascii="Arial Narrow" w:hAnsi="Arial Narrow"/>
          <w:b/>
          <w:sz w:val="36"/>
          <w:szCs w:val="36"/>
        </w:rPr>
        <w:t>.0</w:t>
      </w:r>
      <w:r w:rsidR="00784EC0" w:rsidRPr="00FD3B62">
        <w:rPr>
          <w:rFonts w:ascii="Arial Narrow" w:hAnsi="Arial Narrow"/>
          <w:b/>
          <w:sz w:val="36"/>
          <w:szCs w:val="36"/>
        </w:rPr>
        <w:t xml:space="preserve"> </w:t>
      </w:r>
    </w:p>
    <w:p w14:paraId="7AE8D628" w14:textId="77777777" w:rsidR="003A7A4E" w:rsidRDefault="003A7A4E" w:rsidP="005D1E89">
      <w:pPr>
        <w:spacing w:after="0" w:line="240" w:lineRule="auto"/>
        <w:jc w:val="right"/>
        <w:rPr>
          <w:rFonts w:ascii="Arial Narrow" w:hAnsi="Arial Narrow"/>
          <w:b/>
          <w:sz w:val="36"/>
          <w:szCs w:val="36"/>
        </w:rPr>
      </w:pPr>
    </w:p>
    <w:p w14:paraId="759F08EE" w14:textId="15F990AE" w:rsidR="003A7A4E" w:rsidRDefault="003A7A4E" w:rsidP="005D1E89">
      <w:pPr>
        <w:spacing w:after="0" w:line="240" w:lineRule="auto"/>
        <w:jc w:val="right"/>
        <w:rPr>
          <w:i/>
          <w:iCs/>
        </w:rPr>
      </w:pPr>
    </w:p>
    <w:p w14:paraId="2230321D" w14:textId="77777777" w:rsidR="003A7A4E" w:rsidRDefault="003A7A4E">
      <w:pPr>
        <w:spacing w:after="0" w:line="240" w:lineRule="auto"/>
        <w:rPr>
          <w:i/>
          <w:iCs/>
        </w:rPr>
      </w:pPr>
      <w:r>
        <w:rPr>
          <w:i/>
          <w:iCs/>
        </w:rPr>
        <w:br w:type="page"/>
      </w:r>
    </w:p>
    <w:p w14:paraId="3451B10C" w14:textId="77777777" w:rsidR="003A7A4E" w:rsidRDefault="003A7A4E" w:rsidP="005D1E89">
      <w:pPr>
        <w:spacing w:after="0" w:line="240" w:lineRule="auto"/>
        <w:jc w:val="right"/>
        <w:rPr>
          <w:i/>
          <w:iCs/>
        </w:rPr>
      </w:pPr>
    </w:p>
    <w:p w14:paraId="5149C439" w14:textId="2DFF4047" w:rsidR="003A7A4E" w:rsidRPr="00F73E64" w:rsidRDefault="003A7A4E" w:rsidP="005D1E89">
      <w:pPr>
        <w:spacing w:after="0" w:line="240" w:lineRule="auto"/>
        <w:jc w:val="right"/>
        <w:rPr>
          <w:i/>
          <w:iCs/>
        </w:rPr>
        <w:sectPr w:rsidR="003A7A4E" w:rsidRPr="00F73E64" w:rsidSect="000779AC">
          <w:headerReference w:type="even" r:id="rId11"/>
          <w:headerReference w:type="default" r:id="rId12"/>
          <w:footerReference w:type="even" r:id="rId13"/>
          <w:footerReference w:type="default" r:id="rId14"/>
          <w:headerReference w:type="first" r:id="rId15"/>
          <w:pgSz w:w="12240" w:h="15840" w:code="1"/>
          <w:pgMar w:top="-1350" w:right="634" w:bottom="547" w:left="634" w:header="288" w:footer="0" w:gutter="0"/>
          <w:paperSrc w:first="1" w:other="1"/>
          <w:cols w:space="720"/>
          <w:docGrid w:linePitch="326"/>
        </w:sectPr>
      </w:pPr>
    </w:p>
    <w:p w14:paraId="1FFBAE17" w14:textId="68B64454" w:rsidR="00056079" w:rsidRDefault="008360C9">
      <w:pPr>
        <w:pStyle w:val="TOC1"/>
        <w:rPr>
          <w:rFonts w:eastAsiaTheme="minorEastAsia" w:cstheme="minorBidi"/>
          <w:b w:val="0"/>
          <w:sz w:val="22"/>
          <w:szCs w:val="22"/>
        </w:rPr>
      </w:pPr>
      <w:r>
        <w:lastRenderedPageBreak/>
        <w:fldChar w:fldCharType="begin"/>
      </w:r>
      <w:r>
        <w:instrText xml:space="preserve"> TOC \h \z \t "Heading 1,1,Heading 2,2,Heading 8,1,Heading 9,1,Heading 1 - no #,1,Phase Heading,2,Subtitle,2" </w:instrText>
      </w:r>
      <w:r>
        <w:fldChar w:fldCharType="separate"/>
      </w:r>
      <w:hyperlink w:anchor="_Toc85625854" w:history="1">
        <w:r w:rsidR="00056079" w:rsidRPr="00F274C0">
          <w:rPr>
            <w:rStyle w:val="Hyperlink"/>
          </w:rPr>
          <w:t>Approval and Implementation</w:t>
        </w:r>
        <w:r w:rsidR="00056079">
          <w:rPr>
            <w:webHidden/>
          </w:rPr>
          <w:tab/>
        </w:r>
        <w:r w:rsidR="00056079">
          <w:rPr>
            <w:webHidden/>
          </w:rPr>
          <w:fldChar w:fldCharType="begin"/>
        </w:r>
        <w:r w:rsidR="00056079">
          <w:rPr>
            <w:webHidden/>
          </w:rPr>
          <w:instrText xml:space="preserve"> PAGEREF _Toc85625854 \h </w:instrText>
        </w:r>
        <w:r w:rsidR="00056079">
          <w:rPr>
            <w:webHidden/>
          </w:rPr>
        </w:r>
        <w:r w:rsidR="00056079">
          <w:rPr>
            <w:webHidden/>
          </w:rPr>
          <w:fldChar w:fldCharType="separate"/>
        </w:r>
        <w:r w:rsidR="00411507">
          <w:rPr>
            <w:webHidden/>
          </w:rPr>
          <w:t>1</w:t>
        </w:r>
        <w:r w:rsidR="00056079">
          <w:rPr>
            <w:webHidden/>
          </w:rPr>
          <w:fldChar w:fldCharType="end"/>
        </w:r>
      </w:hyperlink>
    </w:p>
    <w:p w14:paraId="155260DB" w14:textId="530ADC7F" w:rsidR="00056079" w:rsidRDefault="00AB2742">
      <w:pPr>
        <w:pStyle w:val="TOC1"/>
        <w:rPr>
          <w:rFonts w:eastAsiaTheme="minorEastAsia" w:cstheme="minorBidi"/>
          <w:b w:val="0"/>
          <w:sz w:val="22"/>
          <w:szCs w:val="22"/>
        </w:rPr>
      </w:pPr>
      <w:hyperlink w:anchor="_Toc85625855" w:history="1">
        <w:r w:rsidR="00056079" w:rsidRPr="00F274C0">
          <w:rPr>
            <w:rStyle w:val="Hyperlink"/>
          </w:rPr>
          <w:t>Record of Changes and Distribution</w:t>
        </w:r>
        <w:r w:rsidR="00056079">
          <w:rPr>
            <w:webHidden/>
          </w:rPr>
          <w:tab/>
        </w:r>
        <w:r w:rsidR="00056079">
          <w:rPr>
            <w:webHidden/>
          </w:rPr>
          <w:fldChar w:fldCharType="begin"/>
        </w:r>
        <w:r w:rsidR="00056079">
          <w:rPr>
            <w:webHidden/>
          </w:rPr>
          <w:instrText xml:space="preserve"> PAGEREF _Toc85625855 \h </w:instrText>
        </w:r>
        <w:r w:rsidR="00056079">
          <w:rPr>
            <w:webHidden/>
          </w:rPr>
        </w:r>
        <w:r w:rsidR="00056079">
          <w:rPr>
            <w:webHidden/>
          </w:rPr>
          <w:fldChar w:fldCharType="separate"/>
        </w:r>
        <w:r w:rsidR="00411507">
          <w:rPr>
            <w:webHidden/>
          </w:rPr>
          <w:t>2</w:t>
        </w:r>
        <w:r w:rsidR="00056079">
          <w:rPr>
            <w:webHidden/>
          </w:rPr>
          <w:fldChar w:fldCharType="end"/>
        </w:r>
      </w:hyperlink>
    </w:p>
    <w:p w14:paraId="145A6364" w14:textId="0F338992" w:rsidR="00056079" w:rsidRDefault="00AB2742">
      <w:pPr>
        <w:pStyle w:val="TOC1"/>
        <w:rPr>
          <w:rFonts w:eastAsiaTheme="minorEastAsia" w:cstheme="minorBidi"/>
          <w:b w:val="0"/>
          <w:sz w:val="22"/>
          <w:szCs w:val="22"/>
        </w:rPr>
      </w:pPr>
      <w:hyperlink w:anchor="_Toc85625856" w:history="1">
        <w:r w:rsidR="00056079" w:rsidRPr="00F274C0">
          <w:rPr>
            <w:rStyle w:val="Hyperlink"/>
          </w:rPr>
          <w:t>Basic Plan</w:t>
        </w:r>
        <w:r w:rsidR="00056079">
          <w:rPr>
            <w:webHidden/>
          </w:rPr>
          <w:tab/>
        </w:r>
        <w:r w:rsidR="00056079">
          <w:rPr>
            <w:webHidden/>
          </w:rPr>
          <w:fldChar w:fldCharType="begin"/>
        </w:r>
        <w:r w:rsidR="00056079">
          <w:rPr>
            <w:webHidden/>
          </w:rPr>
          <w:instrText xml:space="preserve"> PAGEREF _Toc85625856 \h </w:instrText>
        </w:r>
        <w:r w:rsidR="00056079">
          <w:rPr>
            <w:webHidden/>
          </w:rPr>
        </w:r>
        <w:r w:rsidR="00056079">
          <w:rPr>
            <w:webHidden/>
          </w:rPr>
          <w:fldChar w:fldCharType="separate"/>
        </w:r>
        <w:r w:rsidR="00411507">
          <w:rPr>
            <w:webHidden/>
          </w:rPr>
          <w:t>3</w:t>
        </w:r>
        <w:r w:rsidR="00056079">
          <w:rPr>
            <w:webHidden/>
          </w:rPr>
          <w:fldChar w:fldCharType="end"/>
        </w:r>
      </w:hyperlink>
    </w:p>
    <w:p w14:paraId="6AA39EC9" w14:textId="4BED86FF" w:rsidR="00056079" w:rsidRDefault="00AB2742">
      <w:pPr>
        <w:pStyle w:val="TOC1"/>
        <w:rPr>
          <w:rFonts w:eastAsiaTheme="minorEastAsia" w:cstheme="minorBidi"/>
          <w:b w:val="0"/>
          <w:sz w:val="22"/>
          <w:szCs w:val="22"/>
        </w:rPr>
      </w:pPr>
      <w:hyperlink w:anchor="_Toc85625857" w:history="1">
        <w:r w:rsidR="00056079" w:rsidRPr="00F274C0">
          <w:rPr>
            <w:rStyle w:val="Hyperlink"/>
          </w:rPr>
          <w:t>Introduction</w:t>
        </w:r>
        <w:r w:rsidR="00056079">
          <w:rPr>
            <w:webHidden/>
          </w:rPr>
          <w:tab/>
        </w:r>
        <w:r w:rsidR="00056079">
          <w:rPr>
            <w:webHidden/>
          </w:rPr>
          <w:fldChar w:fldCharType="begin"/>
        </w:r>
        <w:r w:rsidR="00056079">
          <w:rPr>
            <w:webHidden/>
          </w:rPr>
          <w:instrText xml:space="preserve"> PAGEREF _Toc85625857 \h </w:instrText>
        </w:r>
        <w:r w:rsidR="00056079">
          <w:rPr>
            <w:webHidden/>
          </w:rPr>
        </w:r>
        <w:r w:rsidR="00056079">
          <w:rPr>
            <w:webHidden/>
          </w:rPr>
          <w:fldChar w:fldCharType="separate"/>
        </w:r>
        <w:r w:rsidR="00411507">
          <w:rPr>
            <w:webHidden/>
          </w:rPr>
          <w:t>3</w:t>
        </w:r>
        <w:r w:rsidR="00056079">
          <w:rPr>
            <w:webHidden/>
          </w:rPr>
          <w:fldChar w:fldCharType="end"/>
        </w:r>
      </w:hyperlink>
    </w:p>
    <w:p w14:paraId="220F6C59" w14:textId="02759725" w:rsidR="00056079" w:rsidRDefault="00AB2742">
      <w:pPr>
        <w:pStyle w:val="TOC1"/>
        <w:rPr>
          <w:rFonts w:eastAsiaTheme="minorEastAsia" w:cstheme="minorBidi"/>
          <w:b w:val="0"/>
          <w:sz w:val="22"/>
          <w:szCs w:val="22"/>
        </w:rPr>
      </w:pPr>
      <w:hyperlink w:anchor="_Toc85625858" w:history="1">
        <w:r w:rsidR="00056079" w:rsidRPr="00F274C0">
          <w:rPr>
            <w:rStyle w:val="Hyperlink"/>
          </w:rPr>
          <w:t>Purpose</w:t>
        </w:r>
        <w:r w:rsidR="00056079">
          <w:rPr>
            <w:webHidden/>
          </w:rPr>
          <w:tab/>
        </w:r>
        <w:r w:rsidR="00056079">
          <w:rPr>
            <w:webHidden/>
          </w:rPr>
          <w:fldChar w:fldCharType="begin"/>
        </w:r>
        <w:r w:rsidR="00056079">
          <w:rPr>
            <w:webHidden/>
          </w:rPr>
          <w:instrText xml:space="preserve"> PAGEREF _Toc85625858 \h </w:instrText>
        </w:r>
        <w:r w:rsidR="00056079">
          <w:rPr>
            <w:webHidden/>
          </w:rPr>
        </w:r>
        <w:r w:rsidR="00056079">
          <w:rPr>
            <w:webHidden/>
          </w:rPr>
          <w:fldChar w:fldCharType="separate"/>
        </w:r>
        <w:r w:rsidR="00411507">
          <w:rPr>
            <w:webHidden/>
          </w:rPr>
          <w:t>4</w:t>
        </w:r>
        <w:r w:rsidR="00056079">
          <w:rPr>
            <w:webHidden/>
          </w:rPr>
          <w:fldChar w:fldCharType="end"/>
        </w:r>
      </w:hyperlink>
    </w:p>
    <w:p w14:paraId="44BC5851" w14:textId="0F150F90" w:rsidR="00056079" w:rsidRDefault="00AB2742">
      <w:pPr>
        <w:pStyle w:val="TOC1"/>
        <w:rPr>
          <w:rFonts w:eastAsiaTheme="minorEastAsia" w:cstheme="minorBidi"/>
          <w:b w:val="0"/>
          <w:sz w:val="22"/>
          <w:szCs w:val="22"/>
        </w:rPr>
      </w:pPr>
      <w:hyperlink w:anchor="_Toc85625859" w:history="1">
        <w:r w:rsidR="00056079" w:rsidRPr="00F274C0">
          <w:rPr>
            <w:rStyle w:val="Hyperlink"/>
          </w:rPr>
          <w:t>Scope</w:t>
        </w:r>
        <w:r w:rsidR="00056079">
          <w:rPr>
            <w:webHidden/>
          </w:rPr>
          <w:tab/>
        </w:r>
        <w:r w:rsidR="00056079">
          <w:rPr>
            <w:webHidden/>
          </w:rPr>
          <w:fldChar w:fldCharType="begin"/>
        </w:r>
        <w:r w:rsidR="00056079">
          <w:rPr>
            <w:webHidden/>
          </w:rPr>
          <w:instrText xml:space="preserve"> PAGEREF _Toc85625859 \h </w:instrText>
        </w:r>
        <w:r w:rsidR="00056079">
          <w:rPr>
            <w:webHidden/>
          </w:rPr>
        </w:r>
        <w:r w:rsidR="00056079">
          <w:rPr>
            <w:webHidden/>
          </w:rPr>
          <w:fldChar w:fldCharType="separate"/>
        </w:r>
        <w:r w:rsidR="00411507">
          <w:rPr>
            <w:webHidden/>
          </w:rPr>
          <w:t>5</w:t>
        </w:r>
        <w:r w:rsidR="00056079">
          <w:rPr>
            <w:webHidden/>
          </w:rPr>
          <w:fldChar w:fldCharType="end"/>
        </w:r>
      </w:hyperlink>
    </w:p>
    <w:p w14:paraId="0894E7EE" w14:textId="24FAC412" w:rsidR="00056079" w:rsidRDefault="00AB2742">
      <w:pPr>
        <w:pStyle w:val="TOC1"/>
        <w:rPr>
          <w:rFonts w:eastAsiaTheme="minorEastAsia" w:cstheme="minorBidi"/>
          <w:b w:val="0"/>
          <w:sz w:val="22"/>
          <w:szCs w:val="22"/>
        </w:rPr>
      </w:pPr>
      <w:hyperlink w:anchor="_Toc85625860" w:history="1">
        <w:r w:rsidR="00056079" w:rsidRPr="00F274C0">
          <w:rPr>
            <w:rStyle w:val="Hyperlink"/>
          </w:rPr>
          <w:t>Situation</w:t>
        </w:r>
        <w:r w:rsidR="00056079">
          <w:rPr>
            <w:webHidden/>
          </w:rPr>
          <w:tab/>
        </w:r>
        <w:r w:rsidR="00056079">
          <w:rPr>
            <w:webHidden/>
          </w:rPr>
          <w:fldChar w:fldCharType="begin"/>
        </w:r>
        <w:r w:rsidR="00056079">
          <w:rPr>
            <w:webHidden/>
          </w:rPr>
          <w:instrText xml:space="preserve"> PAGEREF _Toc85625860 \h </w:instrText>
        </w:r>
        <w:r w:rsidR="00056079">
          <w:rPr>
            <w:webHidden/>
          </w:rPr>
        </w:r>
        <w:r w:rsidR="00056079">
          <w:rPr>
            <w:webHidden/>
          </w:rPr>
          <w:fldChar w:fldCharType="separate"/>
        </w:r>
        <w:r w:rsidR="00411507">
          <w:rPr>
            <w:webHidden/>
          </w:rPr>
          <w:t>6</w:t>
        </w:r>
        <w:r w:rsidR="00056079">
          <w:rPr>
            <w:webHidden/>
          </w:rPr>
          <w:fldChar w:fldCharType="end"/>
        </w:r>
      </w:hyperlink>
    </w:p>
    <w:p w14:paraId="53925A65" w14:textId="21E84B8A" w:rsidR="00056079" w:rsidRDefault="00AB2742">
      <w:pPr>
        <w:pStyle w:val="TOC2"/>
        <w:tabs>
          <w:tab w:val="right" w:leader="dot" w:pos="10070"/>
        </w:tabs>
        <w:rPr>
          <w:rFonts w:asciiTheme="minorHAnsi" w:eastAsiaTheme="minorEastAsia" w:hAnsiTheme="minorHAnsi" w:cstheme="minorBidi"/>
          <w:noProof/>
        </w:rPr>
      </w:pPr>
      <w:hyperlink w:anchor="_Toc85625861" w:history="1">
        <w:r w:rsidR="00056079" w:rsidRPr="00F274C0">
          <w:rPr>
            <w:rStyle w:val="Hyperlink"/>
            <w:noProof/>
          </w:rPr>
          <w:t>Staffing</w:t>
        </w:r>
        <w:r w:rsidR="00056079">
          <w:rPr>
            <w:noProof/>
            <w:webHidden/>
          </w:rPr>
          <w:tab/>
        </w:r>
        <w:r w:rsidR="00056079">
          <w:rPr>
            <w:noProof/>
            <w:webHidden/>
          </w:rPr>
          <w:fldChar w:fldCharType="begin"/>
        </w:r>
        <w:r w:rsidR="00056079">
          <w:rPr>
            <w:noProof/>
            <w:webHidden/>
          </w:rPr>
          <w:instrText xml:space="preserve"> PAGEREF _Toc85625861 \h </w:instrText>
        </w:r>
        <w:r w:rsidR="00056079">
          <w:rPr>
            <w:noProof/>
            <w:webHidden/>
          </w:rPr>
        </w:r>
        <w:r w:rsidR="00056079">
          <w:rPr>
            <w:noProof/>
            <w:webHidden/>
          </w:rPr>
          <w:fldChar w:fldCharType="separate"/>
        </w:r>
        <w:r w:rsidR="00411507">
          <w:rPr>
            <w:noProof/>
            <w:webHidden/>
          </w:rPr>
          <w:t>6</w:t>
        </w:r>
        <w:r w:rsidR="00056079">
          <w:rPr>
            <w:noProof/>
            <w:webHidden/>
          </w:rPr>
          <w:fldChar w:fldCharType="end"/>
        </w:r>
      </w:hyperlink>
    </w:p>
    <w:p w14:paraId="30A2B2BA" w14:textId="0099F942" w:rsidR="00056079" w:rsidRDefault="00AB2742">
      <w:pPr>
        <w:pStyle w:val="TOC2"/>
        <w:tabs>
          <w:tab w:val="right" w:leader="dot" w:pos="10070"/>
        </w:tabs>
        <w:rPr>
          <w:rFonts w:asciiTheme="minorHAnsi" w:eastAsiaTheme="minorEastAsia" w:hAnsiTheme="minorHAnsi" w:cstheme="minorBidi"/>
          <w:noProof/>
        </w:rPr>
      </w:pPr>
      <w:hyperlink w:anchor="_Toc85625862" w:history="1">
        <w:r w:rsidR="00056079" w:rsidRPr="00F274C0">
          <w:rPr>
            <w:rStyle w:val="Hyperlink"/>
            <w:noProof/>
          </w:rPr>
          <w:t>Building Information</w:t>
        </w:r>
        <w:r w:rsidR="00056079">
          <w:rPr>
            <w:noProof/>
            <w:webHidden/>
          </w:rPr>
          <w:tab/>
        </w:r>
        <w:r w:rsidR="00056079">
          <w:rPr>
            <w:noProof/>
            <w:webHidden/>
          </w:rPr>
          <w:fldChar w:fldCharType="begin"/>
        </w:r>
        <w:r w:rsidR="00056079">
          <w:rPr>
            <w:noProof/>
            <w:webHidden/>
          </w:rPr>
          <w:instrText xml:space="preserve"> PAGEREF _Toc85625862 \h </w:instrText>
        </w:r>
        <w:r w:rsidR="00056079">
          <w:rPr>
            <w:noProof/>
            <w:webHidden/>
          </w:rPr>
        </w:r>
        <w:r w:rsidR="00056079">
          <w:rPr>
            <w:noProof/>
            <w:webHidden/>
          </w:rPr>
          <w:fldChar w:fldCharType="separate"/>
        </w:r>
        <w:r w:rsidR="00411507">
          <w:rPr>
            <w:noProof/>
            <w:webHidden/>
          </w:rPr>
          <w:t>6</w:t>
        </w:r>
        <w:r w:rsidR="00056079">
          <w:rPr>
            <w:noProof/>
            <w:webHidden/>
          </w:rPr>
          <w:fldChar w:fldCharType="end"/>
        </w:r>
      </w:hyperlink>
    </w:p>
    <w:p w14:paraId="6CAF61D5" w14:textId="3A5105FC" w:rsidR="00056079" w:rsidRDefault="00AB2742">
      <w:pPr>
        <w:pStyle w:val="TOC2"/>
        <w:tabs>
          <w:tab w:val="right" w:leader="dot" w:pos="10070"/>
        </w:tabs>
        <w:rPr>
          <w:rFonts w:asciiTheme="minorHAnsi" w:eastAsiaTheme="minorEastAsia" w:hAnsiTheme="minorHAnsi" w:cstheme="minorBidi"/>
          <w:noProof/>
        </w:rPr>
      </w:pPr>
      <w:hyperlink w:anchor="_Toc85625863" w:history="1">
        <w:r w:rsidR="00056079" w:rsidRPr="00F274C0">
          <w:rPr>
            <w:rStyle w:val="Hyperlink"/>
            <w:noProof/>
          </w:rPr>
          <w:t>Service Coverage Area</w:t>
        </w:r>
        <w:r w:rsidR="00056079">
          <w:rPr>
            <w:noProof/>
            <w:webHidden/>
          </w:rPr>
          <w:tab/>
        </w:r>
        <w:r w:rsidR="00056079">
          <w:rPr>
            <w:noProof/>
            <w:webHidden/>
          </w:rPr>
          <w:fldChar w:fldCharType="begin"/>
        </w:r>
        <w:r w:rsidR="00056079">
          <w:rPr>
            <w:noProof/>
            <w:webHidden/>
          </w:rPr>
          <w:instrText xml:space="preserve"> PAGEREF _Toc85625863 \h </w:instrText>
        </w:r>
        <w:r w:rsidR="00056079">
          <w:rPr>
            <w:noProof/>
            <w:webHidden/>
          </w:rPr>
        </w:r>
        <w:r w:rsidR="00056079">
          <w:rPr>
            <w:noProof/>
            <w:webHidden/>
          </w:rPr>
          <w:fldChar w:fldCharType="separate"/>
        </w:r>
        <w:r w:rsidR="00411507">
          <w:rPr>
            <w:noProof/>
            <w:webHidden/>
          </w:rPr>
          <w:t>6</w:t>
        </w:r>
        <w:r w:rsidR="00056079">
          <w:rPr>
            <w:noProof/>
            <w:webHidden/>
          </w:rPr>
          <w:fldChar w:fldCharType="end"/>
        </w:r>
      </w:hyperlink>
    </w:p>
    <w:p w14:paraId="1F492789" w14:textId="55D12576" w:rsidR="00056079" w:rsidRDefault="00AB2742">
      <w:pPr>
        <w:pStyle w:val="TOC1"/>
        <w:rPr>
          <w:rFonts w:eastAsiaTheme="minorEastAsia" w:cstheme="minorBidi"/>
          <w:b w:val="0"/>
          <w:sz w:val="22"/>
          <w:szCs w:val="22"/>
        </w:rPr>
      </w:pPr>
      <w:hyperlink w:anchor="_Toc85625864" w:history="1">
        <w:r w:rsidR="00056079" w:rsidRPr="00F274C0">
          <w:rPr>
            <w:rStyle w:val="Hyperlink"/>
          </w:rPr>
          <w:t>Threat, Hazard, and Vulnerability Analysis Summary</w:t>
        </w:r>
        <w:r w:rsidR="00056079">
          <w:rPr>
            <w:webHidden/>
          </w:rPr>
          <w:tab/>
        </w:r>
        <w:r w:rsidR="00056079">
          <w:rPr>
            <w:webHidden/>
          </w:rPr>
          <w:fldChar w:fldCharType="begin"/>
        </w:r>
        <w:r w:rsidR="00056079">
          <w:rPr>
            <w:webHidden/>
          </w:rPr>
          <w:instrText xml:space="preserve"> PAGEREF _Toc85625864 \h </w:instrText>
        </w:r>
        <w:r w:rsidR="00056079">
          <w:rPr>
            <w:webHidden/>
          </w:rPr>
        </w:r>
        <w:r w:rsidR="00056079">
          <w:rPr>
            <w:webHidden/>
          </w:rPr>
          <w:fldChar w:fldCharType="separate"/>
        </w:r>
        <w:r w:rsidR="00411507">
          <w:rPr>
            <w:webHidden/>
          </w:rPr>
          <w:t>7</w:t>
        </w:r>
        <w:r w:rsidR="00056079">
          <w:rPr>
            <w:webHidden/>
          </w:rPr>
          <w:fldChar w:fldCharType="end"/>
        </w:r>
      </w:hyperlink>
    </w:p>
    <w:p w14:paraId="547E6FAF" w14:textId="6371D55A" w:rsidR="00056079" w:rsidRDefault="00AB2742">
      <w:pPr>
        <w:pStyle w:val="TOC1"/>
        <w:rPr>
          <w:rFonts w:eastAsiaTheme="minorEastAsia" w:cstheme="minorBidi"/>
          <w:b w:val="0"/>
          <w:sz w:val="22"/>
          <w:szCs w:val="22"/>
        </w:rPr>
      </w:pPr>
      <w:hyperlink w:anchor="_Toc85625865" w:history="1">
        <w:r w:rsidR="00056079" w:rsidRPr="00F274C0">
          <w:rPr>
            <w:rStyle w:val="Hyperlink"/>
          </w:rPr>
          <w:t>Planning Assumptions</w:t>
        </w:r>
        <w:r w:rsidR="00056079">
          <w:rPr>
            <w:webHidden/>
          </w:rPr>
          <w:tab/>
        </w:r>
        <w:r w:rsidR="00056079">
          <w:rPr>
            <w:webHidden/>
          </w:rPr>
          <w:fldChar w:fldCharType="begin"/>
        </w:r>
        <w:r w:rsidR="00056079">
          <w:rPr>
            <w:webHidden/>
          </w:rPr>
          <w:instrText xml:space="preserve"> PAGEREF _Toc85625865 \h </w:instrText>
        </w:r>
        <w:r w:rsidR="00056079">
          <w:rPr>
            <w:webHidden/>
          </w:rPr>
        </w:r>
        <w:r w:rsidR="00056079">
          <w:rPr>
            <w:webHidden/>
          </w:rPr>
          <w:fldChar w:fldCharType="separate"/>
        </w:r>
        <w:r w:rsidR="00411507">
          <w:rPr>
            <w:webHidden/>
          </w:rPr>
          <w:t>8</w:t>
        </w:r>
        <w:r w:rsidR="00056079">
          <w:rPr>
            <w:webHidden/>
          </w:rPr>
          <w:fldChar w:fldCharType="end"/>
        </w:r>
      </w:hyperlink>
    </w:p>
    <w:p w14:paraId="118F8044" w14:textId="6ABDDEE6" w:rsidR="00056079" w:rsidRDefault="00AB2742">
      <w:pPr>
        <w:pStyle w:val="TOC2"/>
        <w:tabs>
          <w:tab w:val="right" w:leader="dot" w:pos="10070"/>
        </w:tabs>
        <w:rPr>
          <w:rFonts w:asciiTheme="minorHAnsi" w:eastAsiaTheme="minorEastAsia" w:hAnsiTheme="minorHAnsi" w:cstheme="minorBidi"/>
          <w:noProof/>
        </w:rPr>
      </w:pPr>
      <w:hyperlink w:anchor="_Toc85625866" w:history="1">
        <w:r w:rsidR="00056079" w:rsidRPr="00F274C0">
          <w:rPr>
            <w:rStyle w:val="Hyperlink"/>
            <w:noProof/>
          </w:rPr>
          <w:t>Assumptions</w:t>
        </w:r>
        <w:r w:rsidR="00056079">
          <w:rPr>
            <w:noProof/>
            <w:webHidden/>
          </w:rPr>
          <w:tab/>
        </w:r>
        <w:r w:rsidR="00056079">
          <w:rPr>
            <w:noProof/>
            <w:webHidden/>
          </w:rPr>
          <w:fldChar w:fldCharType="begin"/>
        </w:r>
        <w:r w:rsidR="00056079">
          <w:rPr>
            <w:noProof/>
            <w:webHidden/>
          </w:rPr>
          <w:instrText xml:space="preserve"> PAGEREF _Toc85625866 \h </w:instrText>
        </w:r>
        <w:r w:rsidR="00056079">
          <w:rPr>
            <w:noProof/>
            <w:webHidden/>
          </w:rPr>
        </w:r>
        <w:r w:rsidR="00056079">
          <w:rPr>
            <w:noProof/>
            <w:webHidden/>
          </w:rPr>
          <w:fldChar w:fldCharType="separate"/>
        </w:r>
        <w:r w:rsidR="00411507">
          <w:rPr>
            <w:noProof/>
            <w:webHidden/>
          </w:rPr>
          <w:t>8</w:t>
        </w:r>
        <w:r w:rsidR="00056079">
          <w:rPr>
            <w:noProof/>
            <w:webHidden/>
          </w:rPr>
          <w:fldChar w:fldCharType="end"/>
        </w:r>
      </w:hyperlink>
    </w:p>
    <w:p w14:paraId="49387590" w14:textId="22428D39" w:rsidR="00056079" w:rsidRDefault="00AB2742">
      <w:pPr>
        <w:pStyle w:val="TOC2"/>
        <w:tabs>
          <w:tab w:val="right" w:leader="dot" w:pos="10070"/>
        </w:tabs>
        <w:rPr>
          <w:rFonts w:asciiTheme="minorHAnsi" w:eastAsiaTheme="minorEastAsia" w:hAnsiTheme="minorHAnsi" w:cstheme="minorBidi"/>
          <w:noProof/>
        </w:rPr>
      </w:pPr>
      <w:hyperlink w:anchor="_Toc85625867" w:history="1">
        <w:r w:rsidR="00056079" w:rsidRPr="00F274C0">
          <w:rPr>
            <w:rStyle w:val="Hyperlink"/>
            <w:noProof/>
          </w:rPr>
          <w:t>Limitations</w:t>
        </w:r>
        <w:r w:rsidR="00056079">
          <w:rPr>
            <w:noProof/>
            <w:webHidden/>
          </w:rPr>
          <w:tab/>
        </w:r>
        <w:r w:rsidR="00056079">
          <w:rPr>
            <w:noProof/>
            <w:webHidden/>
          </w:rPr>
          <w:fldChar w:fldCharType="begin"/>
        </w:r>
        <w:r w:rsidR="00056079">
          <w:rPr>
            <w:noProof/>
            <w:webHidden/>
          </w:rPr>
          <w:instrText xml:space="preserve"> PAGEREF _Toc85625867 \h </w:instrText>
        </w:r>
        <w:r w:rsidR="00056079">
          <w:rPr>
            <w:noProof/>
            <w:webHidden/>
          </w:rPr>
        </w:r>
        <w:r w:rsidR="00056079">
          <w:rPr>
            <w:noProof/>
            <w:webHidden/>
          </w:rPr>
          <w:fldChar w:fldCharType="separate"/>
        </w:r>
        <w:r w:rsidR="00411507">
          <w:rPr>
            <w:noProof/>
            <w:webHidden/>
          </w:rPr>
          <w:t>8</w:t>
        </w:r>
        <w:r w:rsidR="00056079">
          <w:rPr>
            <w:noProof/>
            <w:webHidden/>
          </w:rPr>
          <w:fldChar w:fldCharType="end"/>
        </w:r>
      </w:hyperlink>
    </w:p>
    <w:p w14:paraId="1602EC62" w14:textId="57F6AE1A" w:rsidR="00056079" w:rsidRDefault="00AB2742">
      <w:pPr>
        <w:pStyle w:val="TOC1"/>
        <w:rPr>
          <w:rFonts w:eastAsiaTheme="minorEastAsia" w:cstheme="minorBidi"/>
          <w:b w:val="0"/>
          <w:sz w:val="22"/>
          <w:szCs w:val="22"/>
        </w:rPr>
      </w:pPr>
      <w:hyperlink w:anchor="_Toc85625868" w:history="1">
        <w:r w:rsidR="00056079" w:rsidRPr="00F274C0">
          <w:rPr>
            <w:rStyle w:val="Hyperlink"/>
          </w:rPr>
          <w:t>Concept of Operations</w:t>
        </w:r>
        <w:r w:rsidR="00056079">
          <w:rPr>
            <w:webHidden/>
          </w:rPr>
          <w:tab/>
        </w:r>
        <w:r w:rsidR="00056079">
          <w:rPr>
            <w:webHidden/>
          </w:rPr>
          <w:fldChar w:fldCharType="begin"/>
        </w:r>
        <w:r w:rsidR="00056079">
          <w:rPr>
            <w:webHidden/>
          </w:rPr>
          <w:instrText xml:space="preserve"> PAGEREF _Toc85625868 \h </w:instrText>
        </w:r>
        <w:r w:rsidR="00056079">
          <w:rPr>
            <w:webHidden/>
          </w:rPr>
        </w:r>
        <w:r w:rsidR="00056079">
          <w:rPr>
            <w:webHidden/>
          </w:rPr>
          <w:fldChar w:fldCharType="separate"/>
        </w:r>
        <w:r w:rsidR="00411507">
          <w:rPr>
            <w:webHidden/>
          </w:rPr>
          <w:t>9</w:t>
        </w:r>
        <w:r w:rsidR="00056079">
          <w:rPr>
            <w:webHidden/>
          </w:rPr>
          <w:fldChar w:fldCharType="end"/>
        </w:r>
      </w:hyperlink>
    </w:p>
    <w:p w14:paraId="093321A1" w14:textId="6FF628CE" w:rsidR="00056079" w:rsidRDefault="00AB2742">
      <w:pPr>
        <w:pStyle w:val="TOC2"/>
        <w:tabs>
          <w:tab w:val="right" w:leader="dot" w:pos="10070"/>
        </w:tabs>
        <w:rPr>
          <w:rFonts w:asciiTheme="minorHAnsi" w:eastAsiaTheme="minorEastAsia" w:hAnsiTheme="minorHAnsi" w:cstheme="minorBidi"/>
          <w:noProof/>
        </w:rPr>
      </w:pPr>
      <w:hyperlink w:anchor="_Toc85625869" w:history="1">
        <w:r w:rsidR="00056079" w:rsidRPr="00F274C0">
          <w:rPr>
            <w:rStyle w:val="Hyperlink"/>
            <w:noProof/>
          </w:rPr>
          <w:t>Plan Activation</w:t>
        </w:r>
        <w:r w:rsidR="00056079">
          <w:rPr>
            <w:noProof/>
            <w:webHidden/>
          </w:rPr>
          <w:tab/>
        </w:r>
        <w:r w:rsidR="00056079">
          <w:rPr>
            <w:noProof/>
            <w:webHidden/>
          </w:rPr>
          <w:fldChar w:fldCharType="begin"/>
        </w:r>
        <w:r w:rsidR="00056079">
          <w:rPr>
            <w:noProof/>
            <w:webHidden/>
          </w:rPr>
          <w:instrText xml:space="preserve"> PAGEREF _Toc85625869 \h </w:instrText>
        </w:r>
        <w:r w:rsidR="00056079">
          <w:rPr>
            <w:noProof/>
            <w:webHidden/>
          </w:rPr>
        </w:r>
        <w:r w:rsidR="00056079">
          <w:rPr>
            <w:noProof/>
            <w:webHidden/>
          </w:rPr>
          <w:fldChar w:fldCharType="separate"/>
        </w:r>
        <w:r w:rsidR="00411507">
          <w:rPr>
            <w:noProof/>
            <w:webHidden/>
          </w:rPr>
          <w:t>9</w:t>
        </w:r>
        <w:r w:rsidR="00056079">
          <w:rPr>
            <w:noProof/>
            <w:webHidden/>
          </w:rPr>
          <w:fldChar w:fldCharType="end"/>
        </w:r>
      </w:hyperlink>
    </w:p>
    <w:p w14:paraId="099DCF8B" w14:textId="7952F776" w:rsidR="00056079" w:rsidRDefault="00AB2742">
      <w:pPr>
        <w:pStyle w:val="TOC2"/>
        <w:tabs>
          <w:tab w:val="right" w:leader="dot" w:pos="10070"/>
        </w:tabs>
        <w:rPr>
          <w:rFonts w:asciiTheme="minorHAnsi" w:eastAsiaTheme="minorEastAsia" w:hAnsiTheme="minorHAnsi" w:cstheme="minorBidi"/>
          <w:noProof/>
        </w:rPr>
      </w:pPr>
      <w:hyperlink w:anchor="_Toc85625870" w:history="1">
        <w:r w:rsidR="00056079" w:rsidRPr="00F274C0">
          <w:rPr>
            <w:rStyle w:val="Hyperlink"/>
            <w:noProof/>
          </w:rPr>
          <w:t>Phases of Emergency Management</w:t>
        </w:r>
        <w:r w:rsidR="00056079">
          <w:rPr>
            <w:noProof/>
            <w:webHidden/>
          </w:rPr>
          <w:tab/>
        </w:r>
        <w:r w:rsidR="00056079">
          <w:rPr>
            <w:noProof/>
            <w:webHidden/>
          </w:rPr>
          <w:fldChar w:fldCharType="begin"/>
        </w:r>
        <w:r w:rsidR="00056079">
          <w:rPr>
            <w:noProof/>
            <w:webHidden/>
          </w:rPr>
          <w:instrText xml:space="preserve"> PAGEREF _Toc85625870 \h </w:instrText>
        </w:r>
        <w:r w:rsidR="00056079">
          <w:rPr>
            <w:noProof/>
            <w:webHidden/>
          </w:rPr>
        </w:r>
        <w:r w:rsidR="00056079">
          <w:rPr>
            <w:noProof/>
            <w:webHidden/>
          </w:rPr>
          <w:fldChar w:fldCharType="separate"/>
        </w:r>
        <w:r w:rsidR="00411507">
          <w:rPr>
            <w:noProof/>
            <w:webHidden/>
          </w:rPr>
          <w:t>9</w:t>
        </w:r>
        <w:r w:rsidR="00056079">
          <w:rPr>
            <w:noProof/>
            <w:webHidden/>
          </w:rPr>
          <w:fldChar w:fldCharType="end"/>
        </w:r>
      </w:hyperlink>
    </w:p>
    <w:p w14:paraId="062FC7DD" w14:textId="4F2F6064" w:rsidR="00056079" w:rsidRDefault="00AB2742">
      <w:pPr>
        <w:pStyle w:val="TOC1"/>
        <w:rPr>
          <w:rFonts w:eastAsiaTheme="minorEastAsia" w:cstheme="minorBidi"/>
          <w:b w:val="0"/>
          <w:sz w:val="22"/>
          <w:szCs w:val="22"/>
        </w:rPr>
      </w:pPr>
      <w:hyperlink w:anchor="_Toc85625871" w:history="1">
        <w:r w:rsidR="00056079" w:rsidRPr="00F274C0">
          <w:rPr>
            <w:rStyle w:val="Hyperlink"/>
          </w:rPr>
          <w:t>Organization and Assignment of Responsibilities</w:t>
        </w:r>
        <w:r w:rsidR="00056079">
          <w:rPr>
            <w:webHidden/>
          </w:rPr>
          <w:tab/>
        </w:r>
        <w:r w:rsidR="00056079">
          <w:rPr>
            <w:webHidden/>
          </w:rPr>
          <w:fldChar w:fldCharType="begin"/>
        </w:r>
        <w:r w:rsidR="00056079">
          <w:rPr>
            <w:webHidden/>
          </w:rPr>
          <w:instrText xml:space="preserve"> PAGEREF _Toc85625871 \h </w:instrText>
        </w:r>
        <w:r w:rsidR="00056079">
          <w:rPr>
            <w:webHidden/>
          </w:rPr>
        </w:r>
        <w:r w:rsidR="00056079">
          <w:rPr>
            <w:webHidden/>
          </w:rPr>
          <w:fldChar w:fldCharType="separate"/>
        </w:r>
        <w:r w:rsidR="00411507">
          <w:rPr>
            <w:webHidden/>
          </w:rPr>
          <w:t>10</w:t>
        </w:r>
        <w:r w:rsidR="00056079">
          <w:rPr>
            <w:webHidden/>
          </w:rPr>
          <w:fldChar w:fldCharType="end"/>
        </w:r>
      </w:hyperlink>
    </w:p>
    <w:p w14:paraId="72131DE2" w14:textId="5CEC56F2" w:rsidR="00056079" w:rsidRDefault="00AB2742">
      <w:pPr>
        <w:pStyle w:val="TOC2"/>
        <w:tabs>
          <w:tab w:val="right" w:leader="dot" w:pos="10070"/>
        </w:tabs>
        <w:rPr>
          <w:rFonts w:asciiTheme="minorHAnsi" w:eastAsiaTheme="minorEastAsia" w:hAnsiTheme="minorHAnsi" w:cstheme="minorBidi"/>
          <w:noProof/>
        </w:rPr>
      </w:pPr>
      <w:hyperlink w:anchor="_Toc85625872" w:history="1">
        <w:r w:rsidR="00056079" w:rsidRPr="00F274C0">
          <w:rPr>
            <w:rStyle w:val="Hyperlink"/>
            <w:noProof/>
          </w:rPr>
          <w:t>Organization</w:t>
        </w:r>
        <w:r w:rsidR="00056079">
          <w:rPr>
            <w:noProof/>
            <w:webHidden/>
          </w:rPr>
          <w:tab/>
        </w:r>
        <w:r w:rsidR="00056079">
          <w:rPr>
            <w:noProof/>
            <w:webHidden/>
          </w:rPr>
          <w:fldChar w:fldCharType="begin"/>
        </w:r>
        <w:r w:rsidR="00056079">
          <w:rPr>
            <w:noProof/>
            <w:webHidden/>
          </w:rPr>
          <w:instrText xml:space="preserve"> PAGEREF _Toc85625872 \h </w:instrText>
        </w:r>
        <w:r w:rsidR="00056079">
          <w:rPr>
            <w:noProof/>
            <w:webHidden/>
          </w:rPr>
        </w:r>
        <w:r w:rsidR="00056079">
          <w:rPr>
            <w:noProof/>
            <w:webHidden/>
          </w:rPr>
          <w:fldChar w:fldCharType="separate"/>
        </w:r>
        <w:r w:rsidR="00411507">
          <w:rPr>
            <w:noProof/>
            <w:webHidden/>
          </w:rPr>
          <w:t>11</w:t>
        </w:r>
        <w:r w:rsidR="00056079">
          <w:rPr>
            <w:noProof/>
            <w:webHidden/>
          </w:rPr>
          <w:fldChar w:fldCharType="end"/>
        </w:r>
      </w:hyperlink>
    </w:p>
    <w:p w14:paraId="626E5492" w14:textId="63A172A9" w:rsidR="00056079" w:rsidRDefault="00AB2742">
      <w:pPr>
        <w:pStyle w:val="TOC1"/>
        <w:rPr>
          <w:rFonts w:eastAsiaTheme="minorEastAsia" w:cstheme="minorBidi"/>
          <w:b w:val="0"/>
          <w:sz w:val="22"/>
          <w:szCs w:val="22"/>
        </w:rPr>
      </w:pPr>
      <w:hyperlink w:anchor="_Toc85625873" w:history="1">
        <w:r w:rsidR="00056079" w:rsidRPr="00F274C0">
          <w:rPr>
            <w:rStyle w:val="Hyperlink"/>
          </w:rPr>
          <w:t>Direction, Control, and Coordination</w:t>
        </w:r>
        <w:r w:rsidR="00056079">
          <w:rPr>
            <w:webHidden/>
          </w:rPr>
          <w:tab/>
        </w:r>
        <w:r w:rsidR="00056079">
          <w:rPr>
            <w:webHidden/>
          </w:rPr>
          <w:fldChar w:fldCharType="begin"/>
        </w:r>
        <w:r w:rsidR="00056079">
          <w:rPr>
            <w:webHidden/>
          </w:rPr>
          <w:instrText xml:space="preserve"> PAGEREF _Toc85625873 \h </w:instrText>
        </w:r>
        <w:r w:rsidR="00056079">
          <w:rPr>
            <w:webHidden/>
          </w:rPr>
        </w:r>
        <w:r w:rsidR="00056079">
          <w:rPr>
            <w:webHidden/>
          </w:rPr>
          <w:fldChar w:fldCharType="separate"/>
        </w:r>
        <w:r w:rsidR="00411507">
          <w:rPr>
            <w:webHidden/>
          </w:rPr>
          <w:t>12</w:t>
        </w:r>
        <w:r w:rsidR="00056079">
          <w:rPr>
            <w:webHidden/>
          </w:rPr>
          <w:fldChar w:fldCharType="end"/>
        </w:r>
      </w:hyperlink>
    </w:p>
    <w:p w14:paraId="3DAF4D6A" w14:textId="1D381755" w:rsidR="00056079" w:rsidRDefault="00AB2742">
      <w:pPr>
        <w:pStyle w:val="TOC2"/>
        <w:tabs>
          <w:tab w:val="right" w:leader="dot" w:pos="10070"/>
        </w:tabs>
        <w:rPr>
          <w:rFonts w:asciiTheme="minorHAnsi" w:eastAsiaTheme="minorEastAsia" w:hAnsiTheme="minorHAnsi" w:cstheme="minorBidi"/>
          <w:noProof/>
        </w:rPr>
      </w:pPr>
      <w:hyperlink w:anchor="_Toc85625874" w:history="1">
        <w:r w:rsidR="00056079" w:rsidRPr="00F274C0">
          <w:rPr>
            <w:rStyle w:val="Hyperlink"/>
            <w:noProof/>
          </w:rPr>
          <w:t>National Incident Management System</w:t>
        </w:r>
        <w:r w:rsidR="00056079">
          <w:rPr>
            <w:noProof/>
            <w:webHidden/>
          </w:rPr>
          <w:tab/>
        </w:r>
        <w:r w:rsidR="00056079">
          <w:rPr>
            <w:noProof/>
            <w:webHidden/>
          </w:rPr>
          <w:fldChar w:fldCharType="begin"/>
        </w:r>
        <w:r w:rsidR="00056079">
          <w:rPr>
            <w:noProof/>
            <w:webHidden/>
          </w:rPr>
          <w:instrText xml:space="preserve"> PAGEREF _Toc85625874 \h </w:instrText>
        </w:r>
        <w:r w:rsidR="00056079">
          <w:rPr>
            <w:noProof/>
            <w:webHidden/>
          </w:rPr>
        </w:r>
        <w:r w:rsidR="00056079">
          <w:rPr>
            <w:noProof/>
            <w:webHidden/>
          </w:rPr>
          <w:fldChar w:fldCharType="separate"/>
        </w:r>
        <w:r w:rsidR="00411507">
          <w:rPr>
            <w:noProof/>
            <w:webHidden/>
          </w:rPr>
          <w:t>12</w:t>
        </w:r>
        <w:r w:rsidR="00056079">
          <w:rPr>
            <w:noProof/>
            <w:webHidden/>
          </w:rPr>
          <w:fldChar w:fldCharType="end"/>
        </w:r>
      </w:hyperlink>
    </w:p>
    <w:p w14:paraId="0939B653" w14:textId="3D816DC8" w:rsidR="00056079" w:rsidRDefault="00AB2742">
      <w:pPr>
        <w:pStyle w:val="TOC2"/>
        <w:tabs>
          <w:tab w:val="right" w:leader="dot" w:pos="10070"/>
        </w:tabs>
        <w:rPr>
          <w:rFonts w:asciiTheme="minorHAnsi" w:eastAsiaTheme="minorEastAsia" w:hAnsiTheme="minorHAnsi" w:cstheme="minorBidi"/>
          <w:noProof/>
        </w:rPr>
      </w:pPr>
      <w:hyperlink w:anchor="_Toc85625875" w:history="1">
        <w:r w:rsidR="00056079" w:rsidRPr="00F274C0">
          <w:rPr>
            <w:rStyle w:val="Hyperlink"/>
            <w:noProof/>
          </w:rPr>
          <w:t>Incident Command System</w:t>
        </w:r>
        <w:r w:rsidR="00056079">
          <w:rPr>
            <w:noProof/>
            <w:webHidden/>
          </w:rPr>
          <w:tab/>
        </w:r>
        <w:r w:rsidR="00056079">
          <w:rPr>
            <w:noProof/>
            <w:webHidden/>
          </w:rPr>
          <w:fldChar w:fldCharType="begin"/>
        </w:r>
        <w:r w:rsidR="00056079">
          <w:rPr>
            <w:noProof/>
            <w:webHidden/>
          </w:rPr>
          <w:instrText xml:space="preserve"> PAGEREF _Toc85625875 \h </w:instrText>
        </w:r>
        <w:r w:rsidR="00056079">
          <w:rPr>
            <w:noProof/>
            <w:webHidden/>
          </w:rPr>
        </w:r>
        <w:r w:rsidR="00056079">
          <w:rPr>
            <w:noProof/>
            <w:webHidden/>
          </w:rPr>
          <w:fldChar w:fldCharType="separate"/>
        </w:r>
        <w:r w:rsidR="00411507">
          <w:rPr>
            <w:noProof/>
            <w:webHidden/>
          </w:rPr>
          <w:t>12</w:t>
        </w:r>
        <w:r w:rsidR="00056079">
          <w:rPr>
            <w:noProof/>
            <w:webHidden/>
          </w:rPr>
          <w:fldChar w:fldCharType="end"/>
        </w:r>
      </w:hyperlink>
    </w:p>
    <w:p w14:paraId="06144754" w14:textId="0036B5B5" w:rsidR="00056079" w:rsidRDefault="00AB2742">
      <w:pPr>
        <w:pStyle w:val="TOC2"/>
        <w:tabs>
          <w:tab w:val="right" w:leader="dot" w:pos="10070"/>
        </w:tabs>
        <w:rPr>
          <w:rFonts w:asciiTheme="minorHAnsi" w:eastAsiaTheme="minorEastAsia" w:hAnsiTheme="minorHAnsi" w:cstheme="minorBidi"/>
          <w:noProof/>
        </w:rPr>
      </w:pPr>
      <w:hyperlink w:anchor="_Toc85625876" w:history="1">
        <w:r w:rsidR="00056079" w:rsidRPr="00F274C0">
          <w:rPr>
            <w:rStyle w:val="Hyperlink"/>
            <w:noProof/>
          </w:rPr>
          <w:t>Transfer of Command</w:t>
        </w:r>
        <w:r w:rsidR="00056079">
          <w:rPr>
            <w:noProof/>
            <w:webHidden/>
          </w:rPr>
          <w:tab/>
        </w:r>
        <w:r w:rsidR="00056079">
          <w:rPr>
            <w:noProof/>
            <w:webHidden/>
          </w:rPr>
          <w:fldChar w:fldCharType="begin"/>
        </w:r>
        <w:r w:rsidR="00056079">
          <w:rPr>
            <w:noProof/>
            <w:webHidden/>
          </w:rPr>
          <w:instrText xml:space="preserve"> PAGEREF _Toc85625876 \h </w:instrText>
        </w:r>
        <w:r w:rsidR="00056079">
          <w:rPr>
            <w:noProof/>
            <w:webHidden/>
          </w:rPr>
        </w:r>
        <w:r w:rsidR="00056079">
          <w:rPr>
            <w:noProof/>
            <w:webHidden/>
          </w:rPr>
          <w:fldChar w:fldCharType="separate"/>
        </w:r>
        <w:r w:rsidR="00411507">
          <w:rPr>
            <w:noProof/>
            <w:webHidden/>
          </w:rPr>
          <w:t>12</w:t>
        </w:r>
        <w:r w:rsidR="00056079">
          <w:rPr>
            <w:noProof/>
            <w:webHidden/>
          </w:rPr>
          <w:fldChar w:fldCharType="end"/>
        </w:r>
      </w:hyperlink>
    </w:p>
    <w:p w14:paraId="53010555" w14:textId="7DD011F2" w:rsidR="00056079" w:rsidRDefault="00AB2742">
      <w:pPr>
        <w:pStyle w:val="TOC2"/>
        <w:tabs>
          <w:tab w:val="right" w:leader="dot" w:pos="10070"/>
        </w:tabs>
        <w:rPr>
          <w:rFonts w:asciiTheme="minorHAnsi" w:eastAsiaTheme="minorEastAsia" w:hAnsiTheme="minorHAnsi" w:cstheme="minorBidi"/>
          <w:noProof/>
        </w:rPr>
      </w:pPr>
      <w:hyperlink w:anchor="_Toc85625877" w:history="1">
        <w:r w:rsidR="00056079" w:rsidRPr="00F274C0">
          <w:rPr>
            <w:rStyle w:val="Hyperlink"/>
            <w:noProof/>
          </w:rPr>
          <w:t>Incident Coordination and/or Response Locations/Facilities</w:t>
        </w:r>
        <w:r w:rsidR="00056079">
          <w:rPr>
            <w:noProof/>
            <w:webHidden/>
          </w:rPr>
          <w:tab/>
        </w:r>
        <w:r w:rsidR="00056079">
          <w:rPr>
            <w:noProof/>
            <w:webHidden/>
          </w:rPr>
          <w:fldChar w:fldCharType="begin"/>
        </w:r>
        <w:r w:rsidR="00056079">
          <w:rPr>
            <w:noProof/>
            <w:webHidden/>
          </w:rPr>
          <w:instrText xml:space="preserve"> PAGEREF _Toc85625877 \h </w:instrText>
        </w:r>
        <w:r w:rsidR="00056079">
          <w:rPr>
            <w:noProof/>
            <w:webHidden/>
          </w:rPr>
        </w:r>
        <w:r w:rsidR="00056079">
          <w:rPr>
            <w:noProof/>
            <w:webHidden/>
          </w:rPr>
          <w:fldChar w:fldCharType="separate"/>
        </w:r>
        <w:r w:rsidR="00411507">
          <w:rPr>
            <w:noProof/>
            <w:webHidden/>
          </w:rPr>
          <w:t>13</w:t>
        </w:r>
        <w:r w:rsidR="00056079">
          <w:rPr>
            <w:noProof/>
            <w:webHidden/>
          </w:rPr>
          <w:fldChar w:fldCharType="end"/>
        </w:r>
      </w:hyperlink>
    </w:p>
    <w:p w14:paraId="693660F9" w14:textId="5ED9EA94" w:rsidR="00056079" w:rsidRDefault="00AB2742">
      <w:pPr>
        <w:pStyle w:val="TOC2"/>
        <w:tabs>
          <w:tab w:val="right" w:leader="dot" w:pos="10070"/>
        </w:tabs>
        <w:rPr>
          <w:rFonts w:asciiTheme="minorHAnsi" w:eastAsiaTheme="minorEastAsia" w:hAnsiTheme="minorHAnsi" w:cstheme="minorBidi"/>
          <w:noProof/>
        </w:rPr>
      </w:pPr>
      <w:hyperlink w:anchor="_Toc85625878" w:history="1">
        <w:r w:rsidR="00056079" w:rsidRPr="00F274C0">
          <w:rPr>
            <w:rStyle w:val="Hyperlink"/>
            <w:noProof/>
          </w:rPr>
          <w:t>Line of Succession</w:t>
        </w:r>
        <w:r w:rsidR="00056079">
          <w:rPr>
            <w:noProof/>
            <w:webHidden/>
          </w:rPr>
          <w:tab/>
        </w:r>
        <w:r w:rsidR="00056079">
          <w:rPr>
            <w:noProof/>
            <w:webHidden/>
          </w:rPr>
          <w:fldChar w:fldCharType="begin"/>
        </w:r>
        <w:r w:rsidR="00056079">
          <w:rPr>
            <w:noProof/>
            <w:webHidden/>
          </w:rPr>
          <w:instrText xml:space="preserve"> PAGEREF _Toc85625878 \h </w:instrText>
        </w:r>
        <w:r w:rsidR="00056079">
          <w:rPr>
            <w:noProof/>
            <w:webHidden/>
          </w:rPr>
        </w:r>
        <w:r w:rsidR="00056079">
          <w:rPr>
            <w:noProof/>
            <w:webHidden/>
          </w:rPr>
          <w:fldChar w:fldCharType="separate"/>
        </w:r>
        <w:r w:rsidR="00411507">
          <w:rPr>
            <w:noProof/>
            <w:webHidden/>
          </w:rPr>
          <w:t>13</w:t>
        </w:r>
        <w:r w:rsidR="00056079">
          <w:rPr>
            <w:noProof/>
            <w:webHidden/>
          </w:rPr>
          <w:fldChar w:fldCharType="end"/>
        </w:r>
      </w:hyperlink>
    </w:p>
    <w:p w14:paraId="66331B27" w14:textId="1A40F6CD" w:rsidR="00056079" w:rsidRDefault="00AB2742">
      <w:pPr>
        <w:pStyle w:val="TOC1"/>
        <w:rPr>
          <w:rFonts w:eastAsiaTheme="minorEastAsia" w:cstheme="minorBidi"/>
          <w:b w:val="0"/>
          <w:sz w:val="22"/>
          <w:szCs w:val="22"/>
        </w:rPr>
      </w:pPr>
      <w:hyperlink w:anchor="_Toc85625879" w:history="1">
        <w:r w:rsidR="00056079" w:rsidRPr="00F274C0">
          <w:rPr>
            <w:rStyle w:val="Hyperlink"/>
          </w:rPr>
          <w:t>Information Collection, Analysis, and Dissemination</w:t>
        </w:r>
        <w:r w:rsidR="00056079">
          <w:rPr>
            <w:webHidden/>
          </w:rPr>
          <w:tab/>
        </w:r>
        <w:r w:rsidR="00056079">
          <w:rPr>
            <w:webHidden/>
          </w:rPr>
          <w:fldChar w:fldCharType="begin"/>
        </w:r>
        <w:r w:rsidR="00056079">
          <w:rPr>
            <w:webHidden/>
          </w:rPr>
          <w:instrText xml:space="preserve"> PAGEREF _Toc85625879 \h </w:instrText>
        </w:r>
        <w:r w:rsidR="00056079">
          <w:rPr>
            <w:webHidden/>
          </w:rPr>
        </w:r>
        <w:r w:rsidR="00056079">
          <w:rPr>
            <w:webHidden/>
          </w:rPr>
          <w:fldChar w:fldCharType="separate"/>
        </w:r>
        <w:r w:rsidR="00411507">
          <w:rPr>
            <w:webHidden/>
          </w:rPr>
          <w:t>14</w:t>
        </w:r>
        <w:r w:rsidR="00056079">
          <w:rPr>
            <w:webHidden/>
          </w:rPr>
          <w:fldChar w:fldCharType="end"/>
        </w:r>
      </w:hyperlink>
    </w:p>
    <w:p w14:paraId="51A59A2F" w14:textId="0D326A82" w:rsidR="00056079" w:rsidRDefault="00AB2742">
      <w:pPr>
        <w:pStyle w:val="TOC2"/>
        <w:tabs>
          <w:tab w:val="right" w:leader="dot" w:pos="10070"/>
        </w:tabs>
        <w:rPr>
          <w:rFonts w:asciiTheme="minorHAnsi" w:eastAsiaTheme="minorEastAsia" w:hAnsiTheme="minorHAnsi" w:cstheme="minorBidi"/>
          <w:noProof/>
        </w:rPr>
      </w:pPr>
      <w:hyperlink w:anchor="_Toc85625880" w:history="1">
        <w:r w:rsidR="00056079" w:rsidRPr="00F274C0">
          <w:rPr>
            <w:rStyle w:val="Hyperlink"/>
            <w:noProof/>
          </w:rPr>
          <w:t>Situational Awareness</w:t>
        </w:r>
        <w:r w:rsidR="00056079">
          <w:rPr>
            <w:noProof/>
            <w:webHidden/>
          </w:rPr>
          <w:tab/>
        </w:r>
        <w:r w:rsidR="00056079">
          <w:rPr>
            <w:noProof/>
            <w:webHidden/>
          </w:rPr>
          <w:fldChar w:fldCharType="begin"/>
        </w:r>
        <w:r w:rsidR="00056079">
          <w:rPr>
            <w:noProof/>
            <w:webHidden/>
          </w:rPr>
          <w:instrText xml:space="preserve"> PAGEREF _Toc85625880 \h </w:instrText>
        </w:r>
        <w:r w:rsidR="00056079">
          <w:rPr>
            <w:noProof/>
            <w:webHidden/>
          </w:rPr>
        </w:r>
        <w:r w:rsidR="00056079">
          <w:rPr>
            <w:noProof/>
            <w:webHidden/>
          </w:rPr>
          <w:fldChar w:fldCharType="separate"/>
        </w:r>
        <w:r w:rsidR="00411507">
          <w:rPr>
            <w:noProof/>
            <w:webHidden/>
          </w:rPr>
          <w:t>14</w:t>
        </w:r>
        <w:r w:rsidR="00056079">
          <w:rPr>
            <w:noProof/>
            <w:webHidden/>
          </w:rPr>
          <w:fldChar w:fldCharType="end"/>
        </w:r>
      </w:hyperlink>
    </w:p>
    <w:p w14:paraId="5918CFF2" w14:textId="6627EAB5" w:rsidR="00056079" w:rsidRDefault="00AB2742">
      <w:pPr>
        <w:pStyle w:val="TOC2"/>
        <w:tabs>
          <w:tab w:val="right" w:leader="dot" w:pos="10070"/>
        </w:tabs>
        <w:rPr>
          <w:rFonts w:asciiTheme="minorHAnsi" w:eastAsiaTheme="minorEastAsia" w:hAnsiTheme="minorHAnsi" w:cstheme="minorBidi"/>
          <w:noProof/>
        </w:rPr>
      </w:pPr>
      <w:hyperlink w:anchor="_Toc85625881" w:history="1">
        <w:r w:rsidR="00056079" w:rsidRPr="00F274C0">
          <w:rPr>
            <w:rStyle w:val="Hyperlink"/>
            <w:noProof/>
          </w:rPr>
          <w:t>Information Collection</w:t>
        </w:r>
        <w:r w:rsidR="00056079">
          <w:rPr>
            <w:noProof/>
            <w:webHidden/>
          </w:rPr>
          <w:tab/>
        </w:r>
        <w:r w:rsidR="00056079">
          <w:rPr>
            <w:noProof/>
            <w:webHidden/>
          </w:rPr>
          <w:fldChar w:fldCharType="begin"/>
        </w:r>
        <w:r w:rsidR="00056079">
          <w:rPr>
            <w:noProof/>
            <w:webHidden/>
          </w:rPr>
          <w:instrText xml:space="preserve"> PAGEREF _Toc85625881 \h </w:instrText>
        </w:r>
        <w:r w:rsidR="00056079">
          <w:rPr>
            <w:noProof/>
            <w:webHidden/>
          </w:rPr>
        </w:r>
        <w:r w:rsidR="00056079">
          <w:rPr>
            <w:noProof/>
            <w:webHidden/>
          </w:rPr>
          <w:fldChar w:fldCharType="separate"/>
        </w:r>
        <w:r w:rsidR="00411507">
          <w:rPr>
            <w:noProof/>
            <w:webHidden/>
          </w:rPr>
          <w:t>14</w:t>
        </w:r>
        <w:r w:rsidR="00056079">
          <w:rPr>
            <w:noProof/>
            <w:webHidden/>
          </w:rPr>
          <w:fldChar w:fldCharType="end"/>
        </w:r>
      </w:hyperlink>
    </w:p>
    <w:p w14:paraId="27EE4CB5" w14:textId="30636695" w:rsidR="00056079" w:rsidRDefault="00AB2742">
      <w:pPr>
        <w:pStyle w:val="TOC2"/>
        <w:tabs>
          <w:tab w:val="right" w:leader="dot" w:pos="10070"/>
        </w:tabs>
        <w:rPr>
          <w:rFonts w:asciiTheme="minorHAnsi" w:eastAsiaTheme="minorEastAsia" w:hAnsiTheme="minorHAnsi" w:cstheme="minorBidi"/>
          <w:noProof/>
        </w:rPr>
      </w:pPr>
      <w:hyperlink w:anchor="_Toc85625882" w:history="1">
        <w:r w:rsidR="00056079" w:rsidRPr="00F274C0">
          <w:rPr>
            <w:rStyle w:val="Hyperlink"/>
            <w:noProof/>
          </w:rPr>
          <w:t>Information Analysis</w:t>
        </w:r>
        <w:r w:rsidR="00056079">
          <w:rPr>
            <w:noProof/>
            <w:webHidden/>
          </w:rPr>
          <w:tab/>
        </w:r>
        <w:r w:rsidR="00056079">
          <w:rPr>
            <w:noProof/>
            <w:webHidden/>
          </w:rPr>
          <w:fldChar w:fldCharType="begin"/>
        </w:r>
        <w:r w:rsidR="00056079">
          <w:rPr>
            <w:noProof/>
            <w:webHidden/>
          </w:rPr>
          <w:instrText xml:space="preserve"> PAGEREF _Toc85625882 \h </w:instrText>
        </w:r>
        <w:r w:rsidR="00056079">
          <w:rPr>
            <w:noProof/>
            <w:webHidden/>
          </w:rPr>
        </w:r>
        <w:r w:rsidR="00056079">
          <w:rPr>
            <w:noProof/>
            <w:webHidden/>
          </w:rPr>
          <w:fldChar w:fldCharType="separate"/>
        </w:r>
        <w:r w:rsidR="00411507">
          <w:rPr>
            <w:noProof/>
            <w:webHidden/>
          </w:rPr>
          <w:t>14</w:t>
        </w:r>
        <w:r w:rsidR="00056079">
          <w:rPr>
            <w:noProof/>
            <w:webHidden/>
          </w:rPr>
          <w:fldChar w:fldCharType="end"/>
        </w:r>
      </w:hyperlink>
    </w:p>
    <w:p w14:paraId="7C0194C4" w14:textId="28821BF8" w:rsidR="00056079" w:rsidRDefault="00AB2742">
      <w:pPr>
        <w:pStyle w:val="TOC2"/>
        <w:tabs>
          <w:tab w:val="right" w:leader="dot" w:pos="10070"/>
        </w:tabs>
        <w:rPr>
          <w:rFonts w:asciiTheme="minorHAnsi" w:eastAsiaTheme="minorEastAsia" w:hAnsiTheme="minorHAnsi" w:cstheme="minorBidi"/>
          <w:noProof/>
        </w:rPr>
      </w:pPr>
      <w:hyperlink w:anchor="_Toc85625883" w:history="1">
        <w:r w:rsidR="00056079" w:rsidRPr="00F274C0">
          <w:rPr>
            <w:rStyle w:val="Hyperlink"/>
            <w:noProof/>
          </w:rPr>
          <w:t>Situation Reports (SitReps)</w:t>
        </w:r>
        <w:r w:rsidR="00056079">
          <w:rPr>
            <w:noProof/>
            <w:webHidden/>
          </w:rPr>
          <w:tab/>
        </w:r>
        <w:r w:rsidR="00056079">
          <w:rPr>
            <w:noProof/>
            <w:webHidden/>
          </w:rPr>
          <w:fldChar w:fldCharType="begin"/>
        </w:r>
        <w:r w:rsidR="00056079">
          <w:rPr>
            <w:noProof/>
            <w:webHidden/>
          </w:rPr>
          <w:instrText xml:space="preserve"> PAGEREF _Toc85625883 \h </w:instrText>
        </w:r>
        <w:r w:rsidR="00056079">
          <w:rPr>
            <w:noProof/>
            <w:webHidden/>
          </w:rPr>
        </w:r>
        <w:r w:rsidR="00056079">
          <w:rPr>
            <w:noProof/>
            <w:webHidden/>
          </w:rPr>
          <w:fldChar w:fldCharType="separate"/>
        </w:r>
        <w:r w:rsidR="00411507">
          <w:rPr>
            <w:noProof/>
            <w:webHidden/>
          </w:rPr>
          <w:t>14</w:t>
        </w:r>
        <w:r w:rsidR="00056079">
          <w:rPr>
            <w:noProof/>
            <w:webHidden/>
          </w:rPr>
          <w:fldChar w:fldCharType="end"/>
        </w:r>
      </w:hyperlink>
    </w:p>
    <w:p w14:paraId="63B51B50" w14:textId="65BC5C58" w:rsidR="00056079" w:rsidRDefault="00AB2742">
      <w:pPr>
        <w:pStyle w:val="TOC2"/>
        <w:tabs>
          <w:tab w:val="right" w:leader="dot" w:pos="10070"/>
        </w:tabs>
        <w:rPr>
          <w:rFonts w:asciiTheme="minorHAnsi" w:eastAsiaTheme="minorEastAsia" w:hAnsiTheme="minorHAnsi" w:cstheme="minorBidi"/>
          <w:noProof/>
        </w:rPr>
      </w:pPr>
      <w:hyperlink w:anchor="_Toc85625884" w:history="1">
        <w:r w:rsidR="00056079" w:rsidRPr="00F274C0">
          <w:rPr>
            <w:rStyle w:val="Hyperlink"/>
            <w:noProof/>
          </w:rPr>
          <w:t>Public Messaging</w:t>
        </w:r>
        <w:r w:rsidR="00056079">
          <w:rPr>
            <w:noProof/>
            <w:webHidden/>
          </w:rPr>
          <w:tab/>
        </w:r>
        <w:r w:rsidR="00056079">
          <w:rPr>
            <w:noProof/>
            <w:webHidden/>
          </w:rPr>
          <w:fldChar w:fldCharType="begin"/>
        </w:r>
        <w:r w:rsidR="00056079">
          <w:rPr>
            <w:noProof/>
            <w:webHidden/>
          </w:rPr>
          <w:instrText xml:space="preserve"> PAGEREF _Toc85625884 \h </w:instrText>
        </w:r>
        <w:r w:rsidR="00056079">
          <w:rPr>
            <w:noProof/>
            <w:webHidden/>
          </w:rPr>
        </w:r>
        <w:r w:rsidR="00056079">
          <w:rPr>
            <w:noProof/>
            <w:webHidden/>
          </w:rPr>
          <w:fldChar w:fldCharType="separate"/>
        </w:r>
        <w:r w:rsidR="00411507">
          <w:rPr>
            <w:noProof/>
            <w:webHidden/>
          </w:rPr>
          <w:t>16</w:t>
        </w:r>
        <w:r w:rsidR="00056079">
          <w:rPr>
            <w:noProof/>
            <w:webHidden/>
          </w:rPr>
          <w:fldChar w:fldCharType="end"/>
        </w:r>
      </w:hyperlink>
    </w:p>
    <w:p w14:paraId="35E5AC7F" w14:textId="6A00273E" w:rsidR="00056079" w:rsidRDefault="00AB2742">
      <w:pPr>
        <w:pStyle w:val="TOC1"/>
        <w:rPr>
          <w:rFonts w:eastAsiaTheme="minorEastAsia" w:cstheme="minorBidi"/>
          <w:b w:val="0"/>
          <w:sz w:val="22"/>
          <w:szCs w:val="22"/>
        </w:rPr>
      </w:pPr>
      <w:hyperlink w:anchor="_Toc85625885" w:history="1">
        <w:r w:rsidR="00056079" w:rsidRPr="00F274C0">
          <w:rPr>
            <w:rStyle w:val="Hyperlink"/>
          </w:rPr>
          <w:t>Communications</w:t>
        </w:r>
        <w:r w:rsidR="00056079">
          <w:rPr>
            <w:webHidden/>
          </w:rPr>
          <w:tab/>
        </w:r>
        <w:r w:rsidR="00056079">
          <w:rPr>
            <w:webHidden/>
          </w:rPr>
          <w:fldChar w:fldCharType="begin"/>
        </w:r>
        <w:r w:rsidR="00056079">
          <w:rPr>
            <w:webHidden/>
          </w:rPr>
          <w:instrText xml:space="preserve"> PAGEREF _Toc85625885 \h </w:instrText>
        </w:r>
        <w:r w:rsidR="00056079">
          <w:rPr>
            <w:webHidden/>
          </w:rPr>
        </w:r>
        <w:r w:rsidR="00056079">
          <w:rPr>
            <w:webHidden/>
          </w:rPr>
          <w:fldChar w:fldCharType="separate"/>
        </w:r>
        <w:r w:rsidR="00411507">
          <w:rPr>
            <w:webHidden/>
          </w:rPr>
          <w:t>16</w:t>
        </w:r>
        <w:r w:rsidR="00056079">
          <w:rPr>
            <w:webHidden/>
          </w:rPr>
          <w:fldChar w:fldCharType="end"/>
        </w:r>
      </w:hyperlink>
    </w:p>
    <w:p w14:paraId="47175536" w14:textId="2ED70CE2" w:rsidR="00056079" w:rsidRDefault="00AB2742">
      <w:pPr>
        <w:pStyle w:val="TOC2"/>
        <w:tabs>
          <w:tab w:val="right" w:leader="dot" w:pos="10070"/>
        </w:tabs>
        <w:rPr>
          <w:rFonts w:asciiTheme="minorHAnsi" w:eastAsiaTheme="minorEastAsia" w:hAnsiTheme="minorHAnsi" w:cstheme="minorBidi"/>
          <w:noProof/>
        </w:rPr>
      </w:pPr>
      <w:hyperlink w:anchor="_Toc85625886" w:history="1">
        <w:r w:rsidR="00056079" w:rsidRPr="00F274C0">
          <w:rPr>
            <w:rStyle w:val="Hyperlink"/>
            <w:noProof/>
          </w:rPr>
          <w:t>Alert and Notification</w:t>
        </w:r>
        <w:r w:rsidR="00056079">
          <w:rPr>
            <w:noProof/>
            <w:webHidden/>
          </w:rPr>
          <w:tab/>
        </w:r>
        <w:r w:rsidR="00056079">
          <w:rPr>
            <w:noProof/>
            <w:webHidden/>
          </w:rPr>
          <w:fldChar w:fldCharType="begin"/>
        </w:r>
        <w:r w:rsidR="00056079">
          <w:rPr>
            <w:noProof/>
            <w:webHidden/>
          </w:rPr>
          <w:instrText xml:space="preserve"> PAGEREF _Toc85625886 \h </w:instrText>
        </w:r>
        <w:r w:rsidR="00056079">
          <w:rPr>
            <w:noProof/>
            <w:webHidden/>
          </w:rPr>
        </w:r>
        <w:r w:rsidR="00056079">
          <w:rPr>
            <w:noProof/>
            <w:webHidden/>
          </w:rPr>
          <w:fldChar w:fldCharType="separate"/>
        </w:r>
        <w:r w:rsidR="00411507">
          <w:rPr>
            <w:noProof/>
            <w:webHidden/>
          </w:rPr>
          <w:t>17</w:t>
        </w:r>
        <w:r w:rsidR="00056079">
          <w:rPr>
            <w:noProof/>
            <w:webHidden/>
          </w:rPr>
          <w:fldChar w:fldCharType="end"/>
        </w:r>
      </w:hyperlink>
    </w:p>
    <w:p w14:paraId="652CC09F" w14:textId="69B44E76" w:rsidR="00056079" w:rsidRDefault="00AB2742">
      <w:pPr>
        <w:pStyle w:val="TOC2"/>
        <w:tabs>
          <w:tab w:val="right" w:leader="dot" w:pos="10070"/>
        </w:tabs>
        <w:rPr>
          <w:rFonts w:asciiTheme="minorHAnsi" w:eastAsiaTheme="minorEastAsia" w:hAnsiTheme="minorHAnsi" w:cstheme="minorBidi"/>
          <w:noProof/>
        </w:rPr>
      </w:pPr>
      <w:hyperlink w:anchor="_Toc85625887" w:history="1">
        <w:r w:rsidR="00056079" w:rsidRPr="00F274C0">
          <w:rPr>
            <w:rStyle w:val="Hyperlink"/>
            <w:noProof/>
          </w:rPr>
          <w:t>Notificat</w:t>
        </w:r>
        <w:r w:rsidR="00056079" w:rsidRPr="00F274C0">
          <w:rPr>
            <w:rStyle w:val="Hyperlink"/>
            <w:noProof/>
            <w:spacing w:val="2"/>
          </w:rPr>
          <w:t>i</w:t>
        </w:r>
        <w:r w:rsidR="00056079" w:rsidRPr="00F274C0">
          <w:rPr>
            <w:rStyle w:val="Hyperlink"/>
            <w:noProof/>
          </w:rPr>
          <w:t>on</w:t>
        </w:r>
        <w:r w:rsidR="00056079" w:rsidRPr="00F274C0">
          <w:rPr>
            <w:rStyle w:val="Hyperlink"/>
            <w:noProof/>
            <w:spacing w:val="-15"/>
          </w:rPr>
          <w:t xml:space="preserve"> </w:t>
        </w:r>
        <w:r w:rsidR="00056079" w:rsidRPr="00F274C0">
          <w:rPr>
            <w:rStyle w:val="Hyperlink"/>
            <w:noProof/>
          </w:rPr>
          <w:t>of</w:t>
        </w:r>
        <w:r w:rsidR="00056079" w:rsidRPr="00F274C0">
          <w:rPr>
            <w:rStyle w:val="Hyperlink"/>
            <w:noProof/>
            <w:spacing w:val="-3"/>
          </w:rPr>
          <w:t xml:space="preserve"> </w:t>
        </w:r>
        <w:r w:rsidR="00056079" w:rsidRPr="00F274C0">
          <w:rPr>
            <w:rStyle w:val="Hyperlink"/>
            <w:noProof/>
          </w:rPr>
          <w:t>Key</w:t>
        </w:r>
        <w:r w:rsidR="00056079" w:rsidRPr="00F274C0">
          <w:rPr>
            <w:rStyle w:val="Hyperlink"/>
            <w:noProof/>
            <w:spacing w:val="-5"/>
          </w:rPr>
          <w:t xml:space="preserve"> </w:t>
        </w:r>
        <w:r w:rsidR="00056079" w:rsidRPr="00F274C0">
          <w:rPr>
            <w:rStyle w:val="Hyperlink"/>
            <w:noProof/>
          </w:rPr>
          <w:t>Officials</w:t>
        </w:r>
        <w:r w:rsidR="00056079">
          <w:rPr>
            <w:noProof/>
            <w:webHidden/>
          </w:rPr>
          <w:tab/>
        </w:r>
        <w:r w:rsidR="00056079">
          <w:rPr>
            <w:noProof/>
            <w:webHidden/>
          </w:rPr>
          <w:fldChar w:fldCharType="begin"/>
        </w:r>
        <w:r w:rsidR="00056079">
          <w:rPr>
            <w:noProof/>
            <w:webHidden/>
          </w:rPr>
          <w:instrText xml:space="preserve"> PAGEREF _Toc85625887 \h </w:instrText>
        </w:r>
        <w:r w:rsidR="00056079">
          <w:rPr>
            <w:noProof/>
            <w:webHidden/>
          </w:rPr>
        </w:r>
        <w:r w:rsidR="00056079">
          <w:rPr>
            <w:noProof/>
            <w:webHidden/>
          </w:rPr>
          <w:fldChar w:fldCharType="separate"/>
        </w:r>
        <w:r w:rsidR="00411507">
          <w:rPr>
            <w:noProof/>
            <w:webHidden/>
          </w:rPr>
          <w:t>17</w:t>
        </w:r>
        <w:r w:rsidR="00056079">
          <w:rPr>
            <w:noProof/>
            <w:webHidden/>
          </w:rPr>
          <w:fldChar w:fldCharType="end"/>
        </w:r>
      </w:hyperlink>
    </w:p>
    <w:p w14:paraId="00E682F6" w14:textId="4EB5B379" w:rsidR="00056079" w:rsidRDefault="00AB2742">
      <w:pPr>
        <w:pStyle w:val="TOC2"/>
        <w:tabs>
          <w:tab w:val="right" w:leader="dot" w:pos="10070"/>
        </w:tabs>
        <w:rPr>
          <w:rFonts w:asciiTheme="minorHAnsi" w:eastAsiaTheme="minorEastAsia" w:hAnsiTheme="minorHAnsi" w:cstheme="minorBidi"/>
          <w:noProof/>
        </w:rPr>
      </w:pPr>
      <w:hyperlink w:anchor="_Toc85625888" w:history="1">
        <w:r w:rsidR="00056079" w:rsidRPr="00F274C0">
          <w:rPr>
            <w:rStyle w:val="Hyperlink"/>
            <w:noProof/>
          </w:rPr>
          <w:t>Public Information Officer</w:t>
        </w:r>
        <w:r w:rsidR="00056079">
          <w:rPr>
            <w:noProof/>
            <w:webHidden/>
          </w:rPr>
          <w:tab/>
        </w:r>
        <w:r w:rsidR="00056079">
          <w:rPr>
            <w:noProof/>
            <w:webHidden/>
          </w:rPr>
          <w:fldChar w:fldCharType="begin"/>
        </w:r>
        <w:r w:rsidR="00056079">
          <w:rPr>
            <w:noProof/>
            <w:webHidden/>
          </w:rPr>
          <w:instrText xml:space="preserve"> PAGEREF _Toc85625888 \h </w:instrText>
        </w:r>
        <w:r w:rsidR="00056079">
          <w:rPr>
            <w:noProof/>
            <w:webHidden/>
          </w:rPr>
        </w:r>
        <w:r w:rsidR="00056079">
          <w:rPr>
            <w:noProof/>
            <w:webHidden/>
          </w:rPr>
          <w:fldChar w:fldCharType="separate"/>
        </w:r>
        <w:r w:rsidR="00411507">
          <w:rPr>
            <w:noProof/>
            <w:webHidden/>
          </w:rPr>
          <w:t>17</w:t>
        </w:r>
        <w:r w:rsidR="00056079">
          <w:rPr>
            <w:noProof/>
            <w:webHidden/>
          </w:rPr>
          <w:fldChar w:fldCharType="end"/>
        </w:r>
      </w:hyperlink>
    </w:p>
    <w:p w14:paraId="263AB9C3" w14:textId="0E371582" w:rsidR="00056079" w:rsidRDefault="00AB2742">
      <w:pPr>
        <w:pStyle w:val="TOC1"/>
        <w:rPr>
          <w:rFonts w:eastAsiaTheme="minorEastAsia" w:cstheme="minorBidi"/>
          <w:b w:val="0"/>
          <w:sz w:val="22"/>
          <w:szCs w:val="22"/>
        </w:rPr>
      </w:pPr>
      <w:hyperlink w:anchor="_Toc85625889" w:history="1">
        <w:r w:rsidR="00056079" w:rsidRPr="00F274C0">
          <w:rPr>
            <w:rStyle w:val="Hyperlink"/>
          </w:rPr>
          <w:t>Administration, Finance, and Logistics</w:t>
        </w:r>
        <w:r w:rsidR="00056079">
          <w:rPr>
            <w:webHidden/>
          </w:rPr>
          <w:tab/>
        </w:r>
        <w:r w:rsidR="00056079">
          <w:rPr>
            <w:webHidden/>
          </w:rPr>
          <w:fldChar w:fldCharType="begin"/>
        </w:r>
        <w:r w:rsidR="00056079">
          <w:rPr>
            <w:webHidden/>
          </w:rPr>
          <w:instrText xml:space="preserve"> PAGEREF _Toc85625889 \h </w:instrText>
        </w:r>
        <w:r w:rsidR="00056079">
          <w:rPr>
            <w:webHidden/>
          </w:rPr>
        </w:r>
        <w:r w:rsidR="00056079">
          <w:rPr>
            <w:webHidden/>
          </w:rPr>
          <w:fldChar w:fldCharType="separate"/>
        </w:r>
        <w:r w:rsidR="00411507">
          <w:rPr>
            <w:webHidden/>
          </w:rPr>
          <w:t>17</w:t>
        </w:r>
        <w:r w:rsidR="00056079">
          <w:rPr>
            <w:webHidden/>
          </w:rPr>
          <w:fldChar w:fldCharType="end"/>
        </w:r>
      </w:hyperlink>
    </w:p>
    <w:p w14:paraId="35F52FA1" w14:textId="3C13B690" w:rsidR="00056079" w:rsidRDefault="00AB2742">
      <w:pPr>
        <w:pStyle w:val="TOC2"/>
        <w:tabs>
          <w:tab w:val="right" w:leader="dot" w:pos="10070"/>
        </w:tabs>
        <w:rPr>
          <w:rFonts w:asciiTheme="minorHAnsi" w:eastAsiaTheme="minorEastAsia" w:hAnsiTheme="minorHAnsi" w:cstheme="minorBidi"/>
          <w:noProof/>
        </w:rPr>
      </w:pPr>
      <w:hyperlink w:anchor="_Toc85625890" w:history="1">
        <w:r w:rsidR="00056079" w:rsidRPr="00F274C0">
          <w:rPr>
            <w:rStyle w:val="Hyperlink"/>
            <w:noProof/>
          </w:rPr>
          <w:t>Finance</w:t>
        </w:r>
        <w:r w:rsidR="00056079" w:rsidRPr="00F274C0">
          <w:rPr>
            <w:rStyle w:val="Hyperlink"/>
            <w:noProof/>
            <w:spacing w:val="-12"/>
          </w:rPr>
          <w:t xml:space="preserve"> </w:t>
        </w:r>
        <w:r w:rsidR="00056079" w:rsidRPr="00F274C0">
          <w:rPr>
            <w:rStyle w:val="Hyperlink"/>
            <w:noProof/>
          </w:rPr>
          <w:t>and</w:t>
        </w:r>
        <w:r w:rsidR="00056079" w:rsidRPr="00F274C0">
          <w:rPr>
            <w:rStyle w:val="Hyperlink"/>
            <w:noProof/>
            <w:spacing w:val="-18"/>
          </w:rPr>
          <w:t xml:space="preserve"> </w:t>
        </w:r>
        <w:r w:rsidR="00056079" w:rsidRPr="00F274C0">
          <w:rPr>
            <w:rStyle w:val="Hyperlink"/>
            <w:noProof/>
          </w:rPr>
          <w:t>Administration</w:t>
        </w:r>
        <w:r w:rsidR="00056079">
          <w:rPr>
            <w:noProof/>
            <w:webHidden/>
          </w:rPr>
          <w:tab/>
        </w:r>
        <w:r w:rsidR="00056079">
          <w:rPr>
            <w:noProof/>
            <w:webHidden/>
          </w:rPr>
          <w:fldChar w:fldCharType="begin"/>
        </w:r>
        <w:r w:rsidR="00056079">
          <w:rPr>
            <w:noProof/>
            <w:webHidden/>
          </w:rPr>
          <w:instrText xml:space="preserve"> PAGEREF _Toc85625890 \h </w:instrText>
        </w:r>
        <w:r w:rsidR="00056079">
          <w:rPr>
            <w:noProof/>
            <w:webHidden/>
          </w:rPr>
        </w:r>
        <w:r w:rsidR="00056079">
          <w:rPr>
            <w:noProof/>
            <w:webHidden/>
          </w:rPr>
          <w:fldChar w:fldCharType="separate"/>
        </w:r>
        <w:r w:rsidR="00411507">
          <w:rPr>
            <w:noProof/>
            <w:webHidden/>
          </w:rPr>
          <w:t>17</w:t>
        </w:r>
        <w:r w:rsidR="00056079">
          <w:rPr>
            <w:noProof/>
            <w:webHidden/>
          </w:rPr>
          <w:fldChar w:fldCharType="end"/>
        </w:r>
      </w:hyperlink>
    </w:p>
    <w:p w14:paraId="1A3104E7" w14:textId="145C15E1" w:rsidR="00056079" w:rsidRDefault="00AB2742">
      <w:pPr>
        <w:pStyle w:val="TOC2"/>
        <w:tabs>
          <w:tab w:val="right" w:leader="dot" w:pos="10070"/>
        </w:tabs>
        <w:rPr>
          <w:rFonts w:asciiTheme="minorHAnsi" w:eastAsiaTheme="minorEastAsia" w:hAnsiTheme="minorHAnsi" w:cstheme="minorBidi"/>
          <w:noProof/>
        </w:rPr>
      </w:pPr>
      <w:hyperlink w:anchor="_Toc85625891" w:history="1">
        <w:r w:rsidR="00056079" w:rsidRPr="00F274C0">
          <w:rPr>
            <w:rStyle w:val="Hyperlink"/>
            <w:noProof/>
          </w:rPr>
          <w:t>Recordkeeping</w:t>
        </w:r>
        <w:r w:rsidR="00056079">
          <w:rPr>
            <w:noProof/>
            <w:webHidden/>
          </w:rPr>
          <w:tab/>
        </w:r>
        <w:r w:rsidR="00056079">
          <w:rPr>
            <w:noProof/>
            <w:webHidden/>
          </w:rPr>
          <w:fldChar w:fldCharType="begin"/>
        </w:r>
        <w:r w:rsidR="00056079">
          <w:rPr>
            <w:noProof/>
            <w:webHidden/>
          </w:rPr>
          <w:instrText xml:space="preserve"> PAGEREF _Toc85625891 \h </w:instrText>
        </w:r>
        <w:r w:rsidR="00056079">
          <w:rPr>
            <w:noProof/>
            <w:webHidden/>
          </w:rPr>
        </w:r>
        <w:r w:rsidR="00056079">
          <w:rPr>
            <w:noProof/>
            <w:webHidden/>
          </w:rPr>
          <w:fldChar w:fldCharType="separate"/>
        </w:r>
        <w:r w:rsidR="00411507">
          <w:rPr>
            <w:noProof/>
            <w:webHidden/>
          </w:rPr>
          <w:t>18</w:t>
        </w:r>
        <w:r w:rsidR="00056079">
          <w:rPr>
            <w:noProof/>
            <w:webHidden/>
          </w:rPr>
          <w:fldChar w:fldCharType="end"/>
        </w:r>
      </w:hyperlink>
    </w:p>
    <w:p w14:paraId="6595BFC6" w14:textId="03679739" w:rsidR="00056079" w:rsidRDefault="00AB2742">
      <w:pPr>
        <w:pStyle w:val="TOC2"/>
        <w:tabs>
          <w:tab w:val="right" w:leader="dot" w:pos="10070"/>
        </w:tabs>
        <w:rPr>
          <w:rFonts w:asciiTheme="minorHAnsi" w:eastAsiaTheme="minorEastAsia" w:hAnsiTheme="minorHAnsi" w:cstheme="minorBidi"/>
          <w:noProof/>
        </w:rPr>
      </w:pPr>
      <w:hyperlink w:anchor="_Toc85625892" w:history="1">
        <w:r w:rsidR="00056079" w:rsidRPr="00F274C0">
          <w:rPr>
            <w:rStyle w:val="Hyperlink"/>
            <w:noProof/>
          </w:rPr>
          <w:t>Preservation of Records</w:t>
        </w:r>
        <w:r w:rsidR="00056079">
          <w:rPr>
            <w:noProof/>
            <w:webHidden/>
          </w:rPr>
          <w:tab/>
        </w:r>
        <w:r w:rsidR="00056079">
          <w:rPr>
            <w:noProof/>
            <w:webHidden/>
          </w:rPr>
          <w:fldChar w:fldCharType="begin"/>
        </w:r>
        <w:r w:rsidR="00056079">
          <w:rPr>
            <w:noProof/>
            <w:webHidden/>
          </w:rPr>
          <w:instrText xml:space="preserve"> PAGEREF _Toc85625892 \h </w:instrText>
        </w:r>
        <w:r w:rsidR="00056079">
          <w:rPr>
            <w:noProof/>
            <w:webHidden/>
          </w:rPr>
        </w:r>
        <w:r w:rsidR="00056079">
          <w:rPr>
            <w:noProof/>
            <w:webHidden/>
          </w:rPr>
          <w:fldChar w:fldCharType="separate"/>
        </w:r>
        <w:r w:rsidR="00411507">
          <w:rPr>
            <w:noProof/>
            <w:webHidden/>
          </w:rPr>
          <w:t>18</w:t>
        </w:r>
        <w:r w:rsidR="00056079">
          <w:rPr>
            <w:noProof/>
            <w:webHidden/>
          </w:rPr>
          <w:fldChar w:fldCharType="end"/>
        </w:r>
      </w:hyperlink>
    </w:p>
    <w:p w14:paraId="3CEAEF10" w14:textId="68E6F0B6" w:rsidR="00056079" w:rsidRDefault="00AB2742">
      <w:pPr>
        <w:pStyle w:val="TOC2"/>
        <w:tabs>
          <w:tab w:val="right" w:leader="dot" w:pos="10070"/>
        </w:tabs>
        <w:rPr>
          <w:rFonts w:asciiTheme="minorHAnsi" w:eastAsiaTheme="minorEastAsia" w:hAnsiTheme="minorHAnsi" w:cstheme="minorBidi"/>
          <w:noProof/>
        </w:rPr>
      </w:pPr>
      <w:hyperlink w:anchor="_Toc85625893" w:history="1">
        <w:r w:rsidR="00056079" w:rsidRPr="00F274C0">
          <w:rPr>
            <w:rStyle w:val="Hyperlink"/>
            <w:noProof/>
          </w:rPr>
          <w:t>Reports</w:t>
        </w:r>
        <w:r w:rsidR="00056079">
          <w:rPr>
            <w:noProof/>
            <w:webHidden/>
          </w:rPr>
          <w:tab/>
        </w:r>
        <w:r w:rsidR="00056079">
          <w:rPr>
            <w:noProof/>
            <w:webHidden/>
          </w:rPr>
          <w:fldChar w:fldCharType="begin"/>
        </w:r>
        <w:r w:rsidR="00056079">
          <w:rPr>
            <w:noProof/>
            <w:webHidden/>
          </w:rPr>
          <w:instrText xml:space="preserve"> PAGEREF _Toc85625893 \h </w:instrText>
        </w:r>
        <w:r w:rsidR="00056079">
          <w:rPr>
            <w:noProof/>
            <w:webHidden/>
          </w:rPr>
        </w:r>
        <w:r w:rsidR="00056079">
          <w:rPr>
            <w:noProof/>
            <w:webHidden/>
          </w:rPr>
          <w:fldChar w:fldCharType="separate"/>
        </w:r>
        <w:r w:rsidR="00411507">
          <w:rPr>
            <w:noProof/>
            <w:webHidden/>
          </w:rPr>
          <w:t>18</w:t>
        </w:r>
        <w:r w:rsidR="00056079">
          <w:rPr>
            <w:noProof/>
            <w:webHidden/>
          </w:rPr>
          <w:fldChar w:fldCharType="end"/>
        </w:r>
      </w:hyperlink>
    </w:p>
    <w:p w14:paraId="1BE21461" w14:textId="5A9EF324" w:rsidR="00056079" w:rsidRDefault="00AB2742">
      <w:pPr>
        <w:pStyle w:val="TOC2"/>
        <w:tabs>
          <w:tab w:val="right" w:leader="dot" w:pos="10070"/>
        </w:tabs>
        <w:rPr>
          <w:rFonts w:asciiTheme="minorHAnsi" w:eastAsiaTheme="minorEastAsia" w:hAnsiTheme="minorHAnsi" w:cstheme="minorBidi"/>
          <w:noProof/>
        </w:rPr>
      </w:pPr>
      <w:hyperlink w:anchor="_Toc85625894" w:history="1">
        <w:r w:rsidR="00056079" w:rsidRPr="00F274C0">
          <w:rPr>
            <w:rStyle w:val="Hyperlink"/>
            <w:noProof/>
          </w:rPr>
          <w:t>Resource Management</w:t>
        </w:r>
        <w:r w:rsidR="00056079">
          <w:rPr>
            <w:noProof/>
            <w:webHidden/>
          </w:rPr>
          <w:tab/>
        </w:r>
        <w:r w:rsidR="00056079">
          <w:rPr>
            <w:noProof/>
            <w:webHidden/>
          </w:rPr>
          <w:fldChar w:fldCharType="begin"/>
        </w:r>
        <w:r w:rsidR="00056079">
          <w:rPr>
            <w:noProof/>
            <w:webHidden/>
          </w:rPr>
          <w:instrText xml:space="preserve"> PAGEREF _Toc85625894 \h </w:instrText>
        </w:r>
        <w:r w:rsidR="00056079">
          <w:rPr>
            <w:noProof/>
            <w:webHidden/>
          </w:rPr>
        </w:r>
        <w:r w:rsidR="00056079">
          <w:rPr>
            <w:noProof/>
            <w:webHidden/>
          </w:rPr>
          <w:fldChar w:fldCharType="separate"/>
        </w:r>
        <w:r w:rsidR="00411507">
          <w:rPr>
            <w:noProof/>
            <w:webHidden/>
          </w:rPr>
          <w:t>18</w:t>
        </w:r>
        <w:r w:rsidR="00056079">
          <w:rPr>
            <w:noProof/>
            <w:webHidden/>
          </w:rPr>
          <w:fldChar w:fldCharType="end"/>
        </w:r>
      </w:hyperlink>
    </w:p>
    <w:p w14:paraId="4B347F5D" w14:textId="72A2E0C4" w:rsidR="00056079" w:rsidRDefault="00AB2742">
      <w:pPr>
        <w:pStyle w:val="TOC2"/>
        <w:tabs>
          <w:tab w:val="right" w:leader="dot" w:pos="10070"/>
        </w:tabs>
        <w:rPr>
          <w:rFonts w:asciiTheme="minorHAnsi" w:eastAsiaTheme="minorEastAsia" w:hAnsiTheme="minorHAnsi" w:cstheme="minorBidi"/>
          <w:noProof/>
        </w:rPr>
      </w:pPr>
      <w:hyperlink w:anchor="_Toc85625895" w:history="1">
        <w:r w:rsidR="00056079" w:rsidRPr="00F274C0">
          <w:rPr>
            <w:rStyle w:val="Hyperlink"/>
            <w:noProof/>
          </w:rPr>
          <w:t>Mutual Aid</w:t>
        </w:r>
        <w:r w:rsidR="00056079">
          <w:rPr>
            <w:noProof/>
            <w:webHidden/>
          </w:rPr>
          <w:tab/>
        </w:r>
        <w:r w:rsidR="00056079">
          <w:rPr>
            <w:noProof/>
            <w:webHidden/>
          </w:rPr>
          <w:fldChar w:fldCharType="begin"/>
        </w:r>
        <w:r w:rsidR="00056079">
          <w:rPr>
            <w:noProof/>
            <w:webHidden/>
          </w:rPr>
          <w:instrText xml:space="preserve"> PAGEREF _Toc85625895 \h </w:instrText>
        </w:r>
        <w:r w:rsidR="00056079">
          <w:rPr>
            <w:noProof/>
            <w:webHidden/>
          </w:rPr>
        </w:r>
        <w:r w:rsidR="00056079">
          <w:rPr>
            <w:noProof/>
            <w:webHidden/>
          </w:rPr>
          <w:fldChar w:fldCharType="separate"/>
        </w:r>
        <w:r w:rsidR="00411507">
          <w:rPr>
            <w:noProof/>
            <w:webHidden/>
          </w:rPr>
          <w:t>19</w:t>
        </w:r>
        <w:r w:rsidR="00056079">
          <w:rPr>
            <w:noProof/>
            <w:webHidden/>
          </w:rPr>
          <w:fldChar w:fldCharType="end"/>
        </w:r>
      </w:hyperlink>
    </w:p>
    <w:p w14:paraId="3807007B" w14:textId="226A26B9" w:rsidR="00056079" w:rsidRDefault="00AB2742">
      <w:pPr>
        <w:pStyle w:val="TOC1"/>
        <w:rPr>
          <w:rFonts w:eastAsiaTheme="minorEastAsia" w:cstheme="minorBidi"/>
          <w:b w:val="0"/>
          <w:sz w:val="22"/>
          <w:szCs w:val="22"/>
        </w:rPr>
      </w:pPr>
      <w:hyperlink w:anchor="_Toc85625896" w:history="1">
        <w:r w:rsidR="00056079" w:rsidRPr="00F274C0">
          <w:rPr>
            <w:rStyle w:val="Hyperlink"/>
          </w:rPr>
          <w:t>Training and Exercise Program</w:t>
        </w:r>
        <w:r w:rsidR="00056079">
          <w:rPr>
            <w:webHidden/>
          </w:rPr>
          <w:tab/>
        </w:r>
        <w:r w:rsidR="00056079">
          <w:rPr>
            <w:webHidden/>
          </w:rPr>
          <w:fldChar w:fldCharType="begin"/>
        </w:r>
        <w:r w:rsidR="00056079">
          <w:rPr>
            <w:webHidden/>
          </w:rPr>
          <w:instrText xml:space="preserve"> PAGEREF _Toc85625896 \h </w:instrText>
        </w:r>
        <w:r w:rsidR="00056079">
          <w:rPr>
            <w:webHidden/>
          </w:rPr>
        </w:r>
        <w:r w:rsidR="00056079">
          <w:rPr>
            <w:webHidden/>
          </w:rPr>
          <w:fldChar w:fldCharType="separate"/>
        </w:r>
        <w:r w:rsidR="00411507">
          <w:rPr>
            <w:webHidden/>
          </w:rPr>
          <w:t>20</w:t>
        </w:r>
        <w:r w:rsidR="00056079">
          <w:rPr>
            <w:webHidden/>
          </w:rPr>
          <w:fldChar w:fldCharType="end"/>
        </w:r>
      </w:hyperlink>
    </w:p>
    <w:p w14:paraId="7FAA4586" w14:textId="39A83631" w:rsidR="00056079" w:rsidRDefault="00AB2742">
      <w:pPr>
        <w:pStyle w:val="TOC2"/>
        <w:tabs>
          <w:tab w:val="right" w:leader="dot" w:pos="10070"/>
        </w:tabs>
        <w:rPr>
          <w:rFonts w:asciiTheme="minorHAnsi" w:eastAsiaTheme="minorEastAsia" w:hAnsiTheme="minorHAnsi" w:cstheme="minorBidi"/>
          <w:noProof/>
        </w:rPr>
      </w:pPr>
      <w:hyperlink w:anchor="_Toc85625897" w:history="1">
        <w:r w:rsidR="00056079" w:rsidRPr="00F274C0">
          <w:rPr>
            <w:rStyle w:val="Hyperlink"/>
            <w:noProof/>
          </w:rPr>
          <w:t>Training Program</w:t>
        </w:r>
        <w:r w:rsidR="00056079">
          <w:rPr>
            <w:noProof/>
            <w:webHidden/>
          </w:rPr>
          <w:tab/>
        </w:r>
        <w:r w:rsidR="00056079">
          <w:rPr>
            <w:noProof/>
            <w:webHidden/>
          </w:rPr>
          <w:fldChar w:fldCharType="begin"/>
        </w:r>
        <w:r w:rsidR="00056079">
          <w:rPr>
            <w:noProof/>
            <w:webHidden/>
          </w:rPr>
          <w:instrText xml:space="preserve"> PAGEREF _Toc85625897 \h </w:instrText>
        </w:r>
        <w:r w:rsidR="00056079">
          <w:rPr>
            <w:noProof/>
            <w:webHidden/>
          </w:rPr>
        </w:r>
        <w:r w:rsidR="00056079">
          <w:rPr>
            <w:noProof/>
            <w:webHidden/>
          </w:rPr>
          <w:fldChar w:fldCharType="separate"/>
        </w:r>
        <w:r w:rsidR="00411507">
          <w:rPr>
            <w:noProof/>
            <w:webHidden/>
          </w:rPr>
          <w:t>20</w:t>
        </w:r>
        <w:r w:rsidR="00056079">
          <w:rPr>
            <w:noProof/>
            <w:webHidden/>
          </w:rPr>
          <w:fldChar w:fldCharType="end"/>
        </w:r>
      </w:hyperlink>
    </w:p>
    <w:p w14:paraId="423A1386" w14:textId="2D16B641" w:rsidR="00056079" w:rsidRDefault="00AB2742">
      <w:pPr>
        <w:pStyle w:val="TOC2"/>
        <w:tabs>
          <w:tab w:val="right" w:leader="dot" w:pos="10070"/>
        </w:tabs>
        <w:rPr>
          <w:rFonts w:asciiTheme="minorHAnsi" w:eastAsiaTheme="minorEastAsia" w:hAnsiTheme="minorHAnsi" w:cstheme="minorBidi"/>
          <w:noProof/>
        </w:rPr>
      </w:pPr>
      <w:hyperlink w:anchor="_Toc85625898" w:history="1">
        <w:r w:rsidR="00056079" w:rsidRPr="00F274C0">
          <w:rPr>
            <w:rStyle w:val="Hyperlink"/>
            <w:noProof/>
          </w:rPr>
          <w:t>Exercise Program</w:t>
        </w:r>
        <w:r w:rsidR="00056079">
          <w:rPr>
            <w:noProof/>
            <w:webHidden/>
          </w:rPr>
          <w:tab/>
        </w:r>
        <w:r w:rsidR="00056079">
          <w:rPr>
            <w:noProof/>
            <w:webHidden/>
          </w:rPr>
          <w:fldChar w:fldCharType="begin"/>
        </w:r>
        <w:r w:rsidR="00056079">
          <w:rPr>
            <w:noProof/>
            <w:webHidden/>
          </w:rPr>
          <w:instrText xml:space="preserve"> PAGEREF _Toc85625898 \h </w:instrText>
        </w:r>
        <w:r w:rsidR="00056079">
          <w:rPr>
            <w:noProof/>
            <w:webHidden/>
          </w:rPr>
        </w:r>
        <w:r w:rsidR="00056079">
          <w:rPr>
            <w:noProof/>
            <w:webHidden/>
          </w:rPr>
          <w:fldChar w:fldCharType="separate"/>
        </w:r>
        <w:r w:rsidR="00411507">
          <w:rPr>
            <w:noProof/>
            <w:webHidden/>
          </w:rPr>
          <w:t>21</w:t>
        </w:r>
        <w:r w:rsidR="00056079">
          <w:rPr>
            <w:noProof/>
            <w:webHidden/>
          </w:rPr>
          <w:fldChar w:fldCharType="end"/>
        </w:r>
      </w:hyperlink>
    </w:p>
    <w:p w14:paraId="490BE09C" w14:textId="416BBAC3" w:rsidR="00056079" w:rsidRDefault="00AB2742">
      <w:pPr>
        <w:pStyle w:val="TOC1"/>
        <w:rPr>
          <w:rFonts w:eastAsiaTheme="minorEastAsia" w:cstheme="minorBidi"/>
          <w:b w:val="0"/>
          <w:sz w:val="22"/>
          <w:szCs w:val="22"/>
        </w:rPr>
      </w:pPr>
      <w:hyperlink w:anchor="_Toc85625899" w:history="1">
        <w:r w:rsidR="00056079" w:rsidRPr="00F274C0">
          <w:rPr>
            <w:rStyle w:val="Hyperlink"/>
          </w:rPr>
          <w:t>Plan Development and Maintenance</w:t>
        </w:r>
        <w:r w:rsidR="00056079">
          <w:rPr>
            <w:webHidden/>
          </w:rPr>
          <w:tab/>
        </w:r>
        <w:r w:rsidR="00056079">
          <w:rPr>
            <w:webHidden/>
          </w:rPr>
          <w:fldChar w:fldCharType="begin"/>
        </w:r>
        <w:r w:rsidR="00056079">
          <w:rPr>
            <w:webHidden/>
          </w:rPr>
          <w:instrText xml:space="preserve"> PAGEREF _Toc85625899 \h </w:instrText>
        </w:r>
        <w:r w:rsidR="00056079">
          <w:rPr>
            <w:webHidden/>
          </w:rPr>
        </w:r>
        <w:r w:rsidR="00056079">
          <w:rPr>
            <w:webHidden/>
          </w:rPr>
          <w:fldChar w:fldCharType="separate"/>
        </w:r>
        <w:r w:rsidR="00411507">
          <w:rPr>
            <w:webHidden/>
          </w:rPr>
          <w:t>23</w:t>
        </w:r>
        <w:r w:rsidR="00056079">
          <w:rPr>
            <w:webHidden/>
          </w:rPr>
          <w:fldChar w:fldCharType="end"/>
        </w:r>
      </w:hyperlink>
    </w:p>
    <w:p w14:paraId="67B48DD9" w14:textId="639AFD89" w:rsidR="00056079" w:rsidRDefault="00AB2742">
      <w:pPr>
        <w:pStyle w:val="TOC1"/>
        <w:rPr>
          <w:rFonts w:eastAsiaTheme="minorEastAsia" w:cstheme="minorBidi"/>
          <w:b w:val="0"/>
          <w:sz w:val="22"/>
          <w:szCs w:val="22"/>
        </w:rPr>
      </w:pPr>
      <w:hyperlink w:anchor="_Toc85625900" w:history="1">
        <w:r w:rsidR="00056079" w:rsidRPr="00F274C0">
          <w:rPr>
            <w:rStyle w:val="Hyperlink"/>
          </w:rPr>
          <w:t>References</w:t>
        </w:r>
        <w:r w:rsidR="00056079">
          <w:rPr>
            <w:webHidden/>
          </w:rPr>
          <w:tab/>
        </w:r>
        <w:r w:rsidR="00056079">
          <w:rPr>
            <w:webHidden/>
          </w:rPr>
          <w:fldChar w:fldCharType="begin"/>
        </w:r>
        <w:r w:rsidR="00056079">
          <w:rPr>
            <w:webHidden/>
          </w:rPr>
          <w:instrText xml:space="preserve"> PAGEREF _Toc85625900 \h </w:instrText>
        </w:r>
        <w:r w:rsidR="00056079">
          <w:rPr>
            <w:webHidden/>
          </w:rPr>
        </w:r>
        <w:r w:rsidR="00056079">
          <w:rPr>
            <w:webHidden/>
          </w:rPr>
          <w:fldChar w:fldCharType="separate"/>
        </w:r>
        <w:r w:rsidR="00411507">
          <w:rPr>
            <w:webHidden/>
          </w:rPr>
          <w:t>24</w:t>
        </w:r>
        <w:r w:rsidR="00056079">
          <w:rPr>
            <w:webHidden/>
          </w:rPr>
          <w:fldChar w:fldCharType="end"/>
        </w:r>
      </w:hyperlink>
    </w:p>
    <w:p w14:paraId="14B29B1F" w14:textId="540F1BB3" w:rsidR="00056079" w:rsidRDefault="00AB2742">
      <w:pPr>
        <w:pStyle w:val="TOC1"/>
        <w:tabs>
          <w:tab w:val="left" w:pos="440"/>
        </w:tabs>
        <w:rPr>
          <w:rFonts w:eastAsiaTheme="minorEastAsia" w:cstheme="minorBidi"/>
          <w:b w:val="0"/>
          <w:sz w:val="22"/>
          <w:szCs w:val="22"/>
        </w:rPr>
      </w:pPr>
      <w:hyperlink w:anchor="_Toc85625901" w:history="1">
        <w:r w:rsidR="00056079" w:rsidRPr="00F274C0">
          <w:rPr>
            <w:rStyle w:val="Hyperlink"/>
            <w14:scene3d>
              <w14:camera w14:prst="orthographicFront"/>
              <w14:lightRig w14:rig="threePt" w14:dir="t">
                <w14:rot w14:lat="0" w14:lon="0" w14:rev="0"/>
              </w14:lightRig>
            </w14:scene3d>
          </w:rPr>
          <w:t>1.</w:t>
        </w:r>
        <w:r w:rsidR="00056079">
          <w:rPr>
            <w:rFonts w:eastAsiaTheme="minorEastAsia" w:cstheme="minorBidi"/>
            <w:b w:val="0"/>
            <w:sz w:val="22"/>
            <w:szCs w:val="22"/>
          </w:rPr>
          <w:tab/>
        </w:r>
        <w:r w:rsidR="00056079" w:rsidRPr="00F274C0">
          <w:rPr>
            <w:rStyle w:val="Hyperlink"/>
          </w:rPr>
          <w:t>Functional Annexes</w:t>
        </w:r>
        <w:r w:rsidR="00056079">
          <w:rPr>
            <w:webHidden/>
          </w:rPr>
          <w:tab/>
        </w:r>
        <w:r w:rsidR="00056079">
          <w:rPr>
            <w:webHidden/>
          </w:rPr>
          <w:fldChar w:fldCharType="begin"/>
        </w:r>
        <w:r w:rsidR="00056079">
          <w:rPr>
            <w:webHidden/>
          </w:rPr>
          <w:instrText xml:space="preserve"> PAGEREF _Toc85625901 \h </w:instrText>
        </w:r>
        <w:r w:rsidR="00056079">
          <w:rPr>
            <w:webHidden/>
          </w:rPr>
        </w:r>
        <w:r w:rsidR="00056079">
          <w:rPr>
            <w:webHidden/>
          </w:rPr>
          <w:fldChar w:fldCharType="separate"/>
        </w:r>
        <w:r w:rsidR="00411507">
          <w:rPr>
            <w:webHidden/>
          </w:rPr>
          <w:t>1-1</w:t>
        </w:r>
        <w:r w:rsidR="00056079">
          <w:rPr>
            <w:webHidden/>
          </w:rPr>
          <w:fldChar w:fldCharType="end"/>
        </w:r>
      </w:hyperlink>
    </w:p>
    <w:p w14:paraId="22F5AD36" w14:textId="278EC976" w:rsidR="00056079" w:rsidRDefault="00AB2742">
      <w:pPr>
        <w:pStyle w:val="TOC1"/>
        <w:tabs>
          <w:tab w:val="left" w:pos="440"/>
        </w:tabs>
        <w:rPr>
          <w:rFonts w:eastAsiaTheme="minorEastAsia" w:cstheme="minorBidi"/>
          <w:b w:val="0"/>
          <w:sz w:val="22"/>
          <w:szCs w:val="22"/>
        </w:rPr>
      </w:pPr>
      <w:hyperlink w:anchor="_Toc85625902" w:history="1">
        <w:r w:rsidR="00056079" w:rsidRPr="00F274C0">
          <w:rPr>
            <w:rStyle w:val="Hyperlink"/>
            <w14:scene3d>
              <w14:camera w14:prst="orthographicFront"/>
              <w14:lightRig w14:rig="threePt" w14:dir="t">
                <w14:rot w14:lat="0" w14:lon="0" w14:rev="0"/>
              </w14:lightRig>
            </w14:scene3d>
          </w:rPr>
          <w:t>2.</w:t>
        </w:r>
        <w:r w:rsidR="00056079">
          <w:rPr>
            <w:rFonts w:eastAsiaTheme="minorEastAsia" w:cstheme="minorBidi"/>
            <w:b w:val="0"/>
            <w:sz w:val="22"/>
            <w:szCs w:val="22"/>
          </w:rPr>
          <w:tab/>
        </w:r>
        <w:r w:rsidR="00056079" w:rsidRPr="00F274C0">
          <w:rPr>
            <w:rStyle w:val="Hyperlink"/>
          </w:rPr>
          <w:t>Annex – Continuity of Operations Plan</w:t>
        </w:r>
        <w:r w:rsidR="00056079">
          <w:rPr>
            <w:webHidden/>
          </w:rPr>
          <w:tab/>
        </w:r>
        <w:r w:rsidR="00056079">
          <w:rPr>
            <w:webHidden/>
          </w:rPr>
          <w:fldChar w:fldCharType="begin"/>
        </w:r>
        <w:r w:rsidR="00056079">
          <w:rPr>
            <w:webHidden/>
          </w:rPr>
          <w:instrText xml:space="preserve"> PAGEREF _Toc85625902 \h </w:instrText>
        </w:r>
        <w:r w:rsidR="00056079">
          <w:rPr>
            <w:webHidden/>
          </w:rPr>
        </w:r>
        <w:r w:rsidR="00056079">
          <w:rPr>
            <w:webHidden/>
          </w:rPr>
          <w:fldChar w:fldCharType="separate"/>
        </w:r>
        <w:r w:rsidR="00411507">
          <w:rPr>
            <w:webHidden/>
          </w:rPr>
          <w:t>2-1</w:t>
        </w:r>
        <w:r w:rsidR="00056079">
          <w:rPr>
            <w:webHidden/>
          </w:rPr>
          <w:fldChar w:fldCharType="end"/>
        </w:r>
      </w:hyperlink>
    </w:p>
    <w:p w14:paraId="4602A5E4" w14:textId="6AA31072" w:rsidR="00056079" w:rsidRDefault="00AB2742">
      <w:pPr>
        <w:pStyle w:val="TOC1"/>
        <w:tabs>
          <w:tab w:val="left" w:pos="440"/>
        </w:tabs>
        <w:rPr>
          <w:rFonts w:eastAsiaTheme="minorEastAsia" w:cstheme="minorBidi"/>
          <w:b w:val="0"/>
          <w:sz w:val="22"/>
          <w:szCs w:val="22"/>
        </w:rPr>
      </w:pPr>
      <w:hyperlink w:anchor="_Toc85625903" w:history="1">
        <w:r w:rsidR="00056079" w:rsidRPr="00F274C0">
          <w:rPr>
            <w:rStyle w:val="Hyperlink"/>
            <w14:scene3d>
              <w14:camera w14:prst="orthographicFront"/>
              <w14:lightRig w14:rig="threePt" w14:dir="t">
                <w14:rot w14:lat="0" w14:lon="0" w14:rev="0"/>
              </w14:lightRig>
            </w14:scene3d>
          </w:rPr>
          <w:t>3.</w:t>
        </w:r>
        <w:r w:rsidR="00056079">
          <w:rPr>
            <w:rFonts w:eastAsiaTheme="minorEastAsia" w:cstheme="minorBidi"/>
            <w:b w:val="0"/>
            <w:sz w:val="22"/>
            <w:szCs w:val="22"/>
          </w:rPr>
          <w:tab/>
        </w:r>
        <w:r w:rsidR="00056079" w:rsidRPr="00F274C0">
          <w:rPr>
            <w:rStyle w:val="Hyperlink"/>
          </w:rPr>
          <w:t>Annex – Evacuation Plan</w:t>
        </w:r>
        <w:r w:rsidR="00056079">
          <w:rPr>
            <w:webHidden/>
          </w:rPr>
          <w:tab/>
        </w:r>
        <w:r w:rsidR="00056079">
          <w:rPr>
            <w:webHidden/>
          </w:rPr>
          <w:fldChar w:fldCharType="begin"/>
        </w:r>
        <w:r w:rsidR="00056079">
          <w:rPr>
            <w:webHidden/>
          </w:rPr>
          <w:instrText xml:space="preserve"> PAGEREF _Toc85625903 \h </w:instrText>
        </w:r>
        <w:r w:rsidR="00056079">
          <w:rPr>
            <w:webHidden/>
          </w:rPr>
        </w:r>
        <w:r w:rsidR="00056079">
          <w:rPr>
            <w:webHidden/>
          </w:rPr>
          <w:fldChar w:fldCharType="separate"/>
        </w:r>
        <w:r w:rsidR="00411507">
          <w:rPr>
            <w:webHidden/>
          </w:rPr>
          <w:t>3-1</w:t>
        </w:r>
        <w:r w:rsidR="00056079">
          <w:rPr>
            <w:webHidden/>
          </w:rPr>
          <w:fldChar w:fldCharType="end"/>
        </w:r>
      </w:hyperlink>
    </w:p>
    <w:p w14:paraId="6EA2FB49" w14:textId="768F4C85" w:rsidR="00056079" w:rsidRDefault="00AB2742">
      <w:pPr>
        <w:pStyle w:val="TOC1"/>
        <w:tabs>
          <w:tab w:val="left" w:pos="440"/>
        </w:tabs>
        <w:rPr>
          <w:rFonts w:eastAsiaTheme="minorEastAsia" w:cstheme="minorBidi"/>
          <w:b w:val="0"/>
          <w:sz w:val="22"/>
          <w:szCs w:val="22"/>
        </w:rPr>
      </w:pPr>
      <w:hyperlink w:anchor="_Toc85625904" w:history="1">
        <w:r w:rsidR="00056079" w:rsidRPr="00F274C0">
          <w:rPr>
            <w:rStyle w:val="Hyperlink"/>
            <w14:scene3d>
              <w14:camera w14:prst="orthographicFront"/>
              <w14:lightRig w14:rig="threePt" w14:dir="t">
                <w14:rot w14:lat="0" w14:lon="0" w14:rev="0"/>
              </w14:lightRig>
            </w14:scene3d>
          </w:rPr>
          <w:t>4.</w:t>
        </w:r>
        <w:r w:rsidR="00056079">
          <w:rPr>
            <w:rFonts w:eastAsiaTheme="minorEastAsia" w:cstheme="minorBidi"/>
            <w:b w:val="0"/>
            <w:sz w:val="22"/>
            <w:szCs w:val="22"/>
          </w:rPr>
          <w:tab/>
        </w:r>
        <w:r w:rsidR="00056079" w:rsidRPr="00F274C0">
          <w:rPr>
            <w:rStyle w:val="Hyperlink"/>
          </w:rPr>
          <w:t>Annex – Site Map</w:t>
        </w:r>
        <w:r w:rsidR="00056079">
          <w:rPr>
            <w:webHidden/>
          </w:rPr>
          <w:tab/>
        </w:r>
        <w:r w:rsidR="00056079">
          <w:rPr>
            <w:webHidden/>
          </w:rPr>
          <w:fldChar w:fldCharType="begin"/>
        </w:r>
        <w:r w:rsidR="00056079">
          <w:rPr>
            <w:webHidden/>
          </w:rPr>
          <w:instrText xml:space="preserve"> PAGEREF _Toc85625904 \h </w:instrText>
        </w:r>
        <w:r w:rsidR="00056079">
          <w:rPr>
            <w:webHidden/>
          </w:rPr>
        </w:r>
        <w:r w:rsidR="00056079">
          <w:rPr>
            <w:webHidden/>
          </w:rPr>
          <w:fldChar w:fldCharType="separate"/>
        </w:r>
        <w:r w:rsidR="00411507">
          <w:rPr>
            <w:webHidden/>
          </w:rPr>
          <w:t>4-1</w:t>
        </w:r>
        <w:r w:rsidR="00056079">
          <w:rPr>
            <w:webHidden/>
          </w:rPr>
          <w:fldChar w:fldCharType="end"/>
        </w:r>
      </w:hyperlink>
    </w:p>
    <w:p w14:paraId="7D8F0917" w14:textId="6CDC3B26" w:rsidR="00056079" w:rsidRDefault="00AB2742">
      <w:pPr>
        <w:pStyle w:val="TOC1"/>
        <w:tabs>
          <w:tab w:val="left" w:pos="440"/>
        </w:tabs>
        <w:rPr>
          <w:rFonts w:eastAsiaTheme="minorEastAsia" w:cstheme="minorBidi"/>
          <w:b w:val="0"/>
          <w:sz w:val="22"/>
          <w:szCs w:val="22"/>
        </w:rPr>
      </w:pPr>
      <w:hyperlink w:anchor="_Toc85625905" w:history="1">
        <w:r w:rsidR="00056079" w:rsidRPr="00F274C0">
          <w:rPr>
            <w:rStyle w:val="Hyperlink"/>
            <w14:scene3d>
              <w14:camera w14:prst="orthographicFront"/>
              <w14:lightRig w14:rig="threePt" w14:dir="t">
                <w14:rot w14:lat="0" w14:lon="0" w14:rev="0"/>
              </w14:lightRig>
            </w14:scene3d>
          </w:rPr>
          <w:t>5.</w:t>
        </w:r>
        <w:r w:rsidR="00056079">
          <w:rPr>
            <w:rFonts w:eastAsiaTheme="minorEastAsia" w:cstheme="minorBidi"/>
            <w:b w:val="0"/>
            <w:sz w:val="22"/>
            <w:szCs w:val="22"/>
          </w:rPr>
          <w:tab/>
        </w:r>
        <w:r w:rsidR="00056079" w:rsidRPr="00F274C0">
          <w:rPr>
            <w:rStyle w:val="Hyperlink"/>
          </w:rPr>
          <w:t>Annex – Critical Infrastructure Shutoff Locations</w:t>
        </w:r>
        <w:r w:rsidR="00056079">
          <w:rPr>
            <w:webHidden/>
          </w:rPr>
          <w:tab/>
        </w:r>
        <w:r w:rsidR="00056079">
          <w:rPr>
            <w:webHidden/>
          </w:rPr>
          <w:fldChar w:fldCharType="begin"/>
        </w:r>
        <w:r w:rsidR="00056079">
          <w:rPr>
            <w:webHidden/>
          </w:rPr>
          <w:instrText xml:space="preserve"> PAGEREF _Toc85625905 \h </w:instrText>
        </w:r>
        <w:r w:rsidR="00056079">
          <w:rPr>
            <w:webHidden/>
          </w:rPr>
        </w:r>
        <w:r w:rsidR="00056079">
          <w:rPr>
            <w:webHidden/>
          </w:rPr>
          <w:fldChar w:fldCharType="separate"/>
        </w:r>
        <w:r w:rsidR="00411507">
          <w:rPr>
            <w:webHidden/>
          </w:rPr>
          <w:t>5-1</w:t>
        </w:r>
        <w:r w:rsidR="00056079">
          <w:rPr>
            <w:webHidden/>
          </w:rPr>
          <w:fldChar w:fldCharType="end"/>
        </w:r>
      </w:hyperlink>
    </w:p>
    <w:p w14:paraId="735CB502" w14:textId="4CCE5AB2" w:rsidR="00056079" w:rsidRDefault="00AB2742">
      <w:pPr>
        <w:pStyle w:val="TOC1"/>
        <w:tabs>
          <w:tab w:val="left" w:pos="440"/>
        </w:tabs>
        <w:rPr>
          <w:rFonts w:eastAsiaTheme="minorEastAsia" w:cstheme="minorBidi"/>
          <w:b w:val="0"/>
          <w:sz w:val="22"/>
          <w:szCs w:val="22"/>
        </w:rPr>
      </w:pPr>
      <w:hyperlink w:anchor="_Toc85625906" w:history="1">
        <w:r w:rsidR="00056079" w:rsidRPr="00F274C0">
          <w:rPr>
            <w:rStyle w:val="Hyperlink"/>
            <w14:scene3d>
              <w14:camera w14:prst="orthographicFront"/>
              <w14:lightRig w14:rig="threePt" w14:dir="t">
                <w14:rot w14:lat="0" w14:lon="0" w14:rev="0"/>
              </w14:lightRig>
            </w14:scene3d>
          </w:rPr>
          <w:t>6.</w:t>
        </w:r>
        <w:r w:rsidR="00056079">
          <w:rPr>
            <w:rFonts w:eastAsiaTheme="minorEastAsia" w:cstheme="minorBidi"/>
            <w:b w:val="0"/>
            <w:sz w:val="22"/>
            <w:szCs w:val="22"/>
          </w:rPr>
          <w:tab/>
        </w:r>
        <w:r w:rsidR="00056079" w:rsidRPr="00F274C0">
          <w:rPr>
            <w:rStyle w:val="Hyperlink"/>
          </w:rPr>
          <w:t>Annex – Radio Communications (ICS-217, QC-II, and DTMF Tones)</w:t>
        </w:r>
        <w:r w:rsidR="00056079">
          <w:rPr>
            <w:webHidden/>
          </w:rPr>
          <w:tab/>
        </w:r>
        <w:r w:rsidR="00056079">
          <w:rPr>
            <w:webHidden/>
          </w:rPr>
          <w:fldChar w:fldCharType="begin"/>
        </w:r>
        <w:r w:rsidR="00056079">
          <w:rPr>
            <w:webHidden/>
          </w:rPr>
          <w:instrText xml:space="preserve"> PAGEREF _Toc85625906 \h </w:instrText>
        </w:r>
        <w:r w:rsidR="00056079">
          <w:rPr>
            <w:webHidden/>
          </w:rPr>
        </w:r>
        <w:r w:rsidR="00056079">
          <w:rPr>
            <w:webHidden/>
          </w:rPr>
          <w:fldChar w:fldCharType="separate"/>
        </w:r>
        <w:r w:rsidR="00411507">
          <w:rPr>
            <w:webHidden/>
          </w:rPr>
          <w:t>6-1</w:t>
        </w:r>
        <w:r w:rsidR="00056079">
          <w:rPr>
            <w:webHidden/>
          </w:rPr>
          <w:fldChar w:fldCharType="end"/>
        </w:r>
      </w:hyperlink>
    </w:p>
    <w:p w14:paraId="4698FF18" w14:textId="25DBBBC0" w:rsidR="00056079" w:rsidRDefault="00AB2742">
      <w:pPr>
        <w:pStyle w:val="TOC1"/>
        <w:tabs>
          <w:tab w:val="left" w:pos="440"/>
        </w:tabs>
        <w:rPr>
          <w:rFonts w:eastAsiaTheme="minorEastAsia" w:cstheme="minorBidi"/>
          <w:b w:val="0"/>
          <w:sz w:val="22"/>
          <w:szCs w:val="22"/>
        </w:rPr>
      </w:pPr>
      <w:hyperlink w:anchor="_Toc85625907" w:history="1">
        <w:r w:rsidR="00056079" w:rsidRPr="00F274C0">
          <w:rPr>
            <w:rStyle w:val="Hyperlink"/>
            <w14:scene3d>
              <w14:camera w14:prst="orthographicFront"/>
              <w14:lightRig w14:rig="threePt" w14:dir="t">
                <w14:rot w14:lat="0" w14:lon="0" w14:rev="0"/>
              </w14:lightRig>
            </w14:scene3d>
          </w:rPr>
          <w:t>7.</w:t>
        </w:r>
        <w:r w:rsidR="00056079">
          <w:rPr>
            <w:rFonts w:eastAsiaTheme="minorEastAsia" w:cstheme="minorBidi"/>
            <w:b w:val="0"/>
            <w:sz w:val="22"/>
            <w:szCs w:val="22"/>
          </w:rPr>
          <w:tab/>
        </w:r>
        <w:r w:rsidR="00056079" w:rsidRPr="00F274C0">
          <w:rPr>
            <w:rStyle w:val="Hyperlink"/>
          </w:rPr>
          <w:t xml:space="preserve">Annex – Emergency Onboarding of PSAP into </w:t>
        </w:r>
        <w:r w:rsidR="00056079" w:rsidRPr="00F274C0">
          <w:rPr>
            <w:rStyle w:val="Hyperlink"/>
            <w:highlight w:val="yellow"/>
          </w:rPr>
          <w:t>&lt;&lt;INSERT AGENCY ACRONYM HERE&gt;&gt;</w:t>
        </w:r>
        <w:r w:rsidR="00056079">
          <w:rPr>
            <w:webHidden/>
          </w:rPr>
          <w:tab/>
        </w:r>
        <w:r w:rsidR="00056079">
          <w:rPr>
            <w:webHidden/>
          </w:rPr>
          <w:fldChar w:fldCharType="begin"/>
        </w:r>
        <w:r w:rsidR="00056079">
          <w:rPr>
            <w:webHidden/>
          </w:rPr>
          <w:instrText xml:space="preserve"> PAGEREF _Toc85625907 \h </w:instrText>
        </w:r>
        <w:r w:rsidR="00056079">
          <w:rPr>
            <w:webHidden/>
          </w:rPr>
        </w:r>
        <w:r w:rsidR="00056079">
          <w:rPr>
            <w:webHidden/>
          </w:rPr>
          <w:fldChar w:fldCharType="separate"/>
        </w:r>
        <w:r w:rsidR="00411507">
          <w:rPr>
            <w:webHidden/>
          </w:rPr>
          <w:t>7-1</w:t>
        </w:r>
        <w:r w:rsidR="00056079">
          <w:rPr>
            <w:webHidden/>
          </w:rPr>
          <w:fldChar w:fldCharType="end"/>
        </w:r>
      </w:hyperlink>
    </w:p>
    <w:p w14:paraId="767F0ED0" w14:textId="193864AB" w:rsidR="00056079" w:rsidRDefault="00AB2742">
      <w:pPr>
        <w:pStyle w:val="TOC1"/>
        <w:tabs>
          <w:tab w:val="left" w:pos="440"/>
        </w:tabs>
        <w:rPr>
          <w:rFonts w:eastAsiaTheme="minorEastAsia" w:cstheme="minorBidi"/>
          <w:b w:val="0"/>
          <w:sz w:val="22"/>
          <w:szCs w:val="22"/>
        </w:rPr>
      </w:pPr>
      <w:hyperlink w:anchor="_Toc85625908" w:history="1">
        <w:r w:rsidR="00056079" w:rsidRPr="00F274C0">
          <w:rPr>
            <w:rStyle w:val="Hyperlink"/>
            <w14:scene3d>
              <w14:camera w14:prst="orthographicFront"/>
              <w14:lightRig w14:rig="threePt" w14:dir="t">
                <w14:rot w14:lat="0" w14:lon="0" w14:rev="0"/>
              </w14:lightRig>
            </w14:scene3d>
          </w:rPr>
          <w:t>8.</w:t>
        </w:r>
        <w:r w:rsidR="00056079">
          <w:rPr>
            <w:rFonts w:eastAsiaTheme="minorEastAsia" w:cstheme="minorBidi"/>
            <w:b w:val="0"/>
            <w:sz w:val="22"/>
            <w:szCs w:val="22"/>
          </w:rPr>
          <w:tab/>
        </w:r>
        <w:r w:rsidR="00056079" w:rsidRPr="00F274C0">
          <w:rPr>
            <w:rStyle w:val="Hyperlink"/>
          </w:rPr>
          <w:t>Annex – Document Templates</w:t>
        </w:r>
        <w:r w:rsidR="00056079">
          <w:rPr>
            <w:webHidden/>
          </w:rPr>
          <w:tab/>
        </w:r>
        <w:r w:rsidR="00056079">
          <w:rPr>
            <w:webHidden/>
          </w:rPr>
          <w:fldChar w:fldCharType="begin"/>
        </w:r>
        <w:r w:rsidR="00056079">
          <w:rPr>
            <w:webHidden/>
          </w:rPr>
          <w:instrText xml:space="preserve"> PAGEREF _Toc85625908 \h </w:instrText>
        </w:r>
        <w:r w:rsidR="00056079">
          <w:rPr>
            <w:webHidden/>
          </w:rPr>
        </w:r>
        <w:r w:rsidR="00056079">
          <w:rPr>
            <w:webHidden/>
          </w:rPr>
          <w:fldChar w:fldCharType="separate"/>
        </w:r>
        <w:r w:rsidR="00411507">
          <w:rPr>
            <w:webHidden/>
          </w:rPr>
          <w:t>8-1</w:t>
        </w:r>
        <w:r w:rsidR="00056079">
          <w:rPr>
            <w:webHidden/>
          </w:rPr>
          <w:fldChar w:fldCharType="end"/>
        </w:r>
      </w:hyperlink>
    </w:p>
    <w:p w14:paraId="03682C44" w14:textId="33262E22" w:rsidR="00056079" w:rsidRDefault="00AB2742">
      <w:pPr>
        <w:pStyle w:val="TOC1"/>
        <w:tabs>
          <w:tab w:val="left" w:pos="440"/>
        </w:tabs>
        <w:rPr>
          <w:rFonts w:eastAsiaTheme="minorEastAsia" w:cstheme="minorBidi"/>
          <w:b w:val="0"/>
          <w:sz w:val="22"/>
          <w:szCs w:val="22"/>
        </w:rPr>
      </w:pPr>
      <w:hyperlink w:anchor="_Toc85625909" w:history="1">
        <w:r w:rsidR="00056079" w:rsidRPr="00F274C0">
          <w:rPr>
            <w:rStyle w:val="Hyperlink"/>
            <w14:scene3d>
              <w14:camera w14:prst="orthographicFront"/>
              <w14:lightRig w14:rig="threePt" w14:dir="t">
                <w14:rot w14:lat="0" w14:lon="0" w14:rev="0"/>
              </w14:lightRig>
            </w14:scene3d>
          </w:rPr>
          <w:t>A.</w:t>
        </w:r>
        <w:r w:rsidR="00056079">
          <w:rPr>
            <w:rFonts w:eastAsiaTheme="minorEastAsia" w:cstheme="minorBidi"/>
            <w:b w:val="0"/>
            <w:sz w:val="22"/>
            <w:szCs w:val="22"/>
          </w:rPr>
          <w:tab/>
        </w:r>
        <w:r w:rsidR="00056079" w:rsidRPr="00F274C0">
          <w:rPr>
            <w:rStyle w:val="Hyperlink"/>
          </w:rPr>
          <w:t>Hazard- and Threat-Specific Annexes</w:t>
        </w:r>
        <w:r w:rsidR="00056079">
          <w:rPr>
            <w:webHidden/>
          </w:rPr>
          <w:tab/>
        </w:r>
        <w:r w:rsidR="00056079">
          <w:rPr>
            <w:webHidden/>
          </w:rPr>
          <w:fldChar w:fldCharType="begin"/>
        </w:r>
        <w:r w:rsidR="00056079">
          <w:rPr>
            <w:webHidden/>
          </w:rPr>
          <w:instrText xml:space="preserve"> PAGEREF _Toc85625909 \h </w:instrText>
        </w:r>
        <w:r w:rsidR="00056079">
          <w:rPr>
            <w:webHidden/>
          </w:rPr>
        </w:r>
        <w:r w:rsidR="00056079">
          <w:rPr>
            <w:webHidden/>
          </w:rPr>
          <w:fldChar w:fldCharType="separate"/>
        </w:r>
        <w:r w:rsidR="00411507">
          <w:rPr>
            <w:webHidden/>
          </w:rPr>
          <w:t>A-1</w:t>
        </w:r>
        <w:r w:rsidR="00056079">
          <w:rPr>
            <w:webHidden/>
          </w:rPr>
          <w:fldChar w:fldCharType="end"/>
        </w:r>
      </w:hyperlink>
    </w:p>
    <w:p w14:paraId="4E76D2FE" w14:textId="46ABA381" w:rsidR="00056079" w:rsidRDefault="00AB2742">
      <w:pPr>
        <w:pStyle w:val="TOC1"/>
        <w:tabs>
          <w:tab w:val="left" w:pos="440"/>
        </w:tabs>
        <w:rPr>
          <w:rFonts w:eastAsiaTheme="minorEastAsia" w:cstheme="minorBidi"/>
          <w:b w:val="0"/>
          <w:sz w:val="22"/>
          <w:szCs w:val="22"/>
        </w:rPr>
      </w:pPr>
      <w:hyperlink w:anchor="_Toc85625910" w:history="1">
        <w:r w:rsidR="00056079" w:rsidRPr="00F274C0">
          <w:rPr>
            <w:rStyle w:val="Hyperlink"/>
            <w14:scene3d>
              <w14:camera w14:prst="orthographicFront"/>
              <w14:lightRig w14:rig="threePt" w14:dir="t">
                <w14:rot w14:lat="0" w14:lon="0" w14:rev="0"/>
              </w14:lightRig>
            </w14:scene3d>
          </w:rPr>
          <w:t>B.</w:t>
        </w:r>
        <w:r w:rsidR="00056079">
          <w:rPr>
            <w:rFonts w:eastAsiaTheme="minorEastAsia" w:cstheme="minorBidi"/>
            <w:b w:val="0"/>
            <w:sz w:val="22"/>
            <w:szCs w:val="22"/>
          </w:rPr>
          <w:tab/>
        </w:r>
        <w:r w:rsidR="00056079" w:rsidRPr="00F274C0">
          <w:rPr>
            <w:rStyle w:val="Hyperlink"/>
          </w:rPr>
          <w:t>Annex – Threat/Actual Violence at or Near Workplace Plan</w:t>
        </w:r>
        <w:r w:rsidR="00056079">
          <w:rPr>
            <w:webHidden/>
          </w:rPr>
          <w:tab/>
        </w:r>
        <w:r w:rsidR="00056079">
          <w:rPr>
            <w:webHidden/>
          </w:rPr>
          <w:fldChar w:fldCharType="begin"/>
        </w:r>
        <w:r w:rsidR="00056079">
          <w:rPr>
            <w:webHidden/>
          </w:rPr>
          <w:instrText xml:space="preserve"> PAGEREF _Toc85625910 \h </w:instrText>
        </w:r>
        <w:r w:rsidR="00056079">
          <w:rPr>
            <w:webHidden/>
          </w:rPr>
        </w:r>
        <w:r w:rsidR="00056079">
          <w:rPr>
            <w:webHidden/>
          </w:rPr>
          <w:fldChar w:fldCharType="separate"/>
        </w:r>
        <w:r w:rsidR="00411507">
          <w:rPr>
            <w:webHidden/>
          </w:rPr>
          <w:t>B-1</w:t>
        </w:r>
        <w:r w:rsidR="00056079">
          <w:rPr>
            <w:webHidden/>
          </w:rPr>
          <w:fldChar w:fldCharType="end"/>
        </w:r>
      </w:hyperlink>
    </w:p>
    <w:p w14:paraId="3F892D25" w14:textId="0FFFA276" w:rsidR="00056079" w:rsidRDefault="00AB2742">
      <w:pPr>
        <w:pStyle w:val="TOC1"/>
        <w:tabs>
          <w:tab w:val="left" w:pos="440"/>
        </w:tabs>
        <w:rPr>
          <w:rFonts w:eastAsiaTheme="minorEastAsia" w:cstheme="minorBidi"/>
          <w:b w:val="0"/>
          <w:sz w:val="22"/>
          <w:szCs w:val="22"/>
        </w:rPr>
      </w:pPr>
      <w:hyperlink w:anchor="_Toc85625911" w:history="1">
        <w:r w:rsidR="00056079" w:rsidRPr="00F274C0">
          <w:rPr>
            <w:rStyle w:val="Hyperlink"/>
            <w14:scene3d>
              <w14:camera w14:prst="orthographicFront"/>
              <w14:lightRig w14:rig="threePt" w14:dir="t">
                <w14:rot w14:lat="0" w14:lon="0" w14:rev="0"/>
              </w14:lightRig>
            </w14:scene3d>
          </w:rPr>
          <w:t>C.</w:t>
        </w:r>
        <w:r w:rsidR="00056079">
          <w:rPr>
            <w:rFonts w:eastAsiaTheme="minorEastAsia" w:cstheme="minorBidi"/>
            <w:b w:val="0"/>
            <w:sz w:val="22"/>
            <w:szCs w:val="22"/>
          </w:rPr>
          <w:tab/>
        </w:r>
        <w:r w:rsidR="00056079" w:rsidRPr="00F274C0">
          <w:rPr>
            <w:rStyle w:val="Hyperlink"/>
          </w:rPr>
          <w:t>Annex – Cybersecurity Incident Handling Plan</w:t>
        </w:r>
        <w:r w:rsidR="00056079">
          <w:rPr>
            <w:webHidden/>
          </w:rPr>
          <w:tab/>
        </w:r>
        <w:r w:rsidR="00056079">
          <w:rPr>
            <w:webHidden/>
          </w:rPr>
          <w:fldChar w:fldCharType="begin"/>
        </w:r>
        <w:r w:rsidR="00056079">
          <w:rPr>
            <w:webHidden/>
          </w:rPr>
          <w:instrText xml:space="preserve"> PAGEREF _Toc85625911 \h </w:instrText>
        </w:r>
        <w:r w:rsidR="00056079">
          <w:rPr>
            <w:webHidden/>
          </w:rPr>
        </w:r>
        <w:r w:rsidR="00056079">
          <w:rPr>
            <w:webHidden/>
          </w:rPr>
          <w:fldChar w:fldCharType="separate"/>
        </w:r>
        <w:r w:rsidR="00411507">
          <w:rPr>
            <w:webHidden/>
          </w:rPr>
          <w:t>C-1</w:t>
        </w:r>
        <w:r w:rsidR="00056079">
          <w:rPr>
            <w:webHidden/>
          </w:rPr>
          <w:fldChar w:fldCharType="end"/>
        </w:r>
      </w:hyperlink>
    </w:p>
    <w:p w14:paraId="0C95BA3D" w14:textId="1E61E044" w:rsidR="00056079" w:rsidRDefault="00AB2742">
      <w:pPr>
        <w:pStyle w:val="TOC1"/>
        <w:tabs>
          <w:tab w:val="left" w:pos="440"/>
        </w:tabs>
        <w:rPr>
          <w:rFonts w:eastAsiaTheme="minorEastAsia" w:cstheme="minorBidi"/>
          <w:b w:val="0"/>
          <w:sz w:val="22"/>
          <w:szCs w:val="22"/>
        </w:rPr>
      </w:pPr>
      <w:hyperlink w:anchor="_Toc85625912" w:history="1">
        <w:r w:rsidR="00056079" w:rsidRPr="00F274C0">
          <w:rPr>
            <w:rStyle w:val="Hyperlink"/>
            <w14:scene3d>
              <w14:camera w14:prst="orthographicFront"/>
              <w14:lightRig w14:rig="threePt" w14:dir="t">
                <w14:rot w14:lat="0" w14:lon="0" w14:rev="0"/>
              </w14:lightRig>
            </w14:scene3d>
          </w:rPr>
          <w:t>D.</w:t>
        </w:r>
        <w:r w:rsidR="00056079">
          <w:rPr>
            <w:rFonts w:eastAsiaTheme="minorEastAsia" w:cstheme="minorBidi"/>
            <w:b w:val="0"/>
            <w:sz w:val="22"/>
            <w:szCs w:val="22"/>
          </w:rPr>
          <w:tab/>
        </w:r>
        <w:r w:rsidR="00056079" w:rsidRPr="00F274C0">
          <w:rPr>
            <w:rStyle w:val="Hyperlink"/>
          </w:rPr>
          <w:t>Annex – Public Health Emergency</w:t>
        </w:r>
        <w:r w:rsidR="00056079">
          <w:rPr>
            <w:webHidden/>
          </w:rPr>
          <w:tab/>
        </w:r>
        <w:r w:rsidR="00056079">
          <w:rPr>
            <w:webHidden/>
          </w:rPr>
          <w:fldChar w:fldCharType="begin"/>
        </w:r>
        <w:r w:rsidR="00056079">
          <w:rPr>
            <w:webHidden/>
          </w:rPr>
          <w:instrText xml:space="preserve"> PAGEREF _Toc85625912 \h </w:instrText>
        </w:r>
        <w:r w:rsidR="00056079">
          <w:rPr>
            <w:webHidden/>
          </w:rPr>
        </w:r>
        <w:r w:rsidR="00056079">
          <w:rPr>
            <w:webHidden/>
          </w:rPr>
          <w:fldChar w:fldCharType="separate"/>
        </w:r>
        <w:r w:rsidR="00411507">
          <w:rPr>
            <w:webHidden/>
          </w:rPr>
          <w:t>D-1</w:t>
        </w:r>
        <w:r w:rsidR="00056079">
          <w:rPr>
            <w:webHidden/>
          </w:rPr>
          <w:fldChar w:fldCharType="end"/>
        </w:r>
      </w:hyperlink>
    </w:p>
    <w:p w14:paraId="2D95BAB6" w14:textId="5A6F280A" w:rsidR="00D079B7" w:rsidRDefault="008360C9" w:rsidP="00D079B7">
      <w:pPr>
        <w:pStyle w:val="TOCHeading"/>
      </w:pPr>
      <w:r>
        <w:fldChar w:fldCharType="end"/>
      </w:r>
    </w:p>
    <w:p w14:paraId="54F32445" w14:textId="07A5CC7A" w:rsidR="00455A47" w:rsidRPr="00FD3B62" w:rsidRDefault="00455A47" w:rsidP="00265B7B">
      <w:pPr>
        <w:pStyle w:val="TOCHeading"/>
      </w:pPr>
    </w:p>
    <w:p w14:paraId="6CD409AF" w14:textId="77777777" w:rsidR="000906CF" w:rsidRPr="00FD3B62" w:rsidRDefault="000906CF" w:rsidP="007370D5">
      <w:pPr>
        <w:shd w:val="clear" w:color="auto" w:fill="FFFFFF"/>
        <w:tabs>
          <w:tab w:val="left" w:pos="720"/>
          <w:tab w:val="left" w:pos="1440"/>
          <w:tab w:val="left" w:pos="2160"/>
          <w:tab w:val="right" w:leader="dot" w:pos="10080"/>
        </w:tabs>
        <w:spacing w:after="0" w:line="240" w:lineRule="auto"/>
        <w:ind w:left="720" w:right="1440"/>
        <w:jc w:val="center"/>
        <w:rPr>
          <w:sz w:val="24"/>
          <w:szCs w:val="24"/>
        </w:rPr>
      </w:pPr>
    </w:p>
    <w:p w14:paraId="1D8475F0" w14:textId="77777777" w:rsidR="000906CF" w:rsidRPr="00FD3B62" w:rsidRDefault="000906CF" w:rsidP="00410581">
      <w:pPr>
        <w:spacing w:line="240" w:lineRule="auto"/>
        <w:rPr>
          <w:sz w:val="24"/>
          <w:szCs w:val="24"/>
        </w:rPr>
      </w:pPr>
      <w:r w:rsidRPr="00FD3B62">
        <w:rPr>
          <w:sz w:val="24"/>
          <w:szCs w:val="24"/>
        </w:rPr>
        <w:tab/>
      </w:r>
    </w:p>
    <w:p w14:paraId="2397FF52" w14:textId="77777777" w:rsidR="00066120" w:rsidRPr="00FD3B62" w:rsidRDefault="00066120" w:rsidP="007370D5">
      <w:pPr>
        <w:pStyle w:val="BodyText"/>
      </w:pPr>
    </w:p>
    <w:p w14:paraId="0CC2B465" w14:textId="76A47465" w:rsidR="00051B76" w:rsidRPr="00821378" w:rsidRDefault="00051B76" w:rsidP="00821378">
      <w:pPr>
        <w:spacing w:after="0" w:line="240" w:lineRule="auto"/>
        <w:rPr>
          <w:rFonts w:ascii="Arial Bold" w:hAnsi="Arial Bold"/>
          <w:b/>
          <w:color w:val="005288"/>
          <w:kern w:val="28"/>
          <w:sz w:val="32"/>
          <w:szCs w:val="32"/>
        </w:rPr>
        <w:sectPr w:rsidR="00051B76" w:rsidRPr="00821378" w:rsidSect="00C30003">
          <w:headerReference w:type="even" r:id="rId16"/>
          <w:headerReference w:type="default" r:id="rId17"/>
          <w:footerReference w:type="default" r:id="rId18"/>
          <w:headerReference w:type="first" r:id="rId19"/>
          <w:pgSz w:w="12240" w:h="15840" w:code="1"/>
          <w:pgMar w:top="1440" w:right="1080" w:bottom="1440" w:left="1080" w:header="720" w:footer="432" w:gutter="0"/>
          <w:pgNumType w:fmt="lowerRoman" w:start="1"/>
          <w:cols w:space="720"/>
          <w:docGrid w:linePitch="360"/>
        </w:sectPr>
      </w:pPr>
    </w:p>
    <w:p w14:paraId="695D2D5A" w14:textId="2FB64240" w:rsidR="00CD5F7F" w:rsidRPr="00FD3B62" w:rsidRDefault="00CD5F7F" w:rsidP="009957A5">
      <w:pPr>
        <w:pStyle w:val="BodyText"/>
        <w:tabs>
          <w:tab w:val="left" w:pos="1212"/>
        </w:tabs>
        <w:ind w:left="0"/>
        <w:rPr>
          <w:rFonts w:ascii="Calibri" w:hAnsi="Calibri"/>
          <w:szCs w:val="24"/>
          <w:highlight w:val="yellow"/>
        </w:rPr>
        <w:sectPr w:rsidR="00CD5F7F" w:rsidRPr="00FD3B62" w:rsidSect="00FC0BD5">
          <w:headerReference w:type="even" r:id="rId20"/>
          <w:headerReference w:type="default" r:id="rId21"/>
          <w:footerReference w:type="even" r:id="rId22"/>
          <w:headerReference w:type="first" r:id="rId23"/>
          <w:footerReference w:type="first" r:id="rId24"/>
          <w:type w:val="continuous"/>
          <w:pgSz w:w="12240" w:h="15840" w:code="1"/>
          <w:pgMar w:top="1440" w:right="1440" w:bottom="1440" w:left="1440" w:header="576" w:footer="576" w:gutter="0"/>
          <w:pgNumType w:start="1" w:chapStyle="1"/>
          <w:cols w:num="2" w:space="720"/>
          <w:titlePg/>
        </w:sectPr>
      </w:pPr>
      <w:bookmarkStart w:id="0" w:name="_Toc354828717"/>
    </w:p>
    <w:p w14:paraId="135BC55F" w14:textId="3A816538" w:rsidR="009C73CE" w:rsidRPr="00410581" w:rsidRDefault="009C73CE" w:rsidP="00265B7B">
      <w:pPr>
        <w:pStyle w:val="Heading1"/>
      </w:pPr>
      <w:bookmarkStart w:id="1" w:name="_Toc36626692"/>
      <w:bookmarkStart w:id="2" w:name="_Toc85625854"/>
      <w:r w:rsidRPr="00410581">
        <w:lastRenderedPageBreak/>
        <w:t>Approval</w:t>
      </w:r>
      <w:r w:rsidR="00942E2E" w:rsidRPr="00410581">
        <w:t xml:space="preserve"> and </w:t>
      </w:r>
      <w:r w:rsidRPr="00410581">
        <w:t>Implementation</w:t>
      </w:r>
      <w:bookmarkEnd w:id="0"/>
      <w:bookmarkEnd w:id="1"/>
      <w:bookmarkEnd w:id="2"/>
      <w:r w:rsidR="00C82BF0" w:rsidRPr="00410581">
        <w:t xml:space="preserve"> </w:t>
      </w:r>
    </w:p>
    <w:p w14:paraId="654FB4E9" w14:textId="77777777" w:rsidR="009C73CE" w:rsidRPr="00FD3B62" w:rsidRDefault="009C73CE" w:rsidP="00410581">
      <w:pPr>
        <w:pStyle w:val="BodyText"/>
        <w:jc w:val="both"/>
        <w:rPr>
          <w:rFonts w:ascii="Calibri" w:hAnsi="Calibri"/>
          <w:szCs w:val="24"/>
        </w:rPr>
      </w:pPr>
    </w:p>
    <w:p w14:paraId="3DDC49D4" w14:textId="595BBB67" w:rsidR="00E2138F" w:rsidRPr="00143D4C" w:rsidRDefault="00E2138F" w:rsidP="00410581">
      <w:pPr>
        <w:pStyle w:val="BodyText"/>
        <w:ind w:left="0"/>
        <w:jc w:val="both"/>
        <w:rPr>
          <w:rFonts w:ascii="Calibri" w:hAnsi="Calibri"/>
          <w:sz w:val="22"/>
          <w:szCs w:val="22"/>
        </w:rPr>
      </w:pPr>
      <w:r w:rsidRPr="00143D4C">
        <w:rPr>
          <w:rFonts w:ascii="Calibri" w:hAnsi="Calibri"/>
          <w:sz w:val="22"/>
          <w:szCs w:val="22"/>
        </w:rPr>
        <w:t xml:space="preserve">This </w:t>
      </w:r>
      <w:r w:rsidR="002B051B" w:rsidRPr="00143D4C">
        <w:rPr>
          <w:rFonts w:ascii="Calibri" w:hAnsi="Calibri"/>
          <w:sz w:val="22"/>
          <w:szCs w:val="22"/>
        </w:rPr>
        <w:t>Emergency Operations Plan</w:t>
      </w:r>
      <w:r w:rsidR="008B18A8" w:rsidRPr="00143D4C">
        <w:rPr>
          <w:rFonts w:ascii="Calibri" w:hAnsi="Calibri"/>
          <w:sz w:val="22"/>
          <w:szCs w:val="22"/>
        </w:rPr>
        <w:t xml:space="preserve"> (</w:t>
      </w:r>
      <w:r w:rsidR="002B051B" w:rsidRPr="00143D4C">
        <w:rPr>
          <w:rFonts w:ascii="Calibri" w:hAnsi="Calibri"/>
          <w:sz w:val="22"/>
          <w:szCs w:val="22"/>
        </w:rPr>
        <w:t>EOP</w:t>
      </w:r>
      <w:r w:rsidR="00961717" w:rsidRPr="00143D4C">
        <w:rPr>
          <w:rFonts w:ascii="Calibri" w:hAnsi="Calibri"/>
          <w:sz w:val="22"/>
          <w:szCs w:val="22"/>
        </w:rPr>
        <w:t xml:space="preserve">) </w:t>
      </w:r>
      <w:r w:rsidRPr="00143D4C">
        <w:rPr>
          <w:rFonts w:ascii="Calibri" w:hAnsi="Calibri"/>
          <w:sz w:val="22"/>
          <w:szCs w:val="22"/>
        </w:rPr>
        <w:t xml:space="preserve">for </w:t>
      </w:r>
      <w:r w:rsidR="008B1E72" w:rsidRPr="008B1E72">
        <w:rPr>
          <w:rFonts w:ascii="Calibri" w:hAnsi="Calibri"/>
          <w:sz w:val="22"/>
          <w:szCs w:val="22"/>
          <w:highlight w:val="yellow"/>
        </w:rPr>
        <w:t>&lt;&lt;INSERT AGENCY ACRONYM HERE&gt;&gt;</w:t>
      </w:r>
      <w:r w:rsidRPr="00143D4C">
        <w:rPr>
          <w:rFonts w:ascii="Calibri" w:hAnsi="Calibri"/>
          <w:sz w:val="22"/>
          <w:szCs w:val="22"/>
        </w:rPr>
        <w:t xml:space="preserve"> will become effective and considered approved upon signing by the </w:t>
      </w:r>
      <w:r w:rsidR="008B1E72" w:rsidRPr="008B1E72">
        <w:rPr>
          <w:rFonts w:ascii="Calibri" w:hAnsi="Calibri"/>
          <w:sz w:val="22"/>
          <w:szCs w:val="22"/>
          <w:highlight w:val="yellow"/>
        </w:rPr>
        <w:t>&lt;&lt;INSERT AGENCY ACRONYM HERE&gt;&gt;</w:t>
      </w:r>
      <w:r w:rsidR="002C35D2" w:rsidRPr="00143D4C">
        <w:rPr>
          <w:rFonts w:ascii="Calibri" w:hAnsi="Calibri"/>
          <w:sz w:val="22"/>
          <w:szCs w:val="22"/>
        </w:rPr>
        <w:t xml:space="preserve"> Director</w:t>
      </w:r>
      <w:r w:rsidRPr="00143D4C">
        <w:rPr>
          <w:rFonts w:ascii="Calibri" w:hAnsi="Calibri"/>
          <w:sz w:val="22"/>
          <w:szCs w:val="22"/>
        </w:rPr>
        <w:t xml:space="preserve">.  When approved, this plan will supersede all previous plans for </w:t>
      </w:r>
      <w:r w:rsidR="00961717" w:rsidRPr="00143D4C">
        <w:rPr>
          <w:rFonts w:ascii="Calibri" w:hAnsi="Calibri"/>
          <w:sz w:val="22"/>
          <w:szCs w:val="22"/>
        </w:rPr>
        <w:t>emergency m</w:t>
      </w:r>
      <w:r w:rsidRPr="00143D4C">
        <w:rPr>
          <w:rFonts w:ascii="Calibri" w:hAnsi="Calibri"/>
          <w:sz w:val="22"/>
          <w:szCs w:val="22"/>
        </w:rPr>
        <w:t xml:space="preserve">anagement. </w:t>
      </w:r>
    </w:p>
    <w:p w14:paraId="4709152B" w14:textId="77777777" w:rsidR="00E2138F" w:rsidRPr="00143D4C" w:rsidRDefault="00E2138F" w:rsidP="00410581">
      <w:pPr>
        <w:pStyle w:val="BodyText"/>
        <w:jc w:val="both"/>
        <w:rPr>
          <w:rFonts w:ascii="Calibri" w:hAnsi="Calibri"/>
          <w:color w:val="000000"/>
          <w:sz w:val="22"/>
          <w:szCs w:val="22"/>
        </w:rPr>
      </w:pPr>
    </w:p>
    <w:p w14:paraId="427DF394" w14:textId="23F4CAB7" w:rsidR="00961717" w:rsidRPr="00143D4C" w:rsidRDefault="00961717" w:rsidP="00410581">
      <w:pPr>
        <w:pStyle w:val="BodyText"/>
        <w:ind w:left="0"/>
        <w:jc w:val="both"/>
        <w:rPr>
          <w:rFonts w:ascii="Calibri" w:hAnsi="Calibri"/>
          <w:color w:val="000000"/>
          <w:sz w:val="22"/>
          <w:szCs w:val="22"/>
        </w:rPr>
      </w:pPr>
      <w:r w:rsidRPr="00143D4C">
        <w:rPr>
          <w:rFonts w:ascii="Calibri" w:hAnsi="Calibri"/>
          <w:color w:val="000000"/>
          <w:sz w:val="22"/>
          <w:szCs w:val="22"/>
        </w:rPr>
        <w:t xml:space="preserve">The </w:t>
      </w:r>
      <w:r w:rsidR="002C35D2" w:rsidRPr="00143D4C">
        <w:rPr>
          <w:rFonts w:ascii="Calibri" w:hAnsi="Calibri"/>
          <w:color w:val="000000"/>
          <w:sz w:val="22"/>
          <w:szCs w:val="22"/>
        </w:rPr>
        <w:t xml:space="preserve">Director </w:t>
      </w:r>
      <w:r w:rsidRPr="00143D4C">
        <w:rPr>
          <w:rFonts w:ascii="Calibri" w:hAnsi="Calibri"/>
          <w:color w:val="000000"/>
          <w:sz w:val="22"/>
          <w:szCs w:val="22"/>
        </w:rPr>
        <w:t xml:space="preserve">authorizes </w:t>
      </w:r>
      <w:r w:rsidR="00842A39" w:rsidRPr="00143D4C">
        <w:rPr>
          <w:rFonts w:ascii="Calibri" w:hAnsi="Calibri"/>
          <w:color w:val="000000"/>
          <w:sz w:val="22"/>
          <w:szCs w:val="22"/>
        </w:rPr>
        <w:t xml:space="preserve">the Deputy Director </w:t>
      </w:r>
      <w:r w:rsidRPr="00143D4C">
        <w:rPr>
          <w:rFonts w:ascii="Calibri" w:hAnsi="Calibri"/>
          <w:sz w:val="22"/>
          <w:szCs w:val="22"/>
        </w:rPr>
        <w:t xml:space="preserve">to make </w:t>
      </w:r>
      <w:r w:rsidR="007C68DC" w:rsidRPr="00143D4C">
        <w:rPr>
          <w:rFonts w:ascii="Calibri" w:hAnsi="Calibri"/>
          <w:sz w:val="22"/>
          <w:szCs w:val="22"/>
        </w:rPr>
        <w:t>all necessary</w:t>
      </w:r>
      <w:r w:rsidRPr="00143D4C">
        <w:rPr>
          <w:rFonts w:ascii="Calibri" w:hAnsi="Calibri"/>
          <w:sz w:val="22"/>
          <w:szCs w:val="22"/>
        </w:rPr>
        <w:t xml:space="preserve"> </w:t>
      </w:r>
      <w:r w:rsidRPr="00143D4C">
        <w:rPr>
          <w:rFonts w:ascii="Calibri" w:hAnsi="Calibri"/>
          <w:color w:val="000000"/>
          <w:sz w:val="22"/>
          <w:szCs w:val="22"/>
        </w:rPr>
        <w:t>modifications to this plan without the express written approval of the</w:t>
      </w:r>
      <w:r w:rsidRPr="00143D4C">
        <w:rPr>
          <w:rFonts w:ascii="Calibri" w:hAnsi="Calibri"/>
          <w:sz w:val="22"/>
          <w:szCs w:val="22"/>
        </w:rPr>
        <w:t xml:space="preserve"> </w:t>
      </w:r>
      <w:r w:rsidR="002A3D23" w:rsidRPr="00143D4C">
        <w:rPr>
          <w:rFonts w:ascii="Calibri" w:hAnsi="Calibri"/>
          <w:sz w:val="22"/>
          <w:szCs w:val="22"/>
        </w:rPr>
        <w:t>Director</w:t>
      </w:r>
      <w:proofErr w:type="gramStart"/>
      <w:r w:rsidRPr="00143D4C">
        <w:rPr>
          <w:rFonts w:ascii="Calibri" w:hAnsi="Calibri"/>
          <w:color w:val="000000"/>
          <w:sz w:val="22"/>
          <w:szCs w:val="22"/>
        </w:rPr>
        <w:t xml:space="preserve">. </w:t>
      </w:r>
      <w:proofErr w:type="gramEnd"/>
      <w:r w:rsidRPr="00143D4C">
        <w:rPr>
          <w:rFonts w:ascii="Calibri" w:hAnsi="Calibri"/>
          <w:color w:val="000000"/>
          <w:sz w:val="22"/>
          <w:szCs w:val="22"/>
        </w:rPr>
        <w:t xml:space="preserve">These modifications must be recorded in the Record of Changes section of this plan.  </w:t>
      </w:r>
    </w:p>
    <w:p w14:paraId="74F65040" w14:textId="77777777" w:rsidR="00961717" w:rsidRPr="00FD3B62" w:rsidRDefault="00961717" w:rsidP="00410581">
      <w:pPr>
        <w:pStyle w:val="BodyText"/>
        <w:jc w:val="both"/>
        <w:rPr>
          <w:rFonts w:ascii="Calibri" w:hAnsi="Calibri"/>
          <w:color w:val="000000"/>
          <w:szCs w:val="24"/>
        </w:rPr>
      </w:pPr>
    </w:p>
    <w:p w14:paraId="2ED08C32" w14:textId="3DF2B636" w:rsidR="00C82BF0" w:rsidRDefault="00C82BF0" w:rsidP="00410581">
      <w:pPr>
        <w:spacing w:line="240" w:lineRule="auto"/>
      </w:pPr>
    </w:p>
    <w:p w14:paraId="234507F7" w14:textId="2A4F5A1C" w:rsidR="00D00053" w:rsidRDefault="00D00053" w:rsidP="00410581">
      <w:pPr>
        <w:spacing w:line="240" w:lineRule="auto"/>
      </w:pPr>
    </w:p>
    <w:p w14:paraId="4140B3AC" w14:textId="6A399C9B" w:rsidR="00D00053" w:rsidRDefault="00D00053" w:rsidP="00410581">
      <w:pPr>
        <w:spacing w:line="240" w:lineRule="auto"/>
      </w:pPr>
    </w:p>
    <w:p w14:paraId="3F39DF51" w14:textId="77777777" w:rsidR="00D00053" w:rsidRDefault="00D00053" w:rsidP="00410581">
      <w:pPr>
        <w:spacing w:line="240" w:lineRule="auto"/>
      </w:pPr>
    </w:p>
    <w:p w14:paraId="49668F33" w14:textId="77777777" w:rsidR="00C13631" w:rsidRDefault="00C13631" w:rsidP="00410581">
      <w:pPr>
        <w:spacing w:line="240" w:lineRule="auto"/>
      </w:pPr>
    </w:p>
    <w:p w14:paraId="7FEDDBDE" w14:textId="445F026A" w:rsidR="000723C5" w:rsidRDefault="000723C5" w:rsidP="00410581">
      <w:pPr>
        <w:spacing w:line="240" w:lineRule="auto"/>
      </w:pPr>
    </w:p>
    <w:p w14:paraId="0BEC8842" w14:textId="0C340719" w:rsidR="00F608B0" w:rsidRDefault="00F608B0" w:rsidP="00410581">
      <w:pPr>
        <w:spacing w:line="240" w:lineRule="auto"/>
      </w:pPr>
    </w:p>
    <w:p w14:paraId="4756A877" w14:textId="6289C5FA" w:rsidR="000723C5" w:rsidRDefault="000723C5" w:rsidP="00410581">
      <w:pPr>
        <w:spacing w:line="240" w:lineRule="auto"/>
      </w:pPr>
    </w:p>
    <w:p w14:paraId="5A7D0579" w14:textId="0947E441" w:rsidR="000723C5" w:rsidRDefault="000723C5" w:rsidP="00410581">
      <w:pPr>
        <w:spacing w:line="240" w:lineRule="auto"/>
      </w:pPr>
    </w:p>
    <w:p w14:paraId="260C374E" w14:textId="77777777" w:rsidR="000723C5" w:rsidRPr="00FD3B62" w:rsidRDefault="000723C5" w:rsidP="00410581">
      <w:pPr>
        <w:spacing w:line="240" w:lineRule="auto"/>
      </w:pPr>
    </w:p>
    <w:p w14:paraId="2CC4571F" w14:textId="1249EBA9" w:rsidR="000805C5" w:rsidRDefault="000805C5" w:rsidP="00F9683F">
      <w:pPr>
        <w:pStyle w:val="Number"/>
        <w:numPr>
          <w:ilvl w:val="0"/>
          <w:numId w:val="0"/>
        </w:numPr>
        <w:rPr>
          <w:rFonts w:ascii="Calibri" w:hAnsi="Calibri"/>
          <w:szCs w:val="24"/>
        </w:rPr>
      </w:pPr>
    </w:p>
    <w:p w14:paraId="4143F2D1" w14:textId="2B225BBB" w:rsidR="00F9683F" w:rsidRPr="00BD79B8" w:rsidRDefault="00F9683F" w:rsidP="00F9683F">
      <w:pPr>
        <w:pStyle w:val="paratext"/>
        <w:rPr>
          <w:rFonts w:ascii="Palatino Linotype" w:hAnsi="Palatino Linotype"/>
          <w:bCs/>
          <w:iCs/>
        </w:rPr>
      </w:pPr>
      <w:r w:rsidRPr="00BD79B8">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p>
    <w:p w14:paraId="66C708BA" w14:textId="77777777" w:rsidR="00F9683F" w:rsidRPr="00BD79B8" w:rsidRDefault="00F9683F" w:rsidP="00F9683F">
      <w:pPr>
        <w:pStyle w:val="NormalIndent"/>
        <w:ind w:left="0"/>
        <w:rPr>
          <w:rFonts w:ascii="Palatino Linotype" w:hAnsi="Palatino Linotype"/>
          <w:sz w:val="24"/>
        </w:rPr>
      </w:pPr>
      <w:r>
        <w:rPr>
          <w:rFonts w:ascii="Palatino Linotype" w:hAnsi="Palatino Linotype"/>
          <w:noProof/>
          <w:highlight w:val="yellow"/>
        </w:rPr>
        <mc:AlternateContent>
          <mc:Choice Requires="wps">
            <w:drawing>
              <wp:anchor distT="0" distB="0" distL="114300" distR="114300" simplePos="0" relativeHeight="251658241" behindDoc="0" locked="0" layoutInCell="1" allowOverlap="1" wp14:anchorId="7FA3FBA0" wp14:editId="50F91DB6">
                <wp:simplePos x="0" y="0"/>
                <wp:positionH relativeFrom="column">
                  <wp:posOffset>2908935</wp:posOffset>
                </wp:positionH>
                <wp:positionV relativeFrom="paragraph">
                  <wp:posOffset>162560</wp:posOffset>
                </wp:positionV>
                <wp:extent cx="2857500" cy="0"/>
                <wp:effectExtent l="13335" t="5715" r="5715" b="1333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0BCBF" id="Straight Connector 1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454.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"/>
            </w:pict>
          </mc:Fallback>
        </mc:AlternateContent>
      </w:r>
    </w:p>
    <w:p w14:paraId="49AB53FC" w14:textId="5CA46E25" w:rsidR="008B1E72" w:rsidRPr="00143D4C" w:rsidRDefault="008B1E72" w:rsidP="008B1E72">
      <w:pPr>
        <w:pStyle w:val="NormalIndent"/>
        <w:ind w:left="4590"/>
        <w:rPr>
          <w:rFonts w:asciiTheme="minorHAnsi" w:hAnsiTheme="minorHAnsi" w:cstheme="minorHAnsi"/>
          <w:bCs/>
          <w:iCs/>
          <w:sz w:val="22"/>
          <w:szCs w:val="18"/>
        </w:rPr>
      </w:pPr>
      <w:r w:rsidRPr="008B1E72">
        <w:rPr>
          <w:rFonts w:asciiTheme="minorHAnsi" w:hAnsiTheme="minorHAnsi" w:cstheme="minorHAnsi"/>
          <w:bCs/>
          <w:iCs/>
          <w:sz w:val="22"/>
          <w:szCs w:val="18"/>
          <w:highlight w:val="yellow"/>
        </w:rPr>
        <w:t xml:space="preserve">&lt;&lt;Insert Agency </w:t>
      </w:r>
      <w:r>
        <w:rPr>
          <w:rFonts w:asciiTheme="minorHAnsi" w:hAnsiTheme="minorHAnsi" w:cstheme="minorHAnsi"/>
          <w:bCs/>
          <w:iCs/>
          <w:sz w:val="22"/>
          <w:szCs w:val="18"/>
          <w:highlight w:val="yellow"/>
        </w:rPr>
        <w:t xml:space="preserve">Official </w:t>
      </w:r>
      <w:r w:rsidRPr="008B1E72">
        <w:rPr>
          <w:rFonts w:asciiTheme="minorHAnsi" w:hAnsiTheme="minorHAnsi" w:cstheme="minorHAnsi"/>
          <w:bCs/>
          <w:iCs/>
          <w:sz w:val="22"/>
          <w:szCs w:val="18"/>
          <w:highlight w:val="yellow"/>
        </w:rPr>
        <w:t>Name Here&gt;&gt;</w:t>
      </w:r>
    </w:p>
    <w:p w14:paraId="20965ECB" w14:textId="4D97F868" w:rsidR="00F9683F" w:rsidRPr="00143D4C" w:rsidRDefault="008B1E72" w:rsidP="00F9683F">
      <w:pPr>
        <w:pStyle w:val="NormalIndent"/>
        <w:ind w:left="4590"/>
        <w:rPr>
          <w:rFonts w:asciiTheme="minorHAnsi" w:hAnsiTheme="minorHAnsi" w:cstheme="minorHAnsi"/>
          <w:bCs/>
          <w:iCs/>
          <w:sz w:val="22"/>
          <w:szCs w:val="18"/>
        </w:rPr>
      </w:pPr>
      <w:r w:rsidRPr="008B1E72">
        <w:rPr>
          <w:rFonts w:asciiTheme="minorHAnsi" w:hAnsiTheme="minorHAnsi" w:cstheme="minorHAnsi"/>
          <w:bCs/>
          <w:iCs/>
          <w:sz w:val="22"/>
          <w:szCs w:val="18"/>
          <w:highlight w:val="yellow"/>
        </w:rPr>
        <w:t>&lt;&lt;Insert Agency Name Here&gt;&gt;</w:t>
      </w:r>
    </w:p>
    <w:p w14:paraId="38E25E9A" w14:textId="77777777" w:rsidR="00F9683F" w:rsidRPr="00FD3B62" w:rsidRDefault="00F9683F" w:rsidP="00F9683F">
      <w:pPr>
        <w:pStyle w:val="Number"/>
        <w:numPr>
          <w:ilvl w:val="0"/>
          <w:numId w:val="0"/>
        </w:numPr>
        <w:rPr>
          <w:rFonts w:ascii="Calibri" w:hAnsi="Calibri"/>
          <w:szCs w:val="24"/>
        </w:rPr>
      </w:pPr>
    </w:p>
    <w:p w14:paraId="077B735C" w14:textId="5C96C3FA" w:rsidR="009C73CE" w:rsidRPr="00FD3B62" w:rsidRDefault="009B0FA0" w:rsidP="000723C5">
      <w:pPr>
        <w:pStyle w:val="BodyText"/>
        <w:rPr>
          <w:rFonts w:ascii="Calibri" w:hAnsi="Calibri"/>
          <w:szCs w:val="24"/>
        </w:rPr>
      </w:pPr>
      <w:r w:rsidRPr="00FD3B62">
        <w:rPr>
          <w:rFonts w:ascii="Calibri" w:hAnsi="Calibri"/>
          <w:szCs w:val="24"/>
        </w:rPr>
        <w:t xml:space="preserve">     </w:t>
      </w:r>
      <w:r w:rsidR="009C73CE" w:rsidRPr="00FD3B62">
        <w:rPr>
          <w:rFonts w:ascii="Calibri" w:hAnsi="Calibri"/>
          <w:szCs w:val="24"/>
        </w:rPr>
        <w:t xml:space="preserve">           </w:t>
      </w:r>
      <w:r w:rsidR="000805C5" w:rsidRPr="00FD3B62">
        <w:rPr>
          <w:rFonts w:ascii="Calibri" w:hAnsi="Calibri"/>
          <w:szCs w:val="24"/>
        </w:rPr>
        <w:t xml:space="preserve"> </w:t>
      </w:r>
    </w:p>
    <w:p w14:paraId="69CE8B39" w14:textId="77777777" w:rsidR="00D00053" w:rsidRDefault="00D00053">
      <w:pPr>
        <w:spacing w:after="0" w:line="240" w:lineRule="auto"/>
        <w:rPr>
          <w:rFonts w:ascii="Arial Narrow" w:hAnsi="Arial Narrow"/>
          <w:b/>
          <w:color w:val="005288"/>
          <w:spacing w:val="40"/>
          <w:kern w:val="28"/>
          <w:sz w:val="36"/>
          <w:szCs w:val="32"/>
        </w:rPr>
      </w:pPr>
      <w:bookmarkStart w:id="3" w:name="_Toc36626693"/>
      <w:r>
        <w:br w:type="page"/>
      </w:r>
    </w:p>
    <w:p w14:paraId="3577844B" w14:textId="3C434CC8" w:rsidR="00942E2E" w:rsidRPr="00410581" w:rsidRDefault="00942E2E" w:rsidP="00265B7B">
      <w:pPr>
        <w:pStyle w:val="Heading1"/>
      </w:pPr>
      <w:bookmarkStart w:id="4" w:name="_Toc85625855"/>
      <w:r w:rsidRPr="00410581">
        <w:lastRenderedPageBreak/>
        <w:t>Record of Changes</w:t>
      </w:r>
      <w:bookmarkEnd w:id="3"/>
      <w:r w:rsidR="00277300">
        <w:t xml:space="preserve"> and Distribution</w:t>
      </w:r>
      <w:bookmarkEnd w:id="4"/>
    </w:p>
    <w:p w14:paraId="123A067B" w14:textId="018941F8" w:rsidR="00AA3D23" w:rsidRPr="000B5AA7" w:rsidRDefault="00AA3D23" w:rsidP="00AA3D23">
      <w:pPr>
        <w:jc w:val="both"/>
        <w:rPr>
          <w:rFonts w:cs="Calibri"/>
        </w:rPr>
      </w:pPr>
      <w:r w:rsidRPr="000B5AA7">
        <w:rPr>
          <w:rFonts w:cs="Calibri"/>
        </w:rPr>
        <w:t xml:space="preserve">Any approved additions or modifications to this </w:t>
      </w:r>
      <w:r w:rsidR="00B56666">
        <w:rPr>
          <w:rFonts w:cs="Calibri"/>
        </w:rPr>
        <w:t>Emergency Operations</w:t>
      </w:r>
      <w:r w:rsidRPr="000B5AA7">
        <w:rPr>
          <w:rFonts w:cs="Calibri"/>
        </w:rPr>
        <w:t xml:space="preserve"> Plan (</w:t>
      </w:r>
      <w:r w:rsidR="00B56666">
        <w:rPr>
          <w:rFonts w:cs="Calibri"/>
        </w:rPr>
        <w:t>E</w:t>
      </w:r>
      <w:r w:rsidRPr="000B5AA7">
        <w:rPr>
          <w:rFonts w:cs="Calibri"/>
        </w:rPr>
        <w:t>OP) will be documented and noted in this section</w:t>
      </w:r>
      <w:proofErr w:type="gramStart"/>
      <w:r w:rsidRPr="000B5AA7">
        <w:rPr>
          <w:rFonts w:cs="Calibri"/>
        </w:rPr>
        <w:t xml:space="preserve">. </w:t>
      </w:r>
      <w:proofErr w:type="gramEnd"/>
      <w:r w:rsidRPr="000B5AA7">
        <w:rPr>
          <w:rFonts w:cs="Calibri"/>
        </w:rPr>
        <w:t>The date of the change, the title of the person making the change, and a summary and reason for the modifications, will be inserted into this section of the plan.</w:t>
      </w:r>
    </w:p>
    <w:p w14:paraId="5717497D" w14:textId="77777777" w:rsidR="00AA3D23" w:rsidRPr="000B5AA7" w:rsidRDefault="00AA3D23" w:rsidP="00AA3D23">
      <w:pPr>
        <w:jc w:val="both"/>
        <w:rPr>
          <w:rFonts w:cs="Calibri"/>
        </w:rPr>
      </w:pPr>
      <w:r w:rsidRPr="000B5AA7">
        <w:rPr>
          <w:rFonts w:cs="Calibri"/>
        </w:rPr>
        <w:t>After any modification to this plan, the Emergency Management Coordinator will ensure that the updated version is distributed to the following locations and/or individuals:</w:t>
      </w:r>
    </w:p>
    <w:p w14:paraId="336B3214" w14:textId="77777777" w:rsidR="00AA3D23" w:rsidRPr="000B5AA7" w:rsidRDefault="00AA3D23" w:rsidP="00AA3D23">
      <w:pPr>
        <w:pStyle w:val="NoSpacing"/>
        <w:ind w:left="720"/>
        <w:jc w:val="both"/>
        <w:rPr>
          <w:rFonts w:cs="Calibri"/>
        </w:rPr>
      </w:pPr>
    </w:p>
    <w:p w14:paraId="25515E81" w14:textId="74E6FC6B" w:rsidR="00AA3D23" w:rsidRPr="008B1E72" w:rsidRDefault="008B1E72" w:rsidP="008B1E72">
      <w:pPr>
        <w:pStyle w:val="NoSpacing"/>
        <w:numPr>
          <w:ilvl w:val="0"/>
          <w:numId w:val="41"/>
        </w:numPr>
        <w:jc w:val="both"/>
        <w:rPr>
          <w:rFonts w:cs="Calibri"/>
          <w:b/>
          <w:bCs/>
        </w:rPr>
      </w:pPr>
      <w:r w:rsidRPr="008B1E72">
        <w:rPr>
          <w:rFonts w:cs="Calibri"/>
          <w:b/>
          <w:bCs/>
          <w:highlight w:val="yellow"/>
        </w:rPr>
        <w:t>&lt;&lt;I</w:t>
      </w:r>
      <w:r>
        <w:rPr>
          <w:rFonts w:cs="Calibri"/>
          <w:b/>
          <w:bCs/>
          <w:highlight w:val="yellow"/>
        </w:rPr>
        <w:t>DENTIFY WHO/WHERE COPIES OF THE PLAN WILL RESIDE</w:t>
      </w:r>
      <w:r w:rsidRPr="008B1E72">
        <w:rPr>
          <w:rFonts w:cs="Calibri"/>
          <w:b/>
          <w:bCs/>
          <w:highlight w:val="yellow"/>
        </w:rPr>
        <w:t>&gt;&gt;</w:t>
      </w:r>
      <w:r w:rsidR="00AA3D23" w:rsidRPr="000B5AA7">
        <w:rPr>
          <w:rFonts w:cs="Calibri"/>
          <w:b/>
          <w:bCs/>
        </w:rPr>
        <w:t xml:space="preserve"> </w:t>
      </w:r>
    </w:p>
    <w:p w14:paraId="4DFE363B" w14:textId="77777777" w:rsidR="00E9322A" w:rsidRDefault="00E9322A" w:rsidP="00AA3D23">
      <w:pPr>
        <w:jc w:val="both"/>
        <w:rPr>
          <w:rFonts w:cs="Calibri"/>
        </w:rPr>
      </w:pPr>
    </w:p>
    <w:p w14:paraId="3DA3499D" w14:textId="29C036AC" w:rsidR="00AA3D23" w:rsidRPr="000B5AA7" w:rsidRDefault="00AA3D23" w:rsidP="00AA3D23">
      <w:pPr>
        <w:jc w:val="both"/>
        <w:rPr>
          <w:rFonts w:cs="Calibri"/>
        </w:rPr>
      </w:pPr>
      <w:r w:rsidRPr="000B5AA7">
        <w:rPr>
          <w:rFonts w:cs="Calibri"/>
        </w:rPr>
        <w:t xml:space="preserve">Personnel with a role in executive leadership, coordination and management, and operational implementation of emergency procedures are encouraged to </w:t>
      </w:r>
      <w:proofErr w:type="gramStart"/>
      <w:r w:rsidRPr="000B5AA7">
        <w:rPr>
          <w:rFonts w:cs="Calibri"/>
        </w:rPr>
        <w:t>have digital access to this plan or a printed copy of this plan available to them at all times</w:t>
      </w:r>
      <w:proofErr w:type="gramEnd"/>
      <w:r w:rsidRPr="000B5AA7">
        <w:rPr>
          <w:rFonts w:cs="Calibri"/>
        </w:rPr>
        <w:t>.</w:t>
      </w:r>
    </w:p>
    <w:p w14:paraId="1F74DD4B" w14:textId="77777777" w:rsidR="00A65286" w:rsidRPr="00FD3B62" w:rsidRDefault="00A65286" w:rsidP="00410581">
      <w:pPr>
        <w:spacing w:line="240" w:lineRule="auto"/>
        <w:rPr>
          <w:rFonts w:asciiTheme="minorHAnsi" w:hAnsiTheme="minorHAnsi"/>
        </w:rPr>
      </w:pPr>
    </w:p>
    <w:tbl>
      <w:tblPr>
        <w:tblW w:w="10236"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068"/>
        <w:gridCol w:w="1170"/>
        <w:gridCol w:w="1800"/>
        <w:gridCol w:w="3870"/>
        <w:gridCol w:w="2328"/>
      </w:tblGrid>
      <w:tr w:rsidR="00C6173A" w:rsidRPr="00232B36" w14:paraId="5C02519C" w14:textId="77777777" w:rsidTr="00C6173A">
        <w:trPr>
          <w:tblHeader/>
          <w:jc w:val="center"/>
        </w:trPr>
        <w:tc>
          <w:tcPr>
            <w:tcW w:w="1068" w:type="dxa"/>
            <w:tcBorders>
              <w:right w:val="single" w:sz="4" w:space="0" w:color="FFFFFF"/>
            </w:tcBorders>
            <w:shd w:val="clear" w:color="auto" w:fill="003366"/>
          </w:tcPr>
          <w:p w14:paraId="5FA771A4" w14:textId="77777777" w:rsidR="00C6173A" w:rsidRPr="00232B36" w:rsidRDefault="00C6173A" w:rsidP="00C6173A">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Change Number</w:t>
            </w:r>
          </w:p>
        </w:tc>
        <w:tc>
          <w:tcPr>
            <w:tcW w:w="1170" w:type="dxa"/>
            <w:shd w:val="clear" w:color="auto" w:fill="003366"/>
          </w:tcPr>
          <w:p w14:paraId="35BF826F" w14:textId="77777777" w:rsidR="00C6173A" w:rsidRPr="00232B36" w:rsidRDefault="00C6173A" w:rsidP="00C6173A">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Date of Change</w:t>
            </w:r>
          </w:p>
        </w:tc>
        <w:tc>
          <w:tcPr>
            <w:tcW w:w="1800" w:type="dxa"/>
            <w:tcBorders>
              <w:right w:val="single" w:sz="4" w:space="0" w:color="FFFFFF"/>
            </w:tcBorders>
            <w:shd w:val="clear" w:color="auto" w:fill="003366"/>
          </w:tcPr>
          <w:p w14:paraId="0EFBBEB5" w14:textId="77777777" w:rsidR="00C6173A" w:rsidRPr="00232B36" w:rsidRDefault="00C6173A" w:rsidP="00C6173A">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Sections</w:t>
            </w:r>
          </w:p>
        </w:tc>
        <w:tc>
          <w:tcPr>
            <w:tcW w:w="3870" w:type="dxa"/>
            <w:tcBorders>
              <w:left w:val="single" w:sz="4" w:space="0" w:color="FFFFFF"/>
              <w:right w:val="single" w:sz="4" w:space="0" w:color="FFFFFF"/>
            </w:tcBorders>
            <w:shd w:val="clear" w:color="auto" w:fill="003366"/>
          </w:tcPr>
          <w:p w14:paraId="6ACFEC2F" w14:textId="77777777" w:rsidR="00C6173A" w:rsidRPr="00232B36" w:rsidRDefault="00C6173A" w:rsidP="00C6173A">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Summary of Change</w:t>
            </w:r>
          </w:p>
        </w:tc>
        <w:tc>
          <w:tcPr>
            <w:tcW w:w="2328" w:type="dxa"/>
            <w:tcBorders>
              <w:left w:val="single" w:sz="4" w:space="0" w:color="FFFFFF"/>
            </w:tcBorders>
            <w:shd w:val="clear" w:color="auto" w:fill="003366"/>
          </w:tcPr>
          <w:p w14:paraId="45A4BD63" w14:textId="77777777" w:rsidR="00C6173A" w:rsidRPr="00232B36" w:rsidRDefault="00C6173A" w:rsidP="00C6173A">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Change Made By (Title or Name)</w:t>
            </w:r>
          </w:p>
        </w:tc>
      </w:tr>
      <w:tr w:rsidR="00C6173A" w:rsidRPr="00232B36" w14:paraId="33730589" w14:textId="77777777" w:rsidTr="00C6173A">
        <w:trPr>
          <w:jc w:val="center"/>
        </w:trPr>
        <w:tc>
          <w:tcPr>
            <w:tcW w:w="1068" w:type="dxa"/>
            <w:vAlign w:val="center"/>
          </w:tcPr>
          <w:p w14:paraId="6001B4EC"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1</w:t>
            </w:r>
          </w:p>
        </w:tc>
        <w:tc>
          <w:tcPr>
            <w:tcW w:w="1170" w:type="dxa"/>
            <w:vAlign w:val="center"/>
          </w:tcPr>
          <w:p w14:paraId="3C86A71D" w14:textId="597B83CB"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14C5D429" w14:textId="1B0993E5"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0468ED75" w14:textId="1984E9C9"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486A5CB2" w14:textId="5C6E9632"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5B3E01DB" w14:textId="77777777" w:rsidTr="00C6173A">
        <w:trPr>
          <w:jc w:val="center"/>
        </w:trPr>
        <w:tc>
          <w:tcPr>
            <w:tcW w:w="1068" w:type="dxa"/>
            <w:vAlign w:val="center"/>
          </w:tcPr>
          <w:p w14:paraId="5EA82FAF"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2</w:t>
            </w:r>
          </w:p>
        </w:tc>
        <w:tc>
          <w:tcPr>
            <w:tcW w:w="1170" w:type="dxa"/>
            <w:vAlign w:val="center"/>
          </w:tcPr>
          <w:p w14:paraId="753A4162" w14:textId="7F9AC6FD"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56EB539F" w14:textId="69A1CF4E"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1CF3E0E4" w14:textId="165F85EF"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53075468" w14:textId="727BE726"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7B655A36" w14:textId="77777777" w:rsidTr="00C6173A">
        <w:trPr>
          <w:jc w:val="center"/>
        </w:trPr>
        <w:tc>
          <w:tcPr>
            <w:tcW w:w="1068" w:type="dxa"/>
            <w:vAlign w:val="center"/>
          </w:tcPr>
          <w:p w14:paraId="74DA13DC"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3</w:t>
            </w:r>
          </w:p>
        </w:tc>
        <w:tc>
          <w:tcPr>
            <w:tcW w:w="1170" w:type="dxa"/>
            <w:vAlign w:val="center"/>
          </w:tcPr>
          <w:p w14:paraId="6D38CEF0" w14:textId="567D5A89"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3767BC4F" w14:textId="7024FFFC"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21AFE490" w14:textId="37987DF5"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73E03530" w14:textId="6FD0C813"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69419C46" w14:textId="77777777" w:rsidTr="00C6173A">
        <w:trPr>
          <w:jc w:val="center"/>
        </w:trPr>
        <w:tc>
          <w:tcPr>
            <w:tcW w:w="1068" w:type="dxa"/>
            <w:vAlign w:val="center"/>
          </w:tcPr>
          <w:p w14:paraId="7A42B97B"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4</w:t>
            </w:r>
          </w:p>
        </w:tc>
        <w:tc>
          <w:tcPr>
            <w:tcW w:w="1170" w:type="dxa"/>
            <w:vAlign w:val="center"/>
          </w:tcPr>
          <w:p w14:paraId="6CD2AB3A"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68FFC089"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368A3A56"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6FECC4AA"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0AA81ABB" w14:textId="77777777" w:rsidTr="00C6173A">
        <w:trPr>
          <w:jc w:val="center"/>
        </w:trPr>
        <w:tc>
          <w:tcPr>
            <w:tcW w:w="1068" w:type="dxa"/>
            <w:vAlign w:val="center"/>
          </w:tcPr>
          <w:p w14:paraId="151526A3"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5</w:t>
            </w:r>
          </w:p>
        </w:tc>
        <w:tc>
          <w:tcPr>
            <w:tcW w:w="1170" w:type="dxa"/>
            <w:vAlign w:val="center"/>
          </w:tcPr>
          <w:p w14:paraId="677802B2"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020C4B72"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2CB713A8"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0679D334"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643AC8C5" w14:textId="77777777" w:rsidTr="00C6173A">
        <w:trPr>
          <w:jc w:val="center"/>
        </w:trPr>
        <w:tc>
          <w:tcPr>
            <w:tcW w:w="1068" w:type="dxa"/>
            <w:vAlign w:val="center"/>
          </w:tcPr>
          <w:p w14:paraId="6E162B2F"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6</w:t>
            </w:r>
          </w:p>
        </w:tc>
        <w:tc>
          <w:tcPr>
            <w:tcW w:w="1170" w:type="dxa"/>
            <w:vAlign w:val="center"/>
          </w:tcPr>
          <w:p w14:paraId="63838D34"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48CCE9B8"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782F0BE9"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3FE8E234"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388B2D35" w14:textId="77777777" w:rsidTr="00C6173A">
        <w:trPr>
          <w:jc w:val="center"/>
        </w:trPr>
        <w:tc>
          <w:tcPr>
            <w:tcW w:w="1068" w:type="dxa"/>
            <w:vAlign w:val="center"/>
          </w:tcPr>
          <w:p w14:paraId="3E350C47"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7</w:t>
            </w:r>
          </w:p>
        </w:tc>
        <w:tc>
          <w:tcPr>
            <w:tcW w:w="1170" w:type="dxa"/>
            <w:vAlign w:val="center"/>
          </w:tcPr>
          <w:p w14:paraId="1424CA0D"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6268086C"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4C17FDD0"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4F70E197"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46CD0301" w14:textId="77777777" w:rsidTr="00C6173A">
        <w:trPr>
          <w:jc w:val="center"/>
        </w:trPr>
        <w:tc>
          <w:tcPr>
            <w:tcW w:w="1068" w:type="dxa"/>
            <w:vAlign w:val="center"/>
          </w:tcPr>
          <w:p w14:paraId="4E520B71"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8</w:t>
            </w:r>
          </w:p>
        </w:tc>
        <w:tc>
          <w:tcPr>
            <w:tcW w:w="1170" w:type="dxa"/>
            <w:vAlign w:val="center"/>
          </w:tcPr>
          <w:p w14:paraId="3C8DC8F0"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266285B1"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2CAF9D5C"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6834A5E4"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17B69171" w14:textId="77777777" w:rsidTr="00C6173A">
        <w:trPr>
          <w:jc w:val="center"/>
        </w:trPr>
        <w:tc>
          <w:tcPr>
            <w:tcW w:w="1068" w:type="dxa"/>
            <w:vAlign w:val="center"/>
          </w:tcPr>
          <w:p w14:paraId="41F91BC6"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9</w:t>
            </w:r>
          </w:p>
        </w:tc>
        <w:tc>
          <w:tcPr>
            <w:tcW w:w="1170" w:type="dxa"/>
            <w:vAlign w:val="center"/>
          </w:tcPr>
          <w:p w14:paraId="0CAB4FAD"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231C6409"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13366BFD"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29D97DA9" w14:textId="77777777" w:rsidR="00C6173A" w:rsidRPr="00232B36" w:rsidRDefault="00C6173A" w:rsidP="00C6173A">
            <w:pPr>
              <w:spacing w:before="40" w:after="40" w:line="240" w:lineRule="auto"/>
              <w:jc w:val="center"/>
              <w:rPr>
                <w:rFonts w:ascii="Palatino Linotype" w:hAnsi="Palatino Linotype"/>
                <w:sz w:val="20"/>
                <w:szCs w:val="20"/>
              </w:rPr>
            </w:pPr>
          </w:p>
        </w:tc>
      </w:tr>
      <w:tr w:rsidR="00C6173A" w:rsidRPr="00232B36" w14:paraId="6EB46A38" w14:textId="77777777" w:rsidTr="00C6173A">
        <w:trPr>
          <w:jc w:val="center"/>
        </w:trPr>
        <w:tc>
          <w:tcPr>
            <w:tcW w:w="1068" w:type="dxa"/>
            <w:vAlign w:val="center"/>
          </w:tcPr>
          <w:p w14:paraId="51F655BF" w14:textId="77777777" w:rsidR="00C6173A" w:rsidRPr="00232B36" w:rsidRDefault="00C6173A" w:rsidP="00C6173A">
            <w:pPr>
              <w:spacing w:before="40" w:after="40" w:line="240" w:lineRule="auto"/>
              <w:jc w:val="center"/>
              <w:rPr>
                <w:rFonts w:ascii="Palatino Linotype" w:hAnsi="Palatino Linotype"/>
                <w:sz w:val="20"/>
                <w:szCs w:val="20"/>
              </w:rPr>
            </w:pPr>
            <w:r w:rsidRPr="00232B36">
              <w:rPr>
                <w:rFonts w:ascii="Palatino Linotype" w:hAnsi="Palatino Linotype"/>
                <w:sz w:val="20"/>
                <w:szCs w:val="20"/>
              </w:rPr>
              <w:t>10</w:t>
            </w:r>
          </w:p>
        </w:tc>
        <w:tc>
          <w:tcPr>
            <w:tcW w:w="1170" w:type="dxa"/>
            <w:vAlign w:val="center"/>
          </w:tcPr>
          <w:p w14:paraId="724454FA" w14:textId="77777777" w:rsidR="00C6173A" w:rsidRPr="00232B36" w:rsidRDefault="00C6173A" w:rsidP="00C6173A">
            <w:pPr>
              <w:spacing w:before="40" w:after="40" w:line="240" w:lineRule="auto"/>
              <w:jc w:val="center"/>
              <w:rPr>
                <w:rFonts w:ascii="Palatino Linotype" w:hAnsi="Palatino Linotype"/>
                <w:sz w:val="20"/>
                <w:szCs w:val="20"/>
              </w:rPr>
            </w:pPr>
          </w:p>
        </w:tc>
        <w:tc>
          <w:tcPr>
            <w:tcW w:w="1800" w:type="dxa"/>
            <w:tcMar>
              <w:top w:w="43" w:type="dxa"/>
              <w:left w:w="115" w:type="dxa"/>
              <w:bottom w:w="43" w:type="dxa"/>
              <w:right w:w="115" w:type="dxa"/>
            </w:tcMar>
            <w:vAlign w:val="center"/>
          </w:tcPr>
          <w:p w14:paraId="427CFDCC" w14:textId="77777777" w:rsidR="00C6173A" w:rsidRPr="00232B36" w:rsidRDefault="00C6173A" w:rsidP="00C6173A">
            <w:pPr>
              <w:spacing w:before="40" w:after="40" w:line="240" w:lineRule="auto"/>
              <w:jc w:val="center"/>
              <w:rPr>
                <w:rFonts w:ascii="Palatino Linotype" w:hAnsi="Palatino Linotype"/>
                <w:sz w:val="20"/>
                <w:szCs w:val="20"/>
              </w:rPr>
            </w:pPr>
          </w:p>
        </w:tc>
        <w:tc>
          <w:tcPr>
            <w:tcW w:w="3870" w:type="dxa"/>
            <w:tcMar>
              <w:top w:w="43" w:type="dxa"/>
              <w:left w:w="115" w:type="dxa"/>
              <w:bottom w:w="43" w:type="dxa"/>
              <w:right w:w="115" w:type="dxa"/>
            </w:tcMar>
            <w:vAlign w:val="center"/>
          </w:tcPr>
          <w:p w14:paraId="50214211" w14:textId="77777777" w:rsidR="00C6173A" w:rsidRPr="00232B36" w:rsidRDefault="00C6173A" w:rsidP="00C6173A">
            <w:pPr>
              <w:spacing w:after="20" w:line="240" w:lineRule="auto"/>
              <w:jc w:val="center"/>
              <w:rPr>
                <w:rFonts w:ascii="Palatino Linotype" w:hAnsi="Palatino Linotype"/>
                <w:sz w:val="20"/>
                <w:szCs w:val="20"/>
              </w:rPr>
            </w:pPr>
          </w:p>
        </w:tc>
        <w:tc>
          <w:tcPr>
            <w:tcW w:w="2328" w:type="dxa"/>
            <w:tcMar>
              <w:top w:w="43" w:type="dxa"/>
              <w:left w:w="115" w:type="dxa"/>
              <w:bottom w:w="43" w:type="dxa"/>
              <w:right w:w="115" w:type="dxa"/>
            </w:tcMar>
            <w:vAlign w:val="center"/>
          </w:tcPr>
          <w:p w14:paraId="26F0608B" w14:textId="77777777" w:rsidR="00C6173A" w:rsidRPr="00232B36" w:rsidRDefault="00C6173A" w:rsidP="00C6173A">
            <w:pPr>
              <w:spacing w:before="40" w:after="40" w:line="240" w:lineRule="auto"/>
              <w:jc w:val="center"/>
              <w:rPr>
                <w:rFonts w:ascii="Palatino Linotype" w:hAnsi="Palatino Linotype"/>
                <w:sz w:val="20"/>
                <w:szCs w:val="20"/>
              </w:rPr>
            </w:pPr>
          </w:p>
        </w:tc>
      </w:tr>
    </w:tbl>
    <w:p w14:paraId="330FE96A" w14:textId="542276E2" w:rsidR="00155F08" w:rsidRPr="00FD3B62" w:rsidRDefault="00155F08" w:rsidP="00931785">
      <w:pPr>
        <w:pStyle w:val="Underline"/>
        <w:tabs>
          <w:tab w:val="clear" w:pos="4320"/>
          <w:tab w:val="left" w:pos="4860"/>
        </w:tabs>
        <w:rPr>
          <w:rFonts w:ascii="Arial Rounded MT Bold" w:hAnsi="Arial Rounded MT Bold"/>
          <w:sz w:val="36"/>
          <w:szCs w:val="36"/>
        </w:rPr>
      </w:pPr>
      <w:r w:rsidRPr="00FD3B62">
        <w:rPr>
          <w:rFonts w:ascii="Arial Rounded MT Bold" w:hAnsi="Arial Rounded MT Bold"/>
          <w:sz w:val="36"/>
          <w:szCs w:val="36"/>
        </w:rPr>
        <w:br w:type="page"/>
      </w:r>
    </w:p>
    <w:p w14:paraId="382A2E55" w14:textId="784C3C11" w:rsidR="00870096" w:rsidRPr="004A71DB" w:rsidRDefault="004A71DB" w:rsidP="00265B7B">
      <w:pPr>
        <w:pStyle w:val="Heading1"/>
      </w:pPr>
      <w:bookmarkStart w:id="5" w:name="_Toc36626694"/>
      <w:bookmarkStart w:id="6" w:name="_Toc85625856"/>
      <w:r w:rsidRPr="004A71DB">
        <w:lastRenderedPageBreak/>
        <w:t>Basic Plan</w:t>
      </w:r>
      <w:bookmarkEnd w:id="5"/>
      <w:bookmarkEnd w:id="6"/>
    </w:p>
    <w:p w14:paraId="6B57879D" w14:textId="5932BA34" w:rsidR="007530D8" w:rsidRPr="00410581" w:rsidRDefault="007530D8" w:rsidP="00265B7B">
      <w:pPr>
        <w:pStyle w:val="Heading1"/>
      </w:pPr>
      <w:bookmarkStart w:id="7" w:name="_Toc36626695"/>
      <w:bookmarkStart w:id="8" w:name="_Toc85625857"/>
      <w:r w:rsidRPr="00410581">
        <w:t>I</w:t>
      </w:r>
      <w:r w:rsidR="00CE4744" w:rsidRPr="00410581">
        <w:t>ntroduction</w:t>
      </w:r>
      <w:bookmarkEnd w:id="7"/>
      <w:bookmarkEnd w:id="8"/>
    </w:p>
    <w:p w14:paraId="4C40994D" w14:textId="17341222" w:rsidR="00453CAD" w:rsidRPr="00143D4C" w:rsidRDefault="00453CAD" w:rsidP="00F608B0">
      <w:pPr>
        <w:pStyle w:val="Default"/>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 xml:space="preserve">To guide response activities and ensure effective and efficient coordination, </w:t>
      </w:r>
      <w:r w:rsidR="008B1E72" w:rsidRPr="008B1E72">
        <w:rPr>
          <w:rFonts w:asciiTheme="minorHAnsi" w:hAnsiTheme="minorHAnsi" w:cstheme="minorHAnsi"/>
          <w:sz w:val="22"/>
          <w:szCs w:val="22"/>
          <w:highlight w:val="yellow"/>
        </w:rPr>
        <w:t xml:space="preserve">&lt;&lt;INSERT AGENCY </w:t>
      </w:r>
      <w:r w:rsidR="008B1E72">
        <w:rPr>
          <w:rFonts w:asciiTheme="minorHAnsi" w:hAnsiTheme="minorHAnsi" w:cstheme="minorHAnsi"/>
          <w:sz w:val="22"/>
          <w:szCs w:val="22"/>
          <w:highlight w:val="yellow"/>
        </w:rPr>
        <w:t>NAME</w:t>
      </w:r>
      <w:r w:rsidR="008B1E72" w:rsidRPr="008B1E72">
        <w:rPr>
          <w:rFonts w:asciiTheme="minorHAnsi" w:hAnsiTheme="minorHAnsi" w:cstheme="minorHAnsi"/>
          <w:sz w:val="22"/>
          <w:szCs w:val="22"/>
          <w:highlight w:val="yellow"/>
        </w:rPr>
        <w:t xml:space="preserve"> HERE&gt;&gt;</w:t>
      </w:r>
      <w:r w:rsidR="008B1E72" w:rsidRPr="00143D4C">
        <w:rPr>
          <w:rFonts w:asciiTheme="minorHAnsi" w:hAnsiTheme="minorHAnsi" w:cstheme="minorHAnsi"/>
          <w:sz w:val="22"/>
          <w:szCs w:val="22"/>
        </w:rPr>
        <w:t xml:space="preserve"> </w:t>
      </w:r>
      <w:r w:rsidR="00655CB6">
        <w:rPr>
          <w:rFonts w:asciiTheme="minorHAnsi" w:hAnsiTheme="minorHAnsi" w:cstheme="minorHAnsi"/>
          <w:sz w:val="22"/>
          <w:szCs w:val="22"/>
        </w:rPr>
        <w:t>(</w:t>
      </w:r>
      <w:r w:rsidR="008B1E72" w:rsidRPr="008B1E72">
        <w:rPr>
          <w:rFonts w:asciiTheme="minorHAnsi" w:hAnsiTheme="minorHAnsi" w:cstheme="minorHAnsi"/>
          <w:sz w:val="22"/>
          <w:szCs w:val="22"/>
          <w:highlight w:val="yellow"/>
        </w:rPr>
        <w:t>&lt;&lt;INSERT AGENCY ACRONYM HERE&gt;&gt;</w:t>
      </w:r>
      <w:r w:rsidR="00655CB6">
        <w:rPr>
          <w:rFonts w:asciiTheme="minorHAnsi" w:hAnsiTheme="minorHAnsi" w:cstheme="minorHAnsi"/>
          <w:sz w:val="22"/>
          <w:szCs w:val="22"/>
        </w:rPr>
        <w:t>)</w:t>
      </w:r>
      <w:r w:rsidRPr="00143D4C">
        <w:rPr>
          <w:rFonts w:asciiTheme="minorHAnsi" w:hAnsiTheme="minorHAnsi" w:cstheme="minorHAnsi"/>
          <w:sz w:val="22"/>
          <w:szCs w:val="22"/>
        </w:rPr>
        <w:t xml:space="preserve"> has developed this </w:t>
      </w:r>
      <w:r w:rsidR="005D4A39" w:rsidRPr="00143D4C">
        <w:rPr>
          <w:rFonts w:asciiTheme="minorHAnsi" w:hAnsiTheme="minorHAnsi" w:cstheme="minorHAnsi"/>
          <w:sz w:val="22"/>
          <w:szCs w:val="22"/>
        </w:rPr>
        <w:t>Emergency Operations Plan (EOP)</w:t>
      </w:r>
      <w:proofErr w:type="gramStart"/>
      <w:r w:rsidRPr="00143D4C">
        <w:rPr>
          <w:rFonts w:asciiTheme="minorHAnsi" w:hAnsiTheme="minorHAnsi" w:cstheme="minorHAnsi"/>
          <w:sz w:val="22"/>
          <w:szCs w:val="22"/>
        </w:rPr>
        <w:t xml:space="preserve">. </w:t>
      </w:r>
      <w:proofErr w:type="gramEnd"/>
      <w:r w:rsidRPr="00143D4C">
        <w:rPr>
          <w:rFonts w:asciiTheme="minorHAnsi" w:hAnsiTheme="minorHAnsi" w:cstheme="minorHAnsi"/>
          <w:sz w:val="22"/>
          <w:szCs w:val="22"/>
        </w:rPr>
        <w:t xml:space="preserve">The </w:t>
      </w:r>
      <w:r w:rsidR="001510C8" w:rsidRPr="00143D4C">
        <w:rPr>
          <w:rFonts w:asciiTheme="minorHAnsi" w:hAnsiTheme="minorHAnsi" w:cstheme="minorHAnsi"/>
          <w:sz w:val="22"/>
          <w:szCs w:val="22"/>
        </w:rPr>
        <w:t>EOP</w:t>
      </w:r>
      <w:r w:rsidR="0060729D" w:rsidRPr="00143D4C">
        <w:rPr>
          <w:rFonts w:asciiTheme="minorHAnsi" w:hAnsiTheme="minorHAnsi" w:cstheme="minorHAnsi"/>
          <w:sz w:val="22"/>
          <w:szCs w:val="22"/>
        </w:rPr>
        <w:t xml:space="preserve"> </w:t>
      </w:r>
      <w:r w:rsidRPr="00143D4C">
        <w:rPr>
          <w:rFonts w:asciiTheme="minorHAnsi" w:hAnsiTheme="minorHAnsi" w:cstheme="minorHAnsi"/>
          <w:sz w:val="22"/>
          <w:szCs w:val="22"/>
        </w:rPr>
        <w:t>defines the scope of preparedness and emergency management activities</w:t>
      </w:r>
      <w:r w:rsidR="001510C8" w:rsidRPr="00143D4C">
        <w:rPr>
          <w:rFonts w:asciiTheme="minorHAnsi" w:hAnsiTheme="minorHAnsi" w:cstheme="minorHAnsi"/>
          <w:sz w:val="22"/>
          <w:szCs w:val="22"/>
        </w:rPr>
        <w:t xml:space="preserve"> for </w:t>
      </w:r>
      <w:r w:rsidR="008B1E72" w:rsidRPr="008B1E72">
        <w:rPr>
          <w:rFonts w:asciiTheme="minorHAnsi" w:hAnsiTheme="minorHAnsi" w:cstheme="minorHAnsi"/>
          <w:sz w:val="22"/>
          <w:szCs w:val="22"/>
          <w:highlight w:val="yellow"/>
        </w:rPr>
        <w:t>&lt;&lt;INSERT AGENCY ACRONYM HERE&gt;&gt;</w:t>
      </w:r>
      <w:r w:rsidR="009A075D" w:rsidRPr="00143D4C">
        <w:rPr>
          <w:rFonts w:asciiTheme="minorHAnsi" w:hAnsiTheme="minorHAnsi" w:cstheme="minorHAnsi"/>
          <w:sz w:val="22"/>
          <w:szCs w:val="22"/>
        </w:rPr>
        <w:t xml:space="preserve">, and </w:t>
      </w:r>
      <w:r w:rsidRPr="00143D4C">
        <w:rPr>
          <w:rFonts w:asciiTheme="minorHAnsi" w:hAnsiTheme="minorHAnsi" w:cstheme="minorHAnsi"/>
          <w:sz w:val="22"/>
          <w:szCs w:val="22"/>
        </w:rPr>
        <w:t xml:space="preserve">facilitates </w:t>
      </w:r>
      <w:r w:rsidR="009A075D" w:rsidRPr="00143D4C">
        <w:rPr>
          <w:rFonts w:asciiTheme="minorHAnsi" w:hAnsiTheme="minorHAnsi" w:cstheme="minorHAnsi"/>
          <w:sz w:val="22"/>
          <w:szCs w:val="22"/>
        </w:rPr>
        <w:t>all</w:t>
      </w:r>
      <w:r w:rsidR="00CC59F8">
        <w:rPr>
          <w:rFonts w:asciiTheme="minorHAnsi" w:hAnsiTheme="minorHAnsi" w:cstheme="minorHAnsi"/>
          <w:sz w:val="22"/>
          <w:szCs w:val="22"/>
        </w:rPr>
        <w:t>-</w:t>
      </w:r>
      <w:r w:rsidR="0060729D" w:rsidRPr="00143D4C">
        <w:rPr>
          <w:rFonts w:asciiTheme="minorHAnsi" w:hAnsiTheme="minorHAnsi" w:cstheme="minorHAnsi"/>
          <w:sz w:val="22"/>
          <w:szCs w:val="22"/>
        </w:rPr>
        <w:t>hazard</w:t>
      </w:r>
      <w:r w:rsidR="009A075D" w:rsidRPr="00143D4C">
        <w:rPr>
          <w:rFonts w:asciiTheme="minorHAnsi" w:hAnsiTheme="minorHAnsi" w:cstheme="minorHAnsi"/>
          <w:sz w:val="22"/>
          <w:szCs w:val="22"/>
        </w:rPr>
        <w:t xml:space="preserve"> </w:t>
      </w:r>
      <w:r w:rsidRPr="00143D4C">
        <w:rPr>
          <w:rFonts w:asciiTheme="minorHAnsi" w:hAnsiTheme="minorHAnsi" w:cstheme="minorHAnsi"/>
          <w:sz w:val="22"/>
          <w:szCs w:val="22"/>
        </w:rPr>
        <w:t>preparedness, mitigation, response, and short-term recovery</w:t>
      </w:r>
      <w:r w:rsidR="0060729D" w:rsidRPr="00143D4C">
        <w:rPr>
          <w:rFonts w:asciiTheme="minorHAnsi" w:hAnsiTheme="minorHAnsi" w:cstheme="minorHAnsi"/>
          <w:sz w:val="22"/>
          <w:szCs w:val="22"/>
        </w:rPr>
        <w:t xml:space="preserve"> activities</w:t>
      </w:r>
      <w:r w:rsidRPr="00143D4C">
        <w:rPr>
          <w:rFonts w:asciiTheme="minorHAnsi" w:hAnsiTheme="minorHAnsi" w:cstheme="minorHAnsi"/>
          <w:sz w:val="22"/>
          <w:szCs w:val="22"/>
        </w:rPr>
        <w:t xml:space="preserve">, </w:t>
      </w:r>
      <w:r w:rsidR="00DB02E4" w:rsidRPr="00143D4C">
        <w:rPr>
          <w:rFonts w:asciiTheme="minorHAnsi" w:hAnsiTheme="minorHAnsi" w:cstheme="minorHAnsi"/>
          <w:sz w:val="22"/>
          <w:szCs w:val="22"/>
        </w:rPr>
        <w:t>thereby setting</w:t>
      </w:r>
      <w:r w:rsidRPr="00143D4C">
        <w:rPr>
          <w:rFonts w:asciiTheme="minorHAnsi" w:hAnsiTheme="minorHAnsi" w:cstheme="minorHAnsi"/>
          <w:sz w:val="22"/>
          <w:szCs w:val="22"/>
        </w:rPr>
        <w:t xml:space="preserve"> the stage for a successful long-term recovery.  </w:t>
      </w:r>
      <w:r w:rsidR="009A075D" w:rsidRPr="00143D4C">
        <w:rPr>
          <w:rFonts w:asciiTheme="minorHAnsi" w:hAnsiTheme="minorHAnsi" w:cstheme="minorHAnsi"/>
          <w:sz w:val="22"/>
          <w:szCs w:val="22"/>
        </w:rPr>
        <w:t xml:space="preserve">The </w:t>
      </w:r>
      <w:r w:rsidR="008B1E72" w:rsidRPr="008B1E72">
        <w:rPr>
          <w:rFonts w:asciiTheme="minorHAnsi" w:hAnsiTheme="minorHAnsi" w:cstheme="minorHAnsi"/>
          <w:sz w:val="22"/>
          <w:szCs w:val="22"/>
          <w:highlight w:val="yellow"/>
        </w:rPr>
        <w:t>&lt;&lt;INSERT AGENCY ACRONYM HERE&gt;&gt;</w:t>
      </w:r>
      <w:r w:rsidR="009A075D" w:rsidRPr="00143D4C">
        <w:rPr>
          <w:rFonts w:asciiTheme="minorHAnsi" w:hAnsiTheme="minorHAnsi" w:cstheme="minorHAnsi"/>
          <w:sz w:val="22"/>
          <w:szCs w:val="22"/>
        </w:rPr>
        <w:t xml:space="preserve"> </w:t>
      </w:r>
      <w:r w:rsidR="00185E17" w:rsidRPr="00143D4C">
        <w:rPr>
          <w:rFonts w:asciiTheme="minorHAnsi" w:hAnsiTheme="minorHAnsi" w:cstheme="minorHAnsi"/>
          <w:sz w:val="22"/>
          <w:szCs w:val="22"/>
        </w:rPr>
        <w:t>EOP</w:t>
      </w:r>
      <w:r w:rsidR="0060729D" w:rsidRPr="00143D4C">
        <w:rPr>
          <w:rFonts w:asciiTheme="minorHAnsi" w:hAnsiTheme="minorHAnsi" w:cstheme="minorHAnsi"/>
          <w:sz w:val="22"/>
          <w:szCs w:val="22"/>
        </w:rPr>
        <w:t xml:space="preserve"> </w:t>
      </w:r>
      <w:r w:rsidR="009A075D" w:rsidRPr="00143D4C">
        <w:rPr>
          <w:rFonts w:asciiTheme="minorHAnsi" w:hAnsiTheme="minorHAnsi" w:cstheme="minorHAnsi"/>
          <w:sz w:val="22"/>
          <w:szCs w:val="22"/>
        </w:rPr>
        <w:t xml:space="preserve">describes </w:t>
      </w:r>
      <w:r w:rsidR="006C7A79" w:rsidRPr="00143D4C">
        <w:rPr>
          <w:rFonts w:asciiTheme="minorHAnsi" w:hAnsiTheme="minorHAnsi" w:cstheme="minorHAnsi"/>
          <w:sz w:val="22"/>
          <w:szCs w:val="22"/>
        </w:rPr>
        <w:t xml:space="preserve">the </w:t>
      </w:r>
      <w:r w:rsidR="0036518E" w:rsidRPr="00143D4C">
        <w:rPr>
          <w:rFonts w:asciiTheme="minorHAnsi" w:hAnsiTheme="minorHAnsi" w:cstheme="minorHAnsi"/>
          <w:sz w:val="22"/>
          <w:szCs w:val="22"/>
        </w:rPr>
        <w:t>center</w:t>
      </w:r>
      <w:r w:rsidR="009A075D" w:rsidRPr="00143D4C">
        <w:rPr>
          <w:rFonts w:asciiTheme="minorHAnsi" w:hAnsiTheme="minorHAnsi" w:cstheme="minorHAnsi"/>
          <w:sz w:val="22"/>
          <w:szCs w:val="22"/>
        </w:rPr>
        <w:t>’s emergency management organization, including the roles, responsibilities, and operations during a disaster, major emer</w:t>
      </w:r>
      <w:r w:rsidR="0060729D" w:rsidRPr="00143D4C">
        <w:rPr>
          <w:rFonts w:asciiTheme="minorHAnsi" w:hAnsiTheme="minorHAnsi" w:cstheme="minorHAnsi"/>
          <w:sz w:val="22"/>
          <w:szCs w:val="22"/>
        </w:rPr>
        <w:t>gency</w:t>
      </w:r>
      <w:r w:rsidR="00374CA4" w:rsidRPr="00143D4C">
        <w:rPr>
          <w:rFonts w:asciiTheme="minorHAnsi" w:hAnsiTheme="minorHAnsi" w:cstheme="minorHAnsi"/>
          <w:sz w:val="22"/>
          <w:szCs w:val="22"/>
        </w:rPr>
        <w:t>,</w:t>
      </w:r>
      <w:r w:rsidR="0060729D" w:rsidRPr="00143D4C">
        <w:rPr>
          <w:rFonts w:asciiTheme="minorHAnsi" w:hAnsiTheme="minorHAnsi" w:cstheme="minorHAnsi"/>
          <w:sz w:val="22"/>
          <w:szCs w:val="22"/>
        </w:rPr>
        <w:t xml:space="preserve"> or planned event</w:t>
      </w:r>
      <w:proofErr w:type="gramStart"/>
      <w:r w:rsidR="0060729D" w:rsidRPr="00143D4C">
        <w:rPr>
          <w:rFonts w:asciiTheme="minorHAnsi" w:hAnsiTheme="minorHAnsi" w:cstheme="minorHAnsi"/>
          <w:sz w:val="22"/>
          <w:szCs w:val="22"/>
        </w:rPr>
        <w:t xml:space="preserve">. </w:t>
      </w:r>
      <w:proofErr w:type="gramEnd"/>
      <w:r w:rsidR="00DB02E4" w:rsidRPr="00143D4C">
        <w:rPr>
          <w:rFonts w:asciiTheme="minorHAnsi" w:hAnsiTheme="minorHAnsi" w:cstheme="minorHAnsi"/>
          <w:sz w:val="22"/>
          <w:szCs w:val="22"/>
        </w:rPr>
        <w:t xml:space="preserve">The </w:t>
      </w:r>
      <w:r w:rsidR="002C4F4D" w:rsidRPr="00143D4C">
        <w:rPr>
          <w:rFonts w:asciiTheme="minorHAnsi" w:hAnsiTheme="minorHAnsi" w:cstheme="minorHAnsi"/>
          <w:sz w:val="22"/>
          <w:szCs w:val="22"/>
        </w:rPr>
        <w:t>EOP</w:t>
      </w:r>
      <w:r w:rsidR="00DB02E4" w:rsidRPr="00143D4C">
        <w:rPr>
          <w:rFonts w:asciiTheme="minorHAnsi" w:hAnsiTheme="minorHAnsi" w:cstheme="minorHAnsi"/>
          <w:sz w:val="22"/>
          <w:szCs w:val="22"/>
        </w:rPr>
        <w:t>:</w:t>
      </w:r>
    </w:p>
    <w:p w14:paraId="65460D6A" w14:textId="2AC15BBE" w:rsidR="00CF1B82" w:rsidRPr="00143D4C" w:rsidRDefault="00CF1B82" w:rsidP="00301E18">
      <w:pPr>
        <w:pStyle w:val="Default"/>
        <w:numPr>
          <w:ilvl w:val="0"/>
          <w:numId w:val="12"/>
        </w:numPr>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Formulates policies designated to protect life and property during incidents affecting or threateni</w:t>
      </w:r>
      <w:r w:rsidR="0060729D" w:rsidRPr="00143D4C">
        <w:rPr>
          <w:rFonts w:asciiTheme="minorHAnsi" w:hAnsiTheme="minorHAnsi" w:cstheme="minorHAnsi"/>
          <w:sz w:val="22"/>
          <w:szCs w:val="22"/>
        </w:rPr>
        <w:t>ng life or property within the c</w:t>
      </w:r>
      <w:r w:rsidR="002C4F4D" w:rsidRPr="00143D4C">
        <w:rPr>
          <w:rFonts w:asciiTheme="minorHAnsi" w:hAnsiTheme="minorHAnsi" w:cstheme="minorHAnsi"/>
          <w:sz w:val="22"/>
          <w:szCs w:val="22"/>
        </w:rPr>
        <w:t>enter</w:t>
      </w:r>
      <w:r w:rsidRPr="00143D4C">
        <w:rPr>
          <w:rFonts w:asciiTheme="minorHAnsi" w:hAnsiTheme="minorHAnsi" w:cstheme="minorHAnsi"/>
          <w:sz w:val="22"/>
          <w:szCs w:val="22"/>
        </w:rPr>
        <w:t>.</w:t>
      </w:r>
    </w:p>
    <w:p w14:paraId="2B4A381F" w14:textId="77777777" w:rsidR="00CF1B82" w:rsidRPr="00143D4C" w:rsidRDefault="00CF1B82" w:rsidP="00301E18">
      <w:pPr>
        <w:pStyle w:val="Default"/>
        <w:numPr>
          <w:ilvl w:val="0"/>
          <w:numId w:val="12"/>
        </w:numPr>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Provides guidance for strategic thinking and decision-making as it relates to emergency operations.</w:t>
      </w:r>
    </w:p>
    <w:p w14:paraId="16577AFD" w14:textId="0C08D07B" w:rsidR="00CF1B82" w:rsidRPr="00143D4C" w:rsidRDefault="00CF1B82" w:rsidP="00301E18">
      <w:pPr>
        <w:pStyle w:val="Default"/>
        <w:numPr>
          <w:ilvl w:val="0"/>
          <w:numId w:val="12"/>
        </w:numPr>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Assigns roles and responsibilities to mitigate, prepare for, respond to, and recover from incidents threateni</w:t>
      </w:r>
      <w:r w:rsidR="0060729D" w:rsidRPr="00143D4C">
        <w:rPr>
          <w:rFonts w:asciiTheme="minorHAnsi" w:hAnsiTheme="minorHAnsi" w:cstheme="minorHAnsi"/>
          <w:sz w:val="22"/>
          <w:szCs w:val="22"/>
        </w:rPr>
        <w:t xml:space="preserve">ng life or property within the </w:t>
      </w:r>
      <w:r w:rsidR="008E7BAB" w:rsidRPr="00143D4C">
        <w:rPr>
          <w:rFonts w:asciiTheme="minorHAnsi" w:hAnsiTheme="minorHAnsi" w:cstheme="minorHAnsi"/>
          <w:sz w:val="22"/>
          <w:szCs w:val="22"/>
        </w:rPr>
        <w:t>center</w:t>
      </w:r>
      <w:r w:rsidRPr="00143D4C">
        <w:rPr>
          <w:rFonts w:asciiTheme="minorHAnsi" w:hAnsiTheme="minorHAnsi" w:cstheme="minorHAnsi"/>
          <w:sz w:val="22"/>
          <w:szCs w:val="22"/>
        </w:rPr>
        <w:t>.</w:t>
      </w:r>
    </w:p>
    <w:p w14:paraId="252BBF09" w14:textId="396D3151" w:rsidR="00CF1B82" w:rsidRPr="00143D4C" w:rsidRDefault="00CF1B82" w:rsidP="00301E18">
      <w:pPr>
        <w:pStyle w:val="Default"/>
        <w:numPr>
          <w:ilvl w:val="0"/>
          <w:numId w:val="12"/>
        </w:numPr>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Officially establishes NIMS and the Incident Command System (ICS) as the organizational structure to guide activities dur</w:t>
      </w:r>
      <w:r w:rsidR="0060729D" w:rsidRPr="00143D4C">
        <w:rPr>
          <w:rFonts w:asciiTheme="minorHAnsi" w:hAnsiTheme="minorHAnsi" w:cstheme="minorHAnsi"/>
          <w:sz w:val="22"/>
          <w:szCs w:val="22"/>
        </w:rPr>
        <w:t>ing an emergency affecting the c</w:t>
      </w:r>
      <w:r w:rsidR="008E7BAB" w:rsidRPr="00143D4C">
        <w:rPr>
          <w:rFonts w:asciiTheme="minorHAnsi" w:hAnsiTheme="minorHAnsi" w:cstheme="minorHAnsi"/>
          <w:sz w:val="22"/>
          <w:szCs w:val="22"/>
        </w:rPr>
        <w:t>enter</w:t>
      </w:r>
      <w:r w:rsidRPr="00143D4C">
        <w:rPr>
          <w:rFonts w:asciiTheme="minorHAnsi" w:hAnsiTheme="minorHAnsi" w:cstheme="minorHAnsi"/>
          <w:sz w:val="22"/>
          <w:szCs w:val="22"/>
        </w:rPr>
        <w:t>.</w:t>
      </w:r>
    </w:p>
    <w:p w14:paraId="4F10F8FA" w14:textId="6C17E3E4" w:rsidR="00CF1B82" w:rsidRPr="00143D4C" w:rsidRDefault="00CF1B82" w:rsidP="00301E18">
      <w:pPr>
        <w:pStyle w:val="Default"/>
        <w:numPr>
          <w:ilvl w:val="0"/>
          <w:numId w:val="12"/>
        </w:numPr>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Ide</w:t>
      </w:r>
      <w:r w:rsidR="0060729D" w:rsidRPr="00143D4C">
        <w:rPr>
          <w:rFonts w:asciiTheme="minorHAnsi" w:hAnsiTheme="minorHAnsi" w:cstheme="minorHAnsi"/>
          <w:sz w:val="22"/>
          <w:szCs w:val="22"/>
        </w:rPr>
        <w:t xml:space="preserve">ntifies lines of authority and </w:t>
      </w:r>
      <w:r w:rsidRPr="00143D4C">
        <w:rPr>
          <w:rFonts w:asciiTheme="minorHAnsi" w:hAnsiTheme="minorHAnsi" w:cstheme="minorHAnsi"/>
          <w:sz w:val="22"/>
          <w:szCs w:val="22"/>
        </w:rPr>
        <w:t>policy related to emergencies and disasters.</w:t>
      </w:r>
    </w:p>
    <w:p w14:paraId="172553AA" w14:textId="7D024953" w:rsidR="007530D8" w:rsidRPr="00143D4C" w:rsidRDefault="008B1E72" w:rsidP="00F608B0">
      <w:pPr>
        <w:pStyle w:val="Default"/>
        <w:spacing w:before="120" w:after="120"/>
        <w:jc w:val="both"/>
        <w:rPr>
          <w:rFonts w:asciiTheme="minorHAnsi" w:hAnsiTheme="minorHAnsi" w:cstheme="minorHAnsi"/>
          <w:sz w:val="22"/>
          <w:szCs w:val="22"/>
        </w:rPr>
      </w:pPr>
      <w:r w:rsidRPr="008B1E72">
        <w:rPr>
          <w:rFonts w:asciiTheme="minorHAnsi" w:hAnsiTheme="minorHAnsi" w:cstheme="minorHAnsi"/>
          <w:sz w:val="22"/>
          <w:szCs w:val="22"/>
          <w:highlight w:val="yellow"/>
        </w:rPr>
        <w:t>&lt;&lt;INSERT AGENCY ACRONYM HERE&gt;&gt;</w:t>
      </w:r>
      <w:r w:rsidR="009A075D" w:rsidRPr="00143D4C">
        <w:rPr>
          <w:rFonts w:asciiTheme="minorHAnsi" w:hAnsiTheme="minorHAnsi" w:cstheme="minorHAnsi"/>
          <w:sz w:val="22"/>
          <w:szCs w:val="22"/>
        </w:rPr>
        <w:t xml:space="preserve"> </w:t>
      </w:r>
      <w:r w:rsidR="00453CAD" w:rsidRPr="00143D4C">
        <w:rPr>
          <w:rFonts w:asciiTheme="minorHAnsi" w:hAnsiTheme="minorHAnsi" w:cstheme="minorHAnsi"/>
          <w:sz w:val="22"/>
          <w:szCs w:val="22"/>
        </w:rPr>
        <w:t xml:space="preserve">activates its </w:t>
      </w:r>
      <w:r w:rsidR="00766707" w:rsidRPr="00143D4C">
        <w:rPr>
          <w:rFonts w:asciiTheme="minorHAnsi" w:hAnsiTheme="minorHAnsi" w:cstheme="minorHAnsi"/>
          <w:sz w:val="22"/>
          <w:szCs w:val="22"/>
        </w:rPr>
        <w:t>EOP</w:t>
      </w:r>
      <w:r w:rsidR="009A075D" w:rsidRPr="00143D4C">
        <w:rPr>
          <w:rFonts w:asciiTheme="minorHAnsi" w:hAnsiTheme="minorHAnsi" w:cstheme="minorHAnsi"/>
          <w:sz w:val="22"/>
          <w:szCs w:val="22"/>
        </w:rPr>
        <w:t xml:space="preserve"> </w:t>
      </w:r>
      <w:r w:rsidR="00453CAD" w:rsidRPr="00143D4C">
        <w:rPr>
          <w:rFonts w:asciiTheme="minorHAnsi" w:hAnsiTheme="minorHAnsi" w:cstheme="minorHAnsi"/>
          <w:sz w:val="22"/>
          <w:szCs w:val="22"/>
        </w:rPr>
        <w:t xml:space="preserve">when the </w:t>
      </w:r>
      <w:r w:rsidR="00766707" w:rsidRPr="00143D4C">
        <w:rPr>
          <w:rFonts w:asciiTheme="minorHAnsi" w:hAnsiTheme="minorHAnsi" w:cstheme="minorHAnsi"/>
          <w:sz w:val="22"/>
          <w:szCs w:val="22"/>
        </w:rPr>
        <w:t>center</w:t>
      </w:r>
      <w:r w:rsidR="00453CAD" w:rsidRPr="00143D4C">
        <w:rPr>
          <w:rFonts w:asciiTheme="minorHAnsi" w:hAnsiTheme="minorHAnsi" w:cstheme="minorHAnsi"/>
          <w:sz w:val="22"/>
          <w:szCs w:val="22"/>
        </w:rPr>
        <w:t xml:space="preserve"> </w:t>
      </w:r>
      <w:r w:rsidR="009A075D" w:rsidRPr="00143D4C">
        <w:rPr>
          <w:rFonts w:asciiTheme="minorHAnsi" w:hAnsiTheme="minorHAnsi" w:cstheme="minorHAnsi"/>
          <w:sz w:val="22"/>
          <w:szCs w:val="22"/>
        </w:rPr>
        <w:t>must respond</w:t>
      </w:r>
      <w:r w:rsidR="00453CAD" w:rsidRPr="00143D4C">
        <w:rPr>
          <w:rFonts w:asciiTheme="minorHAnsi" w:hAnsiTheme="minorHAnsi" w:cstheme="minorHAnsi"/>
          <w:sz w:val="22"/>
          <w:szCs w:val="22"/>
        </w:rPr>
        <w:t xml:space="preserve"> to </w:t>
      </w:r>
      <w:r w:rsidR="009A075D" w:rsidRPr="00143D4C">
        <w:rPr>
          <w:rFonts w:asciiTheme="minorHAnsi" w:hAnsiTheme="minorHAnsi" w:cstheme="minorHAnsi"/>
          <w:sz w:val="22"/>
          <w:szCs w:val="22"/>
        </w:rPr>
        <w:t xml:space="preserve">an </w:t>
      </w:r>
      <w:r w:rsidR="00453CAD" w:rsidRPr="00143D4C">
        <w:rPr>
          <w:rFonts w:asciiTheme="minorHAnsi" w:hAnsiTheme="minorHAnsi" w:cstheme="minorHAnsi"/>
          <w:sz w:val="22"/>
          <w:szCs w:val="22"/>
        </w:rPr>
        <w:t>emergency that require</w:t>
      </w:r>
      <w:r w:rsidR="009A075D" w:rsidRPr="00143D4C">
        <w:rPr>
          <w:rFonts w:asciiTheme="minorHAnsi" w:hAnsiTheme="minorHAnsi" w:cstheme="minorHAnsi"/>
          <w:sz w:val="22"/>
          <w:szCs w:val="22"/>
        </w:rPr>
        <w:t>s</w:t>
      </w:r>
      <w:r w:rsidR="00453CAD" w:rsidRPr="00143D4C">
        <w:rPr>
          <w:rFonts w:asciiTheme="minorHAnsi" w:hAnsiTheme="minorHAnsi" w:cstheme="minorHAnsi"/>
          <w:sz w:val="22"/>
          <w:szCs w:val="22"/>
        </w:rPr>
        <w:t xml:space="preserve"> coordination and</w:t>
      </w:r>
      <w:r w:rsidR="009A075D" w:rsidRPr="00143D4C">
        <w:rPr>
          <w:rFonts w:asciiTheme="minorHAnsi" w:hAnsiTheme="minorHAnsi" w:cstheme="minorHAnsi"/>
          <w:sz w:val="22"/>
          <w:szCs w:val="22"/>
        </w:rPr>
        <w:t>/or</w:t>
      </w:r>
      <w:r w:rsidR="00453CAD" w:rsidRPr="00143D4C">
        <w:rPr>
          <w:rFonts w:asciiTheme="minorHAnsi" w:hAnsiTheme="minorHAnsi" w:cstheme="minorHAnsi"/>
          <w:sz w:val="22"/>
          <w:szCs w:val="22"/>
        </w:rPr>
        <w:t xml:space="preserve"> may require support from other local, state</w:t>
      </w:r>
      <w:r w:rsidR="00374CA4" w:rsidRPr="00143D4C">
        <w:rPr>
          <w:rFonts w:asciiTheme="minorHAnsi" w:hAnsiTheme="minorHAnsi" w:cstheme="minorHAnsi"/>
          <w:sz w:val="22"/>
          <w:szCs w:val="22"/>
        </w:rPr>
        <w:t>,</w:t>
      </w:r>
      <w:r w:rsidR="00453CAD" w:rsidRPr="00143D4C">
        <w:rPr>
          <w:rFonts w:asciiTheme="minorHAnsi" w:hAnsiTheme="minorHAnsi" w:cstheme="minorHAnsi"/>
          <w:sz w:val="22"/>
          <w:szCs w:val="22"/>
        </w:rPr>
        <w:t xml:space="preserve"> and federal entities</w:t>
      </w:r>
      <w:proofErr w:type="gramStart"/>
      <w:r w:rsidR="00453CAD" w:rsidRPr="00143D4C">
        <w:rPr>
          <w:rFonts w:asciiTheme="minorHAnsi" w:hAnsiTheme="minorHAnsi" w:cstheme="minorHAnsi"/>
          <w:sz w:val="22"/>
          <w:szCs w:val="22"/>
        </w:rPr>
        <w:t xml:space="preserve">. </w:t>
      </w:r>
      <w:proofErr w:type="gramEnd"/>
      <w:r w:rsidR="00453CAD" w:rsidRPr="00143D4C">
        <w:rPr>
          <w:rFonts w:asciiTheme="minorHAnsi" w:hAnsiTheme="minorHAnsi" w:cstheme="minorHAnsi"/>
          <w:sz w:val="22"/>
          <w:szCs w:val="22"/>
        </w:rPr>
        <w:t xml:space="preserve">In addition, </w:t>
      </w:r>
      <w:r w:rsidRPr="008B1E72">
        <w:rPr>
          <w:rFonts w:asciiTheme="minorHAnsi" w:hAnsiTheme="minorHAnsi" w:cstheme="minorHAnsi"/>
          <w:sz w:val="22"/>
          <w:szCs w:val="22"/>
          <w:highlight w:val="yellow"/>
        </w:rPr>
        <w:t>&lt;&lt;INSERT AGENCY ACRONYM HERE&gt;&gt;</w:t>
      </w:r>
      <w:r w:rsidR="009A075D" w:rsidRPr="00143D4C">
        <w:rPr>
          <w:rFonts w:asciiTheme="minorHAnsi" w:hAnsiTheme="minorHAnsi" w:cstheme="minorHAnsi"/>
          <w:sz w:val="22"/>
          <w:szCs w:val="22"/>
        </w:rPr>
        <w:t xml:space="preserve"> </w:t>
      </w:r>
      <w:r w:rsidR="00453CAD" w:rsidRPr="00143D4C">
        <w:rPr>
          <w:rFonts w:asciiTheme="minorHAnsi" w:hAnsiTheme="minorHAnsi" w:cstheme="minorHAnsi"/>
          <w:sz w:val="22"/>
          <w:szCs w:val="22"/>
        </w:rPr>
        <w:t xml:space="preserve">may activate the </w:t>
      </w:r>
      <w:r w:rsidR="00F9104C" w:rsidRPr="00143D4C">
        <w:rPr>
          <w:rFonts w:asciiTheme="minorHAnsi" w:hAnsiTheme="minorHAnsi" w:cstheme="minorHAnsi"/>
          <w:sz w:val="22"/>
          <w:szCs w:val="22"/>
        </w:rPr>
        <w:t>EOP</w:t>
      </w:r>
      <w:r w:rsidR="00453CAD" w:rsidRPr="00143D4C">
        <w:rPr>
          <w:rFonts w:asciiTheme="minorHAnsi" w:hAnsiTheme="minorHAnsi" w:cstheme="minorHAnsi"/>
          <w:sz w:val="22"/>
          <w:szCs w:val="22"/>
        </w:rPr>
        <w:t xml:space="preserve"> to coordinate</w:t>
      </w:r>
      <w:r w:rsidR="00BD451B" w:rsidRPr="00143D4C">
        <w:rPr>
          <w:rFonts w:asciiTheme="minorHAnsi" w:hAnsiTheme="minorHAnsi" w:cstheme="minorHAnsi"/>
          <w:sz w:val="22"/>
          <w:szCs w:val="22"/>
        </w:rPr>
        <w:t xml:space="preserve"> </w:t>
      </w:r>
      <w:r w:rsidR="00453CAD" w:rsidRPr="00143D4C">
        <w:rPr>
          <w:rFonts w:asciiTheme="minorHAnsi" w:hAnsiTheme="minorHAnsi" w:cstheme="minorHAnsi"/>
          <w:sz w:val="22"/>
          <w:szCs w:val="22"/>
        </w:rPr>
        <w:t>multi-agency and/or multi-jurisdictional</w:t>
      </w:r>
      <w:r w:rsidR="00BD451B" w:rsidRPr="00143D4C">
        <w:rPr>
          <w:rFonts w:asciiTheme="minorHAnsi" w:hAnsiTheme="minorHAnsi" w:cstheme="minorHAnsi"/>
          <w:sz w:val="22"/>
          <w:szCs w:val="22"/>
        </w:rPr>
        <w:t xml:space="preserve"> </w:t>
      </w:r>
      <w:r w:rsidR="00DB02E4" w:rsidRPr="00143D4C">
        <w:rPr>
          <w:rFonts w:asciiTheme="minorHAnsi" w:hAnsiTheme="minorHAnsi" w:cstheme="minorHAnsi"/>
          <w:sz w:val="22"/>
          <w:szCs w:val="22"/>
        </w:rPr>
        <w:t>support of</w:t>
      </w:r>
      <w:r w:rsidR="00453CAD" w:rsidRPr="00143D4C">
        <w:rPr>
          <w:rFonts w:asciiTheme="minorHAnsi" w:hAnsiTheme="minorHAnsi" w:cstheme="minorHAnsi"/>
          <w:sz w:val="22"/>
          <w:szCs w:val="22"/>
        </w:rPr>
        <w:t xml:space="preserve"> a pre-planned event. </w:t>
      </w:r>
    </w:p>
    <w:p w14:paraId="0E076625" w14:textId="05C2ABBE" w:rsidR="007530D8" w:rsidRPr="00143D4C" w:rsidRDefault="009A075D" w:rsidP="00F608B0">
      <w:pPr>
        <w:pStyle w:val="Default"/>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 xml:space="preserve">The </w:t>
      </w:r>
      <w:r w:rsidR="008B1E72" w:rsidRPr="008B1E72">
        <w:rPr>
          <w:rFonts w:asciiTheme="minorHAnsi" w:hAnsiTheme="minorHAnsi" w:cstheme="minorHAnsi"/>
          <w:sz w:val="22"/>
          <w:szCs w:val="22"/>
          <w:highlight w:val="yellow"/>
        </w:rPr>
        <w:t>&lt;&lt;INSERT AGENCY ACRONYM HERE&gt;&gt;</w:t>
      </w:r>
      <w:r w:rsidR="00BD451B" w:rsidRPr="00143D4C">
        <w:rPr>
          <w:rFonts w:asciiTheme="minorHAnsi" w:hAnsiTheme="minorHAnsi" w:cstheme="minorHAnsi"/>
          <w:sz w:val="22"/>
          <w:szCs w:val="22"/>
        </w:rPr>
        <w:t xml:space="preserve"> </w:t>
      </w:r>
      <w:r w:rsidR="006B5DBD" w:rsidRPr="00143D4C">
        <w:rPr>
          <w:rFonts w:asciiTheme="minorHAnsi" w:hAnsiTheme="minorHAnsi" w:cstheme="minorHAnsi"/>
          <w:sz w:val="22"/>
          <w:szCs w:val="22"/>
        </w:rPr>
        <w:t>EOP</w:t>
      </w:r>
      <w:r w:rsidR="007530D8" w:rsidRPr="00143D4C">
        <w:rPr>
          <w:rFonts w:asciiTheme="minorHAnsi" w:hAnsiTheme="minorHAnsi" w:cstheme="minorHAnsi"/>
          <w:sz w:val="22"/>
          <w:szCs w:val="22"/>
        </w:rPr>
        <w:t xml:space="preserve"> does no</w:t>
      </w:r>
      <w:r w:rsidR="00BD451B" w:rsidRPr="00143D4C">
        <w:rPr>
          <w:rFonts w:asciiTheme="minorHAnsi" w:hAnsiTheme="minorHAnsi" w:cstheme="minorHAnsi"/>
          <w:sz w:val="22"/>
          <w:szCs w:val="22"/>
        </w:rPr>
        <w:t>t supersede any departmental standard operating procedure (SOP)</w:t>
      </w:r>
      <w:r w:rsidR="007530D8" w:rsidRPr="00143D4C">
        <w:rPr>
          <w:rFonts w:asciiTheme="minorHAnsi" w:hAnsiTheme="minorHAnsi" w:cstheme="minorHAnsi"/>
          <w:sz w:val="22"/>
          <w:szCs w:val="22"/>
        </w:rPr>
        <w:t xml:space="preserve"> or responsibility</w:t>
      </w:r>
      <w:r w:rsidR="00B35E91" w:rsidRPr="00143D4C">
        <w:rPr>
          <w:rFonts w:asciiTheme="minorHAnsi" w:hAnsiTheme="minorHAnsi" w:cstheme="minorHAnsi"/>
          <w:sz w:val="22"/>
          <w:szCs w:val="22"/>
        </w:rPr>
        <w:t xml:space="preserve"> for day-to-day operations</w:t>
      </w:r>
      <w:proofErr w:type="gramStart"/>
      <w:r w:rsidR="007530D8" w:rsidRPr="00143D4C">
        <w:rPr>
          <w:rFonts w:asciiTheme="minorHAnsi" w:hAnsiTheme="minorHAnsi" w:cstheme="minorHAnsi"/>
          <w:sz w:val="22"/>
          <w:szCs w:val="22"/>
        </w:rPr>
        <w:t xml:space="preserve">. </w:t>
      </w:r>
      <w:proofErr w:type="gramEnd"/>
      <w:r w:rsidR="007530D8" w:rsidRPr="00143D4C">
        <w:rPr>
          <w:rFonts w:asciiTheme="minorHAnsi" w:hAnsiTheme="minorHAnsi" w:cstheme="minorHAnsi"/>
          <w:sz w:val="22"/>
          <w:szCs w:val="22"/>
        </w:rPr>
        <w:t xml:space="preserve">The </w:t>
      </w:r>
      <w:r w:rsidR="003C380F" w:rsidRPr="00143D4C">
        <w:rPr>
          <w:rFonts w:asciiTheme="minorHAnsi" w:hAnsiTheme="minorHAnsi" w:cstheme="minorHAnsi"/>
          <w:sz w:val="22"/>
          <w:szCs w:val="22"/>
        </w:rPr>
        <w:t>EOP</w:t>
      </w:r>
      <w:r w:rsidR="00B35E91" w:rsidRPr="00143D4C">
        <w:rPr>
          <w:rFonts w:asciiTheme="minorHAnsi" w:hAnsiTheme="minorHAnsi" w:cstheme="minorHAnsi"/>
          <w:sz w:val="22"/>
          <w:szCs w:val="22"/>
        </w:rPr>
        <w:t xml:space="preserve"> </w:t>
      </w:r>
      <w:r w:rsidR="007530D8" w:rsidRPr="00143D4C">
        <w:rPr>
          <w:rFonts w:asciiTheme="minorHAnsi" w:hAnsiTheme="minorHAnsi" w:cstheme="minorHAnsi"/>
          <w:sz w:val="22"/>
          <w:szCs w:val="22"/>
        </w:rPr>
        <w:t>supplements but does not supplant the responsibilities or duties of any department o</w:t>
      </w:r>
      <w:r w:rsidRPr="00143D4C">
        <w:rPr>
          <w:rFonts w:asciiTheme="minorHAnsi" w:hAnsiTheme="minorHAnsi" w:cstheme="minorHAnsi"/>
          <w:sz w:val="22"/>
          <w:szCs w:val="22"/>
        </w:rPr>
        <w:t>r</w:t>
      </w:r>
      <w:r w:rsidR="007530D8" w:rsidRPr="00143D4C">
        <w:rPr>
          <w:rFonts w:asciiTheme="minorHAnsi" w:hAnsiTheme="minorHAnsi" w:cstheme="minorHAnsi"/>
          <w:sz w:val="22"/>
          <w:szCs w:val="22"/>
        </w:rPr>
        <w:t xml:space="preserve"> agency</w:t>
      </w:r>
      <w:proofErr w:type="gramStart"/>
      <w:r w:rsidR="007530D8" w:rsidRPr="00143D4C">
        <w:rPr>
          <w:rFonts w:asciiTheme="minorHAnsi" w:hAnsiTheme="minorHAnsi" w:cstheme="minorHAnsi"/>
          <w:sz w:val="22"/>
          <w:szCs w:val="22"/>
        </w:rPr>
        <w:t xml:space="preserve">. </w:t>
      </w:r>
      <w:proofErr w:type="gramEnd"/>
      <w:r w:rsidR="007530D8" w:rsidRPr="00143D4C">
        <w:rPr>
          <w:rFonts w:asciiTheme="minorHAnsi" w:hAnsiTheme="minorHAnsi" w:cstheme="minorHAnsi"/>
          <w:sz w:val="22"/>
          <w:szCs w:val="22"/>
        </w:rPr>
        <w:t xml:space="preserve">The </w:t>
      </w:r>
      <w:r w:rsidR="0015655B" w:rsidRPr="00143D4C">
        <w:rPr>
          <w:rFonts w:asciiTheme="minorHAnsi" w:hAnsiTheme="minorHAnsi" w:cstheme="minorHAnsi"/>
          <w:sz w:val="22"/>
          <w:szCs w:val="22"/>
        </w:rPr>
        <w:t>EOP</w:t>
      </w:r>
      <w:r w:rsidR="00B35E91" w:rsidRPr="00143D4C">
        <w:rPr>
          <w:rFonts w:asciiTheme="minorHAnsi" w:hAnsiTheme="minorHAnsi" w:cstheme="minorHAnsi"/>
          <w:sz w:val="22"/>
          <w:szCs w:val="22"/>
        </w:rPr>
        <w:t xml:space="preserve"> </w:t>
      </w:r>
      <w:r w:rsidR="007530D8" w:rsidRPr="00143D4C">
        <w:rPr>
          <w:rFonts w:asciiTheme="minorHAnsi" w:hAnsiTheme="minorHAnsi" w:cstheme="minorHAnsi"/>
          <w:sz w:val="22"/>
          <w:szCs w:val="22"/>
        </w:rPr>
        <w:t>also describes cooperation and integratio</w:t>
      </w:r>
      <w:r w:rsidR="00BD451B" w:rsidRPr="00143D4C">
        <w:rPr>
          <w:rFonts w:asciiTheme="minorHAnsi" w:hAnsiTheme="minorHAnsi" w:cstheme="minorHAnsi"/>
          <w:sz w:val="22"/>
          <w:szCs w:val="22"/>
        </w:rPr>
        <w:t xml:space="preserve">n of actions with other nearby </w:t>
      </w:r>
      <w:r w:rsidR="0015655B" w:rsidRPr="00143D4C">
        <w:rPr>
          <w:rFonts w:asciiTheme="minorHAnsi" w:hAnsiTheme="minorHAnsi" w:cstheme="minorHAnsi"/>
          <w:sz w:val="22"/>
          <w:szCs w:val="22"/>
        </w:rPr>
        <w:t>centers and/or</w:t>
      </w:r>
      <w:r w:rsidR="007530D8" w:rsidRPr="00143D4C">
        <w:rPr>
          <w:rFonts w:asciiTheme="minorHAnsi" w:hAnsiTheme="minorHAnsi" w:cstheme="minorHAnsi"/>
          <w:sz w:val="22"/>
          <w:szCs w:val="22"/>
        </w:rPr>
        <w:t xml:space="preserve"> response entities</w:t>
      </w:r>
      <w:proofErr w:type="gramStart"/>
      <w:r w:rsidR="007530D8" w:rsidRPr="00143D4C">
        <w:rPr>
          <w:rFonts w:asciiTheme="minorHAnsi" w:hAnsiTheme="minorHAnsi" w:cstheme="minorHAnsi"/>
          <w:sz w:val="22"/>
          <w:szCs w:val="22"/>
        </w:rPr>
        <w:t>.</w:t>
      </w:r>
      <w:r w:rsidR="002F4248" w:rsidRPr="00143D4C">
        <w:rPr>
          <w:rFonts w:asciiTheme="minorHAnsi" w:hAnsiTheme="minorHAnsi" w:cstheme="minorHAnsi"/>
          <w:sz w:val="22"/>
          <w:szCs w:val="22"/>
        </w:rPr>
        <w:t xml:space="preserve"> </w:t>
      </w:r>
      <w:proofErr w:type="gramEnd"/>
      <w:r w:rsidR="002F4248" w:rsidRPr="00143D4C">
        <w:rPr>
          <w:rFonts w:asciiTheme="minorHAnsi" w:hAnsiTheme="minorHAnsi" w:cstheme="minorHAnsi"/>
          <w:sz w:val="22"/>
          <w:szCs w:val="22"/>
        </w:rPr>
        <w:t>This plan is not intended to limit or restrict the initiative, judgment, or independent action required to provide appropriate and effective emergency response, disaster mitigation activities, preparedness, and recovery</w:t>
      </w:r>
      <w:r w:rsidR="00BD451B" w:rsidRPr="00143D4C">
        <w:rPr>
          <w:rFonts w:asciiTheme="minorHAnsi" w:hAnsiTheme="minorHAnsi" w:cstheme="minorHAnsi"/>
          <w:sz w:val="22"/>
          <w:szCs w:val="22"/>
        </w:rPr>
        <w:t xml:space="preserve"> efforts</w:t>
      </w:r>
      <w:r w:rsidR="002F4248" w:rsidRPr="00143D4C">
        <w:rPr>
          <w:rFonts w:asciiTheme="minorHAnsi" w:hAnsiTheme="minorHAnsi" w:cstheme="minorHAnsi"/>
          <w:sz w:val="22"/>
          <w:szCs w:val="22"/>
        </w:rPr>
        <w:t>.</w:t>
      </w:r>
    </w:p>
    <w:p w14:paraId="3B46D7DA" w14:textId="4E7D76C2" w:rsidR="007530D8" w:rsidRPr="00143D4C" w:rsidRDefault="00BD451B" w:rsidP="00F608B0">
      <w:pPr>
        <w:pStyle w:val="Default"/>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 xml:space="preserve">The </w:t>
      </w:r>
      <w:r w:rsidR="00242928" w:rsidRPr="00143D4C">
        <w:rPr>
          <w:rFonts w:asciiTheme="minorHAnsi" w:hAnsiTheme="minorHAnsi" w:cstheme="minorHAnsi"/>
          <w:sz w:val="22"/>
          <w:szCs w:val="22"/>
        </w:rPr>
        <w:t>EOP</w:t>
      </w:r>
      <w:r w:rsidR="007530D8" w:rsidRPr="00143D4C">
        <w:rPr>
          <w:rFonts w:asciiTheme="minorHAnsi" w:hAnsiTheme="minorHAnsi" w:cstheme="minorHAnsi"/>
          <w:sz w:val="22"/>
          <w:szCs w:val="22"/>
        </w:rPr>
        <w:t xml:space="preserve"> is based on the Federal Response Plan (FRP), the National Response Framework (NRF)</w:t>
      </w:r>
      <w:r w:rsidR="00CC59F8">
        <w:rPr>
          <w:rFonts w:asciiTheme="minorHAnsi" w:hAnsiTheme="minorHAnsi" w:cstheme="minorHAnsi"/>
          <w:sz w:val="22"/>
          <w:szCs w:val="22"/>
        </w:rPr>
        <w:t>,</w:t>
      </w:r>
      <w:r w:rsidR="007530D8" w:rsidRPr="00143D4C">
        <w:rPr>
          <w:rFonts w:asciiTheme="minorHAnsi" w:hAnsiTheme="minorHAnsi" w:cstheme="minorHAnsi"/>
          <w:sz w:val="22"/>
          <w:szCs w:val="22"/>
        </w:rPr>
        <w:t xml:space="preserve"> and National Preparedness </w:t>
      </w:r>
      <w:r w:rsidR="00F608B0" w:rsidRPr="00143D4C">
        <w:rPr>
          <w:rFonts w:asciiTheme="minorHAnsi" w:hAnsiTheme="minorHAnsi" w:cstheme="minorHAnsi"/>
          <w:sz w:val="22"/>
          <w:szCs w:val="22"/>
        </w:rPr>
        <w:t>Goal and</w:t>
      </w:r>
      <w:r w:rsidR="007530D8" w:rsidRPr="00143D4C">
        <w:rPr>
          <w:rFonts w:asciiTheme="minorHAnsi" w:hAnsiTheme="minorHAnsi" w:cstheme="minorHAnsi"/>
          <w:sz w:val="22"/>
          <w:szCs w:val="22"/>
        </w:rPr>
        <w:t xml:space="preserve"> is compliant with the </w:t>
      </w:r>
      <w:r w:rsidR="009A075D" w:rsidRPr="00143D4C">
        <w:rPr>
          <w:rFonts w:asciiTheme="minorHAnsi" w:hAnsiTheme="minorHAnsi" w:cstheme="minorHAnsi"/>
          <w:sz w:val="22"/>
          <w:szCs w:val="22"/>
        </w:rPr>
        <w:t>National Incident Management System (NIMS), Incident Command System (ICS), and</w:t>
      </w:r>
      <w:r w:rsidRPr="00143D4C">
        <w:rPr>
          <w:rFonts w:asciiTheme="minorHAnsi" w:hAnsiTheme="minorHAnsi" w:cstheme="minorHAnsi"/>
          <w:sz w:val="22"/>
          <w:szCs w:val="22"/>
        </w:rPr>
        <w:t xml:space="preserve"> the Comprehensive Preparedness Guide (</w:t>
      </w:r>
      <w:r w:rsidR="007530D8" w:rsidRPr="00143D4C">
        <w:rPr>
          <w:rFonts w:asciiTheme="minorHAnsi" w:hAnsiTheme="minorHAnsi" w:cstheme="minorHAnsi"/>
          <w:sz w:val="22"/>
          <w:szCs w:val="22"/>
        </w:rPr>
        <w:t>CPG</w:t>
      </w:r>
      <w:r w:rsidRPr="00143D4C">
        <w:rPr>
          <w:rFonts w:asciiTheme="minorHAnsi" w:hAnsiTheme="minorHAnsi" w:cstheme="minorHAnsi"/>
          <w:sz w:val="22"/>
          <w:szCs w:val="22"/>
        </w:rPr>
        <w:t>) 1</w:t>
      </w:r>
      <w:r w:rsidR="007530D8" w:rsidRPr="00143D4C">
        <w:rPr>
          <w:rFonts w:asciiTheme="minorHAnsi" w:hAnsiTheme="minorHAnsi" w:cstheme="minorHAnsi"/>
          <w:sz w:val="22"/>
          <w:szCs w:val="22"/>
        </w:rPr>
        <w:t xml:space="preserve">01 </w:t>
      </w:r>
      <w:r w:rsidR="00E45C93" w:rsidRPr="00143D4C">
        <w:rPr>
          <w:rFonts w:asciiTheme="minorHAnsi" w:hAnsiTheme="minorHAnsi" w:cstheme="minorHAnsi"/>
          <w:sz w:val="22"/>
          <w:szCs w:val="22"/>
        </w:rPr>
        <w:t xml:space="preserve">Version 2 </w:t>
      </w:r>
      <w:r w:rsidR="007530D8" w:rsidRPr="00143D4C">
        <w:rPr>
          <w:rFonts w:asciiTheme="minorHAnsi" w:hAnsiTheme="minorHAnsi" w:cstheme="minorHAnsi"/>
          <w:sz w:val="22"/>
          <w:szCs w:val="22"/>
        </w:rPr>
        <w:t xml:space="preserve">national standards.  </w:t>
      </w:r>
      <w:r w:rsidR="00F42C5A" w:rsidRPr="00143D4C">
        <w:rPr>
          <w:rFonts w:asciiTheme="minorHAnsi" w:hAnsiTheme="minorHAnsi" w:cstheme="minorHAnsi"/>
          <w:sz w:val="22"/>
          <w:szCs w:val="22"/>
        </w:rPr>
        <w:t xml:space="preserve">The EOP </w:t>
      </w:r>
      <w:r w:rsidR="009A075D" w:rsidRPr="00143D4C">
        <w:rPr>
          <w:rFonts w:asciiTheme="minorHAnsi" w:hAnsiTheme="minorHAnsi" w:cstheme="minorHAnsi"/>
          <w:sz w:val="22"/>
          <w:szCs w:val="22"/>
        </w:rPr>
        <w:t xml:space="preserve">is also compatible with the state-level Massachusetts Comprehensive Emergency Management Plan (CEMP).  </w:t>
      </w:r>
    </w:p>
    <w:p w14:paraId="7CDD48DE" w14:textId="65DCFFE4" w:rsidR="007530D8" w:rsidRPr="00143D4C" w:rsidRDefault="00BD451B" w:rsidP="00F608B0">
      <w:pPr>
        <w:pStyle w:val="Default"/>
        <w:spacing w:before="120" w:after="120"/>
        <w:jc w:val="both"/>
        <w:rPr>
          <w:rFonts w:asciiTheme="minorHAnsi" w:hAnsiTheme="minorHAnsi" w:cstheme="minorHAnsi"/>
          <w:sz w:val="22"/>
          <w:szCs w:val="22"/>
        </w:rPr>
      </w:pPr>
      <w:r w:rsidRPr="00143D4C">
        <w:rPr>
          <w:rFonts w:asciiTheme="minorHAnsi" w:hAnsiTheme="minorHAnsi" w:cstheme="minorHAnsi"/>
          <w:sz w:val="22"/>
          <w:szCs w:val="22"/>
        </w:rPr>
        <w:t xml:space="preserve">All </w:t>
      </w:r>
      <w:r w:rsidR="008B1E72" w:rsidRPr="008B1E72">
        <w:rPr>
          <w:rFonts w:asciiTheme="minorHAnsi" w:hAnsiTheme="minorHAnsi" w:cstheme="minorHAnsi"/>
          <w:sz w:val="22"/>
          <w:szCs w:val="22"/>
          <w:highlight w:val="yellow"/>
        </w:rPr>
        <w:t>&lt;&lt;INSERT AGENCY ACRONYM HERE&gt;&gt;</w:t>
      </w:r>
      <w:r w:rsidR="005A4E09" w:rsidRPr="00143D4C">
        <w:rPr>
          <w:rFonts w:asciiTheme="minorHAnsi" w:hAnsiTheme="minorHAnsi" w:cstheme="minorHAnsi"/>
          <w:sz w:val="22"/>
          <w:szCs w:val="22"/>
        </w:rPr>
        <w:t xml:space="preserve"> employees</w:t>
      </w:r>
      <w:r w:rsidR="007530D8" w:rsidRPr="00143D4C">
        <w:rPr>
          <w:rFonts w:asciiTheme="minorHAnsi" w:hAnsiTheme="minorHAnsi" w:cstheme="minorHAnsi"/>
          <w:sz w:val="22"/>
          <w:szCs w:val="22"/>
        </w:rPr>
        <w:t xml:space="preserve"> and partner agencies should become familiar with this document to ensure </w:t>
      </w:r>
      <w:r w:rsidR="00CC59F8">
        <w:rPr>
          <w:rFonts w:asciiTheme="minorHAnsi" w:hAnsiTheme="minorHAnsi" w:cstheme="minorHAnsi"/>
          <w:sz w:val="22"/>
          <w:szCs w:val="22"/>
        </w:rPr>
        <w:t xml:space="preserve">the </w:t>
      </w:r>
      <w:r w:rsidR="007530D8" w:rsidRPr="00143D4C">
        <w:rPr>
          <w:rFonts w:asciiTheme="minorHAnsi" w:hAnsiTheme="minorHAnsi" w:cstheme="minorHAnsi"/>
          <w:sz w:val="22"/>
          <w:szCs w:val="22"/>
        </w:rPr>
        <w:t>efficient and effective execution of their emergency responsibilities</w:t>
      </w:r>
      <w:proofErr w:type="gramStart"/>
      <w:r w:rsidR="007530D8" w:rsidRPr="00143D4C">
        <w:rPr>
          <w:rFonts w:asciiTheme="minorHAnsi" w:hAnsiTheme="minorHAnsi" w:cstheme="minorHAnsi"/>
          <w:sz w:val="22"/>
          <w:szCs w:val="22"/>
        </w:rPr>
        <w:t xml:space="preserve">. </w:t>
      </w:r>
      <w:proofErr w:type="gramEnd"/>
      <w:r w:rsidR="007530D8" w:rsidRPr="00143D4C">
        <w:rPr>
          <w:rFonts w:asciiTheme="minorHAnsi" w:hAnsiTheme="minorHAnsi" w:cstheme="minorHAnsi"/>
          <w:sz w:val="22"/>
          <w:szCs w:val="22"/>
        </w:rPr>
        <w:t>While the plan can help to establish the relationships, responsibiliti</w:t>
      </w:r>
      <w:r w:rsidRPr="00143D4C">
        <w:rPr>
          <w:rFonts w:asciiTheme="minorHAnsi" w:hAnsiTheme="minorHAnsi" w:cstheme="minorHAnsi"/>
          <w:sz w:val="22"/>
          <w:szCs w:val="22"/>
        </w:rPr>
        <w:t>es, and general guidelines</w:t>
      </w:r>
      <w:r w:rsidR="007530D8" w:rsidRPr="00143D4C">
        <w:rPr>
          <w:rFonts w:asciiTheme="minorHAnsi" w:hAnsiTheme="minorHAnsi" w:cstheme="minorHAnsi"/>
          <w:sz w:val="22"/>
          <w:szCs w:val="22"/>
        </w:rPr>
        <w:t>.</w:t>
      </w:r>
    </w:p>
    <w:p w14:paraId="4A2499AE" w14:textId="77777777" w:rsidR="00143D4C" w:rsidRDefault="00143D4C">
      <w:pPr>
        <w:spacing w:after="0" w:line="240" w:lineRule="auto"/>
        <w:rPr>
          <w:rFonts w:ascii="Arial Narrow" w:hAnsi="Arial Narrow"/>
          <w:b/>
          <w:color w:val="005288"/>
          <w:spacing w:val="40"/>
          <w:kern w:val="28"/>
          <w:sz w:val="36"/>
          <w:szCs w:val="32"/>
        </w:rPr>
      </w:pPr>
      <w:bookmarkStart w:id="9" w:name="_Toc209858835"/>
      <w:bookmarkStart w:id="10" w:name="_Toc36626696"/>
      <w:r>
        <w:br w:type="page"/>
      </w:r>
    </w:p>
    <w:p w14:paraId="7A866718" w14:textId="650C5C40" w:rsidR="009C73CE" w:rsidRPr="009067F6" w:rsidRDefault="009C73CE" w:rsidP="00265B7B">
      <w:pPr>
        <w:pStyle w:val="Heading1"/>
      </w:pPr>
      <w:bookmarkStart w:id="11" w:name="_Toc85625858"/>
      <w:r w:rsidRPr="008E551B">
        <w:t>P</w:t>
      </w:r>
      <w:r w:rsidR="00682053" w:rsidRPr="008E551B">
        <w:t>urpose</w:t>
      </w:r>
      <w:bookmarkEnd w:id="9"/>
      <w:bookmarkEnd w:id="10"/>
      <w:bookmarkEnd w:id="11"/>
    </w:p>
    <w:p w14:paraId="602BEB01" w14:textId="6D879631" w:rsidR="00790DAE" w:rsidRPr="00143D4C" w:rsidRDefault="00DA188B" w:rsidP="00790DAE">
      <w:pPr>
        <w:tabs>
          <w:tab w:val="left" w:pos="0"/>
        </w:tabs>
        <w:spacing w:afterLines="60" w:after="144" w:line="240" w:lineRule="auto"/>
        <w:jc w:val="both"/>
        <w:rPr>
          <w:rFonts w:asciiTheme="minorHAnsi" w:hAnsiTheme="minorHAnsi" w:cstheme="minorHAnsi"/>
        </w:rPr>
      </w:pPr>
      <w:r w:rsidRPr="00143D4C">
        <w:rPr>
          <w:rFonts w:asciiTheme="minorHAnsi" w:hAnsiTheme="minorHAnsi" w:cstheme="minorHAnsi"/>
        </w:rPr>
        <w:t>T</w:t>
      </w:r>
      <w:r w:rsidR="009C73CE" w:rsidRPr="00143D4C">
        <w:rPr>
          <w:rFonts w:asciiTheme="minorHAnsi" w:hAnsiTheme="minorHAnsi" w:cstheme="minorHAnsi"/>
        </w:rPr>
        <w:t xml:space="preserve">he purpose of </w:t>
      </w:r>
      <w:r w:rsidR="00331C52" w:rsidRPr="00143D4C">
        <w:rPr>
          <w:rFonts w:asciiTheme="minorHAnsi" w:hAnsiTheme="minorHAnsi" w:cstheme="minorHAnsi"/>
        </w:rPr>
        <w:t xml:space="preserve">the </w:t>
      </w:r>
      <w:r w:rsidR="008B1E72" w:rsidRPr="008B1E72">
        <w:rPr>
          <w:rFonts w:asciiTheme="minorHAnsi" w:hAnsiTheme="minorHAnsi" w:cstheme="minorHAnsi"/>
          <w:highlight w:val="yellow"/>
        </w:rPr>
        <w:t>&lt;&lt;INSERT AGENCY ACRONYM HERE&gt;&gt;</w:t>
      </w:r>
      <w:r w:rsidR="007A5271">
        <w:rPr>
          <w:rFonts w:asciiTheme="minorHAnsi" w:hAnsiTheme="minorHAnsi" w:cstheme="minorHAnsi"/>
        </w:rPr>
        <w:t>s</w:t>
      </w:r>
      <w:r w:rsidR="00331C52" w:rsidRPr="00143D4C">
        <w:rPr>
          <w:rFonts w:asciiTheme="minorHAnsi" w:hAnsiTheme="minorHAnsi" w:cstheme="minorHAnsi"/>
        </w:rPr>
        <w:t xml:space="preserve"> </w:t>
      </w:r>
      <w:r w:rsidR="00711924" w:rsidRPr="00143D4C">
        <w:rPr>
          <w:rFonts w:asciiTheme="minorHAnsi" w:hAnsiTheme="minorHAnsi" w:cstheme="minorHAnsi"/>
        </w:rPr>
        <w:t>Emergency Operations Plan</w:t>
      </w:r>
      <w:r w:rsidR="006F4AEF" w:rsidRPr="00143D4C">
        <w:rPr>
          <w:rFonts w:asciiTheme="minorHAnsi" w:hAnsiTheme="minorHAnsi" w:cstheme="minorHAnsi"/>
        </w:rPr>
        <w:t xml:space="preserve"> (</w:t>
      </w:r>
      <w:r w:rsidR="00711924" w:rsidRPr="00143D4C">
        <w:rPr>
          <w:rFonts w:asciiTheme="minorHAnsi" w:hAnsiTheme="minorHAnsi" w:cstheme="minorHAnsi"/>
        </w:rPr>
        <w:t>EOP</w:t>
      </w:r>
      <w:r w:rsidR="006F4AEF" w:rsidRPr="00143D4C">
        <w:rPr>
          <w:rFonts w:asciiTheme="minorHAnsi" w:hAnsiTheme="minorHAnsi" w:cstheme="minorHAnsi"/>
        </w:rPr>
        <w:t>)</w:t>
      </w:r>
      <w:r w:rsidR="009C73CE" w:rsidRPr="00143D4C">
        <w:rPr>
          <w:rFonts w:asciiTheme="minorHAnsi" w:hAnsiTheme="minorHAnsi" w:cstheme="minorHAnsi"/>
        </w:rPr>
        <w:t xml:space="preserve"> </w:t>
      </w:r>
      <w:r w:rsidR="00331C52" w:rsidRPr="00143D4C">
        <w:rPr>
          <w:rFonts w:asciiTheme="minorHAnsi" w:hAnsiTheme="minorHAnsi" w:cstheme="minorHAnsi"/>
        </w:rPr>
        <w:t xml:space="preserve">is to </w:t>
      </w:r>
      <w:r w:rsidR="00DD3C03" w:rsidRPr="00143D4C">
        <w:rPr>
          <w:rFonts w:asciiTheme="minorHAnsi" w:hAnsiTheme="minorHAnsi" w:cstheme="minorHAnsi"/>
        </w:rPr>
        <w:t>i</w:t>
      </w:r>
      <w:r w:rsidR="00790DAE" w:rsidRPr="00143D4C">
        <w:rPr>
          <w:rFonts w:asciiTheme="minorHAnsi" w:hAnsiTheme="minorHAnsi" w:cstheme="minorHAnsi"/>
        </w:rPr>
        <w:t xml:space="preserve">dentify and respond to incidents by outlining the responsibilities and duties of </w:t>
      </w:r>
      <w:r w:rsidR="008B1E72" w:rsidRPr="008B1E72">
        <w:rPr>
          <w:rFonts w:asciiTheme="minorHAnsi" w:hAnsiTheme="minorHAnsi" w:cstheme="minorHAnsi"/>
          <w:highlight w:val="yellow"/>
        </w:rPr>
        <w:t>&lt;&lt;INSERT AGENCY ACRONYM HERE&gt;&gt;</w:t>
      </w:r>
      <w:r w:rsidR="00790DAE" w:rsidRPr="00143D4C">
        <w:rPr>
          <w:rFonts w:asciiTheme="minorHAnsi" w:hAnsiTheme="minorHAnsi" w:cstheme="minorHAnsi"/>
        </w:rPr>
        <w:t xml:space="preserve"> and its employees</w:t>
      </w:r>
      <w:proofErr w:type="gramStart"/>
      <w:r w:rsidR="00790DAE" w:rsidRPr="00143D4C">
        <w:rPr>
          <w:rFonts w:asciiTheme="minorHAnsi" w:hAnsiTheme="minorHAnsi" w:cstheme="minorHAnsi"/>
        </w:rPr>
        <w:t xml:space="preserve">. </w:t>
      </w:r>
      <w:proofErr w:type="gramEnd"/>
      <w:r w:rsidR="00790DAE" w:rsidRPr="00143D4C">
        <w:rPr>
          <w:rFonts w:asciiTheme="minorHAnsi" w:hAnsiTheme="minorHAnsi" w:cstheme="minorHAnsi"/>
        </w:rPr>
        <w:t>Developing, maintaining, and exercising the plan empowers employees in an incident to act quickly and knowledg</w:t>
      </w:r>
      <w:r w:rsidR="00CC59F8">
        <w:rPr>
          <w:rFonts w:asciiTheme="minorHAnsi" w:hAnsiTheme="minorHAnsi" w:cstheme="minorHAnsi"/>
        </w:rPr>
        <w:t>e</w:t>
      </w:r>
      <w:r w:rsidR="00790DAE" w:rsidRPr="00143D4C">
        <w:rPr>
          <w:rFonts w:asciiTheme="minorHAnsi" w:hAnsiTheme="minorHAnsi" w:cstheme="minorHAnsi"/>
        </w:rPr>
        <w:t>ably</w:t>
      </w:r>
      <w:proofErr w:type="gramStart"/>
      <w:r w:rsidR="00790DAE" w:rsidRPr="00143D4C">
        <w:rPr>
          <w:rFonts w:asciiTheme="minorHAnsi" w:hAnsiTheme="minorHAnsi" w:cstheme="minorHAnsi"/>
        </w:rPr>
        <w:t xml:space="preserve">. </w:t>
      </w:r>
      <w:proofErr w:type="gramEnd"/>
      <w:r w:rsidR="00790DAE" w:rsidRPr="00143D4C">
        <w:rPr>
          <w:rFonts w:asciiTheme="minorHAnsi" w:hAnsiTheme="minorHAnsi" w:cstheme="minorHAnsi"/>
        </w:rPr>
        <w:t xml:space="preserve">In addition, the plan educates </w:t>
      </w:r>
      <w:r w:rsidR="00324AB3" w:rsidRPr="00143D4C">
        <w:rPr>
          <w:rFonts w:asciiTheme="minorHAnsi" w:hAnsiTheme="minorHAnsi" w:cstheme="minorHAnsi"/>
        </w:rPr>
        <w:t>administration, supervisors, telecommunicators</w:t>
      </w:r>
      <w:r w:rsidR="00790DAE" w:rsidRPr="00143D4C">
        <w:rPr>
          <w:rFonts w:asciiTheme="minorHAnsi" w:hAnsiTheme="minorHAnsi" w:cstheme="minorHAnsi"/>
        </w:rPr>
        <w:t>, and other key stakeholders on their roles and responsibilities before, during, and after an incident</w:t>
      </w:r>
      <w:proofErr w:type="gramStart"/>
      <w:r w:rsidR="00790DAE" w:rsidRPr="00143D4C">
        <w:rPr>
          <w:rFonts w:asciiTheme="minorHAnsi" w:hAnsiTheme="minorHAnsi" w:cstheme="minorHAnsi"/>
        </w:rPr>
        <w:t xml:space="preserve">. </w:t>
      </w:r>
      <w:proofErr w:type="gramEnd"/>
      <w:r w:rsidR="00790DAE" w:rsidRPr="00143D4C">
        <w:rPr>
          <w:rFonts w:asciiTheme="minorHAnsi" w:hAnsiTheme="minorHAnsi" w:cstheme="minorHAnsi"/>
        </w:rPr>
        <w:t xml:space="preserve">This plan provides </w:t>
      </w:r>
      <w:r w:rsidR="008B1E72" w:rsidRPr="008B1E72">
        <w:rPr>
          <w:rFonts w:asciiTheme="minorHAnsi" w:hAnsiTheme="minorHAnsi" w:cstheme="minorHAnsi"/>
          <w:highlight w:val="yellow"/>
        </w:rPr>
        <w:t>&lt;&lt;INSERT AGENCY ACRONYM HERE&gt;&gt;</w:t>
      </w:r>
      <w:r w:rsidR="00A96A55" w:rsidRPr="00143D4C">
        <w:rPr>
          <w:rFonts w:asciiTheme="minorHAnsi" w:hAnsiTheme="minorHAnsi" w:cstheme="minorHAnsi"/>
        </w:rPr>
        <w:t xml:space="preserve"> </w:t>
      </w:r>
      <w:r w:rsidR="00DE1F86" w:rsidRPr="00143D4C">
        <w:rPr>
          <w:rFonts w:asciiTheme="minorHAnsi" w:hAnsiTheme="minorHAnsi" w:cstheme="minorHAnsi"/>
        </w:rPr>
        <w:t>member communities and the public with</w:t>
      </w:r>
      <w:r w:rsidR="00790DAE" w:rsidRPr="00143D4C">
        <w:rPr>
          <w:rFonts w:asciiTheme="minorHAnsi" w:hAnsiTheme="minorHAnsi" w:cstheme="minorHAnsi"/>
        </w:rPr>
        <w:t xml:space="preserve"> assurances that </w:t>
      </w:r>
      <w:r w:rsidR="008B1E72" w:rsidRPr="008B1E72">
        <w:rPr>
          <w:rFonts w:asciiTheme="minorHAnsi" w:hAnsiTheme="minorHAnsi" w:cstheme="minorHAnsi"/>
          <w:highlight w:val="yellow"/>
        </w:rPr>
        <w:t>&lt;&lt;INSERT AGENCY ACRONYM HERE&gt;&gt;</w:t>
      </w:r>
      <w:r w:rsidR="00790DAE" w:rsidRPr="00143D4C">
        <w:rPr>
          <w:rFonts w:asciiTheme="minorHAnsi" w:hAnsiTheme="minorHAnsi" w:cstheme="minorHAnsi"/>
        </w:rPr>
        <w:t xml:space="preserve"> has established guidelines and procedures to respond to incidents/hazards </w:t>
      </w:r>
      <w:r w:rsidR="00CC59F8">
        <w:rPr>
          <w:rFonts w:asciiTheme="minorHAnsi" w:hAnsiTheme="minorHAnsi" w:cstheme="minorHAnsi"/>
        </w:rPr>
        <w:t>effectivel</w:t>
      </w:r>
      <w:r w:rsidR="00790DAE" w:rsidRPr="00143D4C">
        <w:rPr>
          <w:rFonts w:asciiTheme="minorHAnsi" w:hAnsiTheme="minorHAnsi" w:cstheme="minorHAnsi"/>
        </w:rPr>
        <w:t xml:space="preserve">y. </w:t>
      </w:r>
    </w:p>
    <w:p w14:paraId="2A357EFE" w14:textId="1F9EF65A" w:rsidR="00565AFF" w:rsidRPr="00143D4C" w:rsidRDefault="00790DAE" w:rsidP="00790DAE">
      <w:pPr>
        <w:tabs>
          <w:tab w:val="left" w:pos="0"/>
        </w:tabs>
        <w:spacing w:afterLines="60" w:after="144" w:line="240" w:lineRule="auto"/>
        <w:jc w:val="both"/>
        <w:rPr>
          <w:rFonts w:asciiTheme="minorHAnsi" w:hAnsiTheme="minorHAnsi" w:cstheme="minorHAnsi"/>
        </w:rPr>
      </w:pPr>
      <w:r w:rsidRPr="00143D4C">
        <w:rPr>
          <w:rFonts w:asciiTheme="minorHAnsi" w:hAnsiTheme="minorHAnsi" w:cstheme="minorHAnsi"/>
        </w:rPr>
        <w:t>The developed guidelines and procedures for dealing with existing and potential incidents are defined in the plan below</w:t>
      </w:r>
      <w:proofErr w:type="gramStart"/>
      <w:r w:rsidRPr="00143D4C">
        <w:rPr>
          <w:rFonts w:asciiTheme="minorHAnsi" w:hAnsiTheme="minorHAnsi" w:cstheme="minorHAnsi"/>
        </w:rPr>
        <w:t xml:space="preserve">. </w:t>
      </w:r>
      <w:proofErr w:type="gramEnd"/>
      <w:r w:rsidRPr="00143D4C">
        <w:rPr>
          <w:rFonts w:asciiTheme="minorHAnsi" w:hAnsiTheme="minorHAnsi" w:cstheme="minorHAnsi"/>
        </w:rPr>
        <w:t>The basic plan and the functional and hazard-specific annexes outline an organized, systematic method to mitigate, prevent, protect against, respond to, and recover from incidents</w:t>
      </w:r>
      <w:proofErr w:type="gramStart"/>
      <w:r w:rsidRPr="00143D4C">
        <w:rPr>
          <w:rFonts w:asciiTheme="minorHAnsi" w:hAnsiTheme="minorHAnsi" w:cstheme="minorHAnsi"/>
        </w:rPr>
        <w:t>.</w:t>
      </w:r>
      <w:r w:rsidR="00815DC2" w:rsidRPr="00143D4C">
        <w:rPr>
          <w:rFonts w:asciiTheme="minorHAnsi" w:hAnsiTheme="minorHAnsi" w:cstheme="minorHAnsi"/>
        </w:rPr>
        <w:t xml:space="preserve"> </w:t>
      </w:r>
      <w:proofErr w:type="gramEnd"/>
      <w:r w:rsidR="008B1E72" w:rsidRPr="008B1E72">
        <w:rPr>
          <w:rFonts w:asciiTheme="minorHAnsi" w:hAnsiTheme="minorHAnsi" w:cstheme="minorHAnsi"/>
          <w:highlight w:val="yellow"/>
        </w:rPr>
        <w:t>&lt;&lt;INSERT AGENCY ACRONYM HERE&gt;&gt;</w:t>
      </w:r>
      <w:r w:rsidR="00815DC2" w:rsidRPr="00143D4C">
        <w:rPr>
          <w:rFonts w:asciiTheme="minorHAnsi" w:hAnsiTheme="minorHAnsi" w:cstheme="minorHAnsi"/>
        </w:rPr>
        <w:t xml:space="preserve"> employees </w:t>
      </w:r>
      <w:r w:rsidRPr="00143D4C">
        <w:rPr>
          <w:rFonts w:asciiTheme="minorHAnsi" w:hAnsiTheme="minorHAnsi" w:cstheme="minorHAnsi"/>
        </w:rPr>
        <w:t>have been trained to assess the seriousness of incidents and respond according to these established procedures and guidelines</w:t>
      </w:r>
      <w:proofErr w:type="gramStart"/>
      <w:r w:rsidRPr="00143D4C">
        <w:rPr>
          <w:rFonts w:asciiTheme="minorHAnsi" w:hAnsiTheme="minorHAnsi" w:cstheme="minorHAnsi"/>
        </w:rPr>
        <w:t xml:space="preserve">. </w:t>
      </w:r>
      <w:proofErr w:type="gramEnd"/>
      <w:r w:rsidR="008B1E72" w:rsidRPr="008B1E72">
        <w:rPr>
          <w:rFonts w:asciiTheme="minorHAnsi" w:hAnsiTheme="minorHAnsi" w:cstheme="minorHAnsi"/>
          <w:highlight w:val="yellow"/>
        </w:rPr>
        <w:t>&lt;&lt;INSERT AGENCY ACRONYM HERE&gt;&gt;</w:t>
      </w:r>
      <w:r w:rsidRPr="00143D4C">
        <w:rPr>
          <w:rFonts w:asciiTheme="minorHAnsi" w:hAnsiTheme="minorHAnsi" w:cstheme="minorHAnsi"/>
        </w:rPr>
        <w:t xml:space="preserve"> regularly schedules </w:t>
      </w:r>
      <w:r w:rsidR="0078279B">
        <w:rPr>
          <w:rFonts w:asciiTheme="minorHAnsi" w:hAnsiTheme="minorHAnsi" w:cstheme="minorHAnsi"/>
        </w:rPr>
        <w:t xml:space="preserve">staff </w:t>
      </w:r>
      <w:r w:rsidRPr="00143D4C">
        <w:rPr>
          <w:rFonts w:asciiTheme="minorHAnsi" w:hAnsiTheme="minorHAnsi" w:cstheme="minorHAnsi"/>
        </w:rPr>
        <w:t>training.</w:t>
      </w:r>
    </w:p>
    <w:p w14:paraId="2222247D" w14:textId="449760B5" w:rsidR="00790DAE" w:rsidRPr="00143D4C" w:rsidRDefault="00790DAE" w:rsidP="00790DAE">
      <w:pPr>
        <w:tabs>
          <w:tab w:val="left" w:pos="0"/>
        </w:tabs>
        <w:spacing w:afterLines="60" w:after="144" w:line="240" w:lineRule="auto"/>
        <w:jc w:val="both"/>
        <w:rPr>
          <w:rFonts w:asciiTheme="minorHAnsi" w:hAnsiTheme="minorHAnsi" w:cstheme="minorHAnsi"/>
        </w:rPr>
      </w:pPr>
      <w:r w:rsidRPr="00143D4C">
        <w:rPr>
          <w:rFonts w:asciiTheme="minorHAnsi" w:hAnsiTheme="minorHAnsi" w:cstheme="minorHAnsi"/>
        </w:rPr>
        <w:t xml:space="preserve">Lastly, developing, maintaining, and exercising the EOP </w:t>
      </w:r>
      <w:r w:rsidR="00DA01E6" w:rsidRPr="00143D4C">
        <w:rPr>
          <w:rFonts w:asciiTheme="minorHAnsi" w:hAnsiTheme="minorHAnsi" w:cstheme="minorHAnsi"/>
        </w:rPr>
        <w:t>helps to ensure that best practices are followed</w:t>
      </w:r>
      <w:r w:rsidR="00797661" w:rsidRPr="00143D4C">
        <w:rPr>
          <w:rFonts w:asciiTheme="minorHAnsi" w:hAnsiTheme="minorHAnsi" w:cstheme="minorHAnsi"/>
        </w:rPr>
        <w:t>.  A</w:t>
      </w:r>
      <w:r w:rsidR="00497CCC" w:rsidRPr="00143D4C">
        <w:rPr>
          <w:rFonts w:asciiTheme="minorHAnsi" w:hAnsiTheme="minorHAnsi" w:cstheme="minorHAnsi"/>
        </w:rPr>
        <w:t>lso, i</w:t>
      </w:r>
      <w:r w:rsidR="00A11613" w:rsidRPr="00143D4C">
        <w:rPr>
          <w:rFonts w:asciiTheme="minorHAnsi" w:hAnsiTheme="minorHAnsi" w:cstheme="minorHAnsi"/>
        </w:rPr>
        <w:t xml:space="preserve">t helps to </w:t>
      </w:r>
      <w:r w:rsidR="00C36053" w:rsidRPr="00143D4C">
        <w:rPr>
          <w:rFonts w:asciiTheme="minorHAnsi" w:hAnsiTheme="minorHAnsi" w:cstheme="minorHAnsi"/>
        </w:rPr>
        <w:t>ensure</w:t>
      </w:r>
      <w:r w:rsidR="00A11613" w:rsidRPr="00143D4C">
        <w:rPr>
          <w:rFonts w:asciiTheme="minorHAnsi" w:hAnsiTheme="minorHAnsi" w:cstheme="minorHAnsi"/>
        </w:rPr>
        <w:t xml:space="preserve"> that appropriate policies,</w:t>
      </w:r>
      <w:r w:rsidRPr="00143D4C">
        <w:rPr>
          <w:rFonts w:asciiTheme="minorHAnsi" w:hAnsiTheme="minorHAnsi" w:cstheme="minorHAnsi"/>
        </w:rPr>
        <w:t xml:space="preserve"> procedures</w:t>
      </w:r>
      <w:r w:rsidR="00A11613" w:rsidRPr="00143D4C">
        <w:rPr>
          <w:rFonts w:asciiTheme="minorHAnsi" w:hAnsiTheme="minorHAnsi" w:cstheme="minorHAnsi"/>
        </w:rPr>
        <w:t>,</w:t>
      </w:r>
      <w:r w:rsidRPr="00143D4C">
        <w:rPr>
          <w:rFonts w:asciiTheme="minorHAnsi" w:hAnsiTheme="minorHAnsi" w:cstheme="minorHAnsi"/>
        </w:rPr>
        <w:t xml:space="preserve"> </w:t>
      </w:r>
      <w:r w:rsidR="00A11613" w:rsidRPr="00143D4C">
        <w:rPr>
          <w:rFonts w:asciiTheme="minorHAnsi" w:hAnsiTheme="minorHAnsi" w:cstheme="minorHAnsi"/>
        </w:rPr>
        <w:t>or</w:t>
      </w:r>
      <w:r w:rsidRPr="00143D4C">
        <w:rPr>
          <w:rFonts w:asciiTheme="minorHAnsi" w:hAnsiTheme="minorHAnsi" w:cstheme="minorHAnsi"/>
        </w:rPr>
        <w:t xml:space="preserve"> guidelines </w:t>
      </w:r>
      <w:r w:rsidR="00A11613" w:rsidRPr="00143D4C">
        <w:rPr>
          <w:rFonts w:asciiTheme="minorHAnsi" w:hAnsiTheme="minorHAnsi" w:cstheme="minorHAnsi"/>
        </w:rPr>
        <w:t xml:space="preserve">are </w:t>
      </w:r>
      <w:r w:rsidR="00C36053" w:rsidRPr="00143D4C">
        <w:rPr>
          <w:rFonts w:asciiTheme="minorHAnsi" w:hAnsiTheme="minorHAnsi" w:cstheme="minorHAnsi"/>
        </w:rPr>
        <w:t xml:space="preserve">tested, reviewed, and </w:t>
      </w:r>
      <w:r w:rsidR="00A11613" w:rsidRPr="00143D4C">
        <w:rPr>
          <w:rFonts w:asciiTheme="minorHAnsi" w:hAnsiTheme="minorHAnsi" w:cstheme="minorHAnsi"/>
        </w:rPr>
        <w:t>in place</w:t>
      </w:r>
      <w:r w:rsidRPr="00143D4C">
        <w:rPr>
          <w:rFonts w:asciiTheme="minorHAnsi" w:hAnsiTheme="minorHAnsi" w:cstheme="minorHAnsi"/>
        </w:rPr>
        <w:t>.</w:t>
      </w:r>
    </w:p>
    <w:p w14:paraId="079BBEAD" w14:textId="074098B6" w:rsidR="00331C52" w:rsidRPr="00143D4C" w:rsidRDefault="00331C52" w:rsidP="00A61F10">
      <w:pPr>
        <w:pStyle w:val="StyleJustifiedAfter6pt"/>
        <w:spacing w:before="0"/>
        <w:rPr>
          <w:rFonts w:asciiTheme="minorHAnsi" w:hAnsiTheme="minorHAnsi" w:cstheme="minorHAnsi"/>
          <w:sz w:val="22"/>
          <w:szCs w:val="22"/>
        </w:rPr>
      </w:pPr>
      <w:r w:rsidRPr="00143D4C">
        <w:rPr>
          <w:rFonts w:asciiTheme="minorHAnsi" w:hAnsiTheme="minorHAnsi" w:cstheme="minorHAnsi"/>
          <w:sz w:val="22"/>
          <w:szCs w:val="22"/>
        </w:rPr>
        <w:t xml:space="preserve">The </w:t>
      </w:r>
      <w:r w:rsidR="00125567" w:rsidRPr="00143D4C">
        <w:rPr>
          <w:rFonts w:asciiTheme="minorHAnsi" w:hAnsiTheme="minorHAnsi" w:cstheme="minorHAnsi"/>
          <w:sz w:val="22"/>
          <w:szCs w:val="22"/>
        </w:rPr>
        <w:t>EOP</w:t>
      </w:r>
      <w:r w:rsidRPr="00143D4C">
        <w:rPr>
          <w:rFonts w:asciiTheme="minorHAnsi" w:hAnsiTheme="minorHAnsi" w:cstheme="minorHAnsi"/>
          <w:sz w:val="22"/>
          <w:szCs w:val="22"/>
        </w:rPr>
        <w:t xml:space="preserve"> is intended to accomplish the following </w:t>
      </w:r>
      <w:r w:rsidR="00E77531" w:rsidRPr="00143D4C">
        <w:rPr>
          <w:rFonts w:asciiTheme="minorHAnsi" w:hAnsiTheme="minorHAnsi" w:cstheme="minorHAnsi"/>
          <w:sz w:val="22"/>
          <w:szCs w:val="22"/>
        </w:rPr>
        <w:t xml:space="preserve">goals: </w:t>
      </w:r>
    </w:p>
    <w:p w14:paraId="7CEE9B01" w14:textId="122BE5A7" w:rsidR="00331C52" w:rsidRPr="00143D4C" w:rsidRDefault="00331C52" w:rsidP="00301E18">
      <w:pPr>
        <w:pStyle w:val="ListBullet"/>
        <w:numPr>
          <w:ilvl w:val="0"/>
          <w:numId w:val="13"/>
        </w:numPr>
        <w:rPr>
          <w:rFonts w:asciiTheme="minorHAnsi" w:hAnsiTheme="minorHAnsi" w:cstheme="minorHAnsi"/>
          <w:sz w:val="22"/>
          <w:szCs w:val="22"/>
        </w:rPr>
      </w:pPr>
      <w:r w:rsidRPr="00143D4C">
        <w:rPr>
          <w:rFonts w:asciiTheme="minorHAnsi" w:hAnsiTheme="minorHAnsi" w:cstheme="minorHAnsi"/>
          <w:sz w:val="22"/>
          <w:szCs w:val="22"/>
        </w:rPr>
        <w:t xml:space="preserve">Assign </w:t>
      </w:r>
      <w:r w:rsidR="005A061E" w:rsidRPr="00143D4C">
        <w:rPr>
          <w:rFonts w:asciiTheme="minorHAnsi" w:hAnsiTheme="minorHAnsi" w:cstheme="minorHAnsi"/>
          <w:sz w:val="22"/>
          <w:szCs w:val="22"/>
        </w:rPr>
        <w:t xml:space="preserve">authorities and </w:t>
      </w:r>
      <w:r w:rsidRPr="00143D4C">
        <w:rPr>
          <w:rFonts w:asciiTheme="minorHAnsi" w:hAnsiTheme="minorHAnsi" w:cstheme="minorHAnsi"/>
          <w:sz w:val="22"/>
          <w:szCs w:val="22"/>
        </w:rPr>
        <w:t>responsibilities to agencies, organizations</w:t>
      </w:r>
      <w:r w:rsidR="00E42866">
        <w:rPr>
          <w:rFonts w:asciiTheme="minorHAnsi" w:hAnsiTheme="minorHAnsi" w:cstheme="minorHAnsi"/>
          <w:sz w:val="22"/>
          <w:szCs w:val="22"/>
        </w:rPr>
        <w:t>,</w:t>
      </w:r>
      <w:r w:rsidRPr="00143D4C">
        <w:rPr>
          <w:rFonts w:asciiTheme="minorHAnsi" w:hAnsiTheme="minorHAnsi" w:cstheme="minorHAnsi"/>
          <w:sz w:val="22"/>
          <w:szCs w:val="22"/>
        </w:rPr>
        <w:t xml:space="preserve"> and individuals for carrying out specific actions during an emergency</w:t>
      </w:r>
      <w:r w:rsidR="00F11F27" w:rsidRPr="00143D4C">
        <w:rPr>
          <w:rFonts w:asciiTheme="minorHAnsi" w:hAnsiTheme="minorHAnsi" w:cstheme="minorHAnsi"/>
          <w:sz w:val="22"/>
          <w:szCs w:val="22"/>
        </w:rPr>
        <w:t xml:space="preserve"> or </w:t>
      </w:r>
      <w:proofErr w:type="gramStart"/>
      <w:r w:rsidR="00F11F27" w:rsidRPr="00143D4C">
        <w:rPr>
          <w:rFonts w:asciiTheme="minorHAnsi" w:hAnsiTheme="minorHAnsi" w:cstheme="minorHAnsi"/>
          <w:sz w:val="22"/>
          <w:szCs w:val="22"/>
        </w:rPr>
        <w:t>event</w:t>
      </w:r>
      <w:r w:rsidRPr="00143D4C">
        <w:rPr>
          <w:rFonts w:asciiTheme="minorHAnsi" w:hAnsiTheme="minorHAnsi" w:cstheme="minorHAnsi"/>
          <w:sz w:val="22"/>
          <w:szCs w:val="22"/>
        </w:rPr>
        <w:t>;</w:t>
      </w:r>
      <w:proofErr w:type="gramEnd"/>
    </w:p>
    <w:p w14:paraId="68BD835A" w14:textId="3714EA1B" w:rsidR="00331C52" w:rsidRPr="00143D4C" w:rsidRDefault="00331C52" w:rsidP="00301E18">
      <w:pPr>
        <w:pStyle w:val="ListBullet"/>
        <w:numPr>
          <w:ilvl w:val="0"/>
          <w:numId w:val="13"/>
        </w:numPr>
        <w:rPr>
          <w:rFonts w:asciiTheme="minorHAnsi" w:hAnsiTheme="minorHAnsi" w:cstheme="minorHAnsi"/>
          <w:sz w:val="22"/>
          <w:szCs w:val="22"/>
        </w:rPr>
      </w:pPr>
      <w:r w:rsidRPr="00143D4C">
        <w:rPr>
          <w:rFonts w:asciiTheme="minorHAnsi" w:hAnsiTheme="minorHAnsi" w:cstheme="minorHAnsi"/>
          <w:sz w:val="22"/>
          <w:szCs w:val="22"/>
        </w:rPr>
        <w:t xml:space="preserve">Detail the methods and procedures to be used by </w:t>
      </w:r>
      <w:r w:rsidR="00F11F27" w:rsidRPr="00143D4C">
        <w:rPr>
          <w:rFonts w:asciiTheme="minorHAnsi" w:hAnsiTheme="minorHAnsi" w:cstheme="minorHAnsi"/>
          <w:sz w:val="22"/>
          <w:szCs w:val="22"/>
        </w:rPr>
        <w:t>designated personnel</w:t>
      </w:r>
      <w:r w:rsidRPr="00143D4C">
        <w:rPr>
          <w:rFonts w:asciiTheme="minorHAnsi" w:hAnsiTheme="minorHAnsi" w:cstheme="minorHAnsi"/>
          <w:sz w:val="22"/>
          <w:szCs w:val="22"/>
        </w:rPr>
        <w:t xml:space="preserve"> to assess emergencies and take appropriate actions to save lives and reduce injuries, prevent</w:t>
      </w:r>
      <w:r w:rsidR="00E42866" w:rsidRPr="00143D4C">
        <w:rPr>
          <w:rFonts w:asciiTheme="minorHAnsi" w:hAnsiTheme="minorHAnsi" w:cstheme="minorHAnsi"/>
          <w:sz w:val="22"/>
          <w:szCs w:val="22"/>
        </w:rPr>
        <w:t>,</w:t>
      </w:r>
      <w:r w:rsidRPr="00143D4C">
        <w:rPr>
          <w:rFonts w:asciiTheme="minorHAnsi" w:hAnsiTheme="minorHAnsi" w:cstheme="minorHAnsi"/>
          <w:sz w:val="22"/>
          <w:szCs w:val="22"/>
        </w:rPr>
        <w:t xml:space="preserve"> or minimize damage to public and private property, and protect the </w:t>
      </w:r>
      <w:proofErr w:type="gramStart"/>
      <w:r w:rsidRPr="00143D4C">
        <w:rPr>
          <w:rFonts w:asciiTheme="minorHAnsi" w:hAnsiTheme="minorHAnsi" w:cstheme="minorHAnsi"/>
          <w:sz w:val="22"/>
          <w:szCs w:val="22"/>
        </w:rPr>
        <w:t>environment;</w:t>
      </w:r>
      <w:proofErr w:type="gramEnd"/>
    </w:p>
    <w:p w14:paraId="4BB30F4C" w14:textId="7043E49C" w:rsidR="005F37C9" w:rsidRPr="00143D4C" w:rsidRDefault="00331C52" w:rsidP="00301E18">
      <w:pPr>
        <w:pStyle w:val="ListBullet"/>
        <w:numPr>
          <w:ilvl w:val="0"/>
          <w:numId w:val="13"/>
        </w:numPr>
        <w:rPr>
          <w:rFonts w:asciiTheme="minorHAnsi" w:hAnsiTheme="minorHAnsi" w:cstheme="minorHAnsi"/>
          <w:sz w:val="22"/>
          <w:szCs w:val="22"/>
        </w:rPr>
      </w:pPr>
      <w:r w:rsidRPr="00143D4C">
        <w:rPr>
          <w:rFonts w:asciiTheme="minorHAnsi" w:hAnsiTheme="minorHAnsi" w:cstheme="minorHAnsi"/>
          <w:sz w:val="22"/>
          <w:szCs w:val="22"/>
        </w:rPr>
        <w:t>Provide a process by which emergency response personnel and local government staff can efficiently and effectively prevent, mitigate, prepare for, respond to, and recover from emergencies and disasters;</w:t>
      </w:r>
      <w:r w:rsidR="005A061E" w:rsidRPr="00143D4C">
        <w:rPr>
          <w:rFonts w:asciiTheme="minorHAnsi" w:hAnsiTheme="minorHAnsi" w:cstheme="minorHAnsi"/>
          <w:sz w:val="22"/>
          <w:szCs w:val="22"/>
        </w:rPr>
        <w:t xml:space="preserve"> and</w:t>
      </w:r>
    </w:p>
    <w:p w14:paraId="412FE479" w14:textId="79B215A6" w:rsidR="00331C52" w:rsidRPr="00230A7D" w:rsidRDefault="00331C52" w:rsidP="00301E18">
      <w:pPr>
        <w:pStyle w:val="ListBullet"/>
        <w:numPr>
          <w:ilvl w:val="0"/>
          <w:numId w:val="13"/>
        </w:numPr>
        <w:rPr>
          <w:rFonts w:asciiTheme="minorHAnsi" w:hAnsiTheme="minorHAnsi" w:cstheme="minorHAnsi"/>
        </w:rPr>
      </w:pPr>
      <w:r w:rsidRPr="00143D4C">
        <w:rPr>
          <w:rFonts w:asciiTheme="minorHAnsi" w:hAnsiTheme="minorHAnsi" w:cstheme="minorHAnsi"/>
          <w:sz w:val="22"/>
          <w:szCs w:val="22"/>
        </w:rPr>
        <w:t>Identify the responsibilities of local</w:t>
      </w:r>
      <w:r w:rsidR="00F11F27" w:rsidRPr="00143D4C">
        <w:rPr>
          <w:rFonts w:asciiTheme="minorHAnsi" w:hAnsiTheme="minorHAnsi" w:cstheme="minorHAnsi"/>
          <w:sz w:val="22"/>
          <w:szCs w:val="22"/>
        </w:rPr>
        <w:t xml:space="preserve"> agencies and partnering stakeholder</w:t>
      </w:r>
      <w:r w:rsidR="0078279B">
        <w:rPr>
          <w:rFonts w:asciiTheme="minorHAnsi" w:hAnsiTheme="minorHAnsi" w:cstheme="minorHAnsi"/>
          <w:sz w:val="22"/>
          <w:szCs w:val="22"/>
        </w:rPr>
        <w:t>s</w:t>
      </w:r>
      <w:r w:rsidR="00F11F27" w:rsidRPr="00143D4C">
        <w:rPr>
          <w:rFonts w:asciiTheme="minorHAnsi" w:hAnsiTheme="minorHAnsi" w:cstheme="minorHAnsi"/>
          <w:sz w:val="22"/>
          <w:szCs w:val="22"/>
        </w:rPr>
        <w:t xml:space="preserve"> and organizations durin</w:t>
      </w:r>
      <w:r w:rsidRPr="00143D4C">
        <w:rPr>
          <w:rFonts w:asciiTheme="minorHAnsi" w:hAnsiTheme="minorHAnsi" w:cstheme="minorHAnsi"/>
          <w:sz w:val="22"/>
          <w:szCs w:val="22"/>
        </w:rPr>
        <w:t xml:space="preserve">g emergencies or </w:t>
      </w:r>
      <w:r w:rsidR="00F11F27" w:rsidRPr="00143D4C">
        <w:rPr>
          <w:rFonts w:asciiTheme="minorHAnsi" w:hAnsiTheme="minorHAnsi" w:cstheme="minorHAnsi"/>
          <w:sz w:val="22"/>
          <w:szCs w:val="22"/>
        </w:rPr>
        <w:t>event</w:t>
      </w:r>
      <w:r w:rsidRPr="00143D4C">
        <w:rPr>
          <w:rFonts w:asciiTheme="minorHAnsi" w:hAnsiTheme="minorHAnsi" w:cstheme="minorHAnsi"/>
          <w:sz w:val="22"/>
          <w:szCs w:val="22"/>
        </w:rPr>
        <w:t>s</w:t>
      </w:r>
      <w:r w:rsidR="005A061E" w:rsidRPr="00143D4C">
        <w:rPr>
          <w:rFonts w:asciiTheme="minorHAnsi" w:hAnsiTheme="minorHAnsi" w:cstheme="minorHAnsi"/>
          <w:sz w:val="22"/>
          <w:szCs w:val="22"/>
        </w:rPr>
        <w:t>.</w:t>
      </w:r>
    </w:p>
    <w:p w14:paraId="5D96B511" w14:textId="77777777" w:rsidR="00D13F14" w:rsidRPr="00230A7D" w:rsidRDefault="00D13F14">
      <w:pPr>
        <w:spacing w:after="0" w:line="240" w:lineRule="auto"/>
        <w:rPr>
          <w:rFonts w:asciiTheme="minorHAnsi" w:hAnsiTheme="minorHAnsi" w:cstheme="minorHAnsi"/>
          <w:b/>
          <w:color w:val="005288"/>
          <w:spacing w:val="40"/>
          <w:kern w:val="28"/>
          <w:sz w:val="36"/>
          <w:szCs w:val="32"/>
        </w:rPr>
      </w:pPr>
      <w:bookmarkStart w:id="12" w:name="_Toc209858837"/>
      <w:r w:rsidRPr="00230A7D">
        <w:rPr>
          <w:rFonts w:asciiTheme="minorHAnsi" w:hAnsiTheme="minorHAnsi" w:cstheme="minorHAnsi"/>
        </w:rPr>
        <w:br w:type="page"/>
      </w:r>
    </w:p>
    <w:p w14:paraId="272AF0D1" w14:textId="5068BFE6" w:rsidR="007C1405" w:rsidRPr="00410581" w:rsidRDefault="00682053" w:rsidP="00265B7B">
      <w:pPr>
        <w:pStyle w:val="Heading1"/>
      </w:pPr>
      <w:bookmarkStart w:id="13" w:name="_Toc36626697"/>
      <w:bookmarkStart w:id="14" w:name="_Toc85625859"/>
      <w:r w:rsidRPr="00410581">
        <w:t>Scope</w:t>
      </w:r>
      <w:bookmarkEnd w:id="13"/>
      <w:bookmarkEnd w:id="14"/>
    </w:p>
    <w:bookmarkEnd w:id="12"/>
    <w:p w14:paraId="522A7193" w14:textId="77777777" w:rsidR="009C73CE" w:rsidRPr="00FD3B62" w:rsidRDefault="009C73CE" w:rsidP="00FF0292">
      <w:pPr>
        <w:pStyle w:val="BodyText"/>
        <w:ind w:left="0"/>
        <w:rPr>
          <w:rFonts w:ascii="Calibri" w:hAnsi="Calibri"/>
          <w:szCs w:val="24"/>
        </w:rPr>
      </w:pPr>
    </w:p>
    <w:p w14:paraId="35BED279" w14:textId="628B7210" w:rsidR="009C6B56" w:rsidRPr="00143D4C" w:rsidRDefault="00DA77D8" w:rsidP="00897FF6">
      <w:pPr>
        <w:pStyle w:val="BodyText"/>
        <w:ind w:left="0"/>
        <w:jc w:val="both"/>
        <w:rPr>
          <w:rFonts w:ascii="Calibri" w:hAnsi="Calibri"/>
          <w:sz w:val="22"/>
          <w:szCs w:val="22"/>
        </w:rPr>
      </w:pPr>
      <w:r w:rsidRPr="00143D4C">
        <w:rPr>
          <w:rFonts w:ascii="Calibri" w:hAnsi="Calibri"/>
          <w:sz w:val="22"/>
          <w:szCs w:val="22"/>
        </w:rPr>
        <w:t>Th</w:t>
      </w:r>
      <w:r w:rsidR="00A53602">
        <w:rPr>
          <w:rFonts w:ascii="Calibri" w:hAnsi="Calibri"/>
          <w:sz w:val="22"/>
          <w:szCs w:val="22"/>
        </w:rPr>
        <w:t>is</w:t>
      </w:r>
      <w:r w:rsidRPr="00143D4C">
        <w:rPr>
          <w:rFonts w:ascii="Calibri" w:hAnsi="Calibri"/>
          <w:sz w:val="22"/>
          <w:szCs w:val="22"/>
        </w:rPr>
        <w:t xml:space="preserve"> EOP outlines the expectations of staff;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w:t>
      </w:r>
      <w:proofErr w:type="gramStart"/>
      <w:r w:rsidRPr="00143D4C">
        <w:rPr>
          <w:rFonts w:ascii="Calibri" w:hAnsi="Calibri"/>
          <w:sz w:val="22"/>
          <w:szCs w:val="22"/>
        </w:rPr>
        <w:t xml:space="preserve">. </w:t>
      </w:r>
      <w:proofErr w:type="gramEnd"/>
      <w:r w:rsidRPr="00143D4C">
        <w:rPr>
          <w:rFonts w:ascii="Calibri" w:hAnsi="Calibri"/>
          <w:sz w:val="22"/>
          <w:szCs w:val="22"/>
        </w:rPr>
        <w:t xml:space="preserve">Within this scope, the plan </w:t>
      </w:r>
      <w:r w:rsidR="009C6B56" w:rsidRPr="00143D4C">
        <w:rPr>
          <w:rFonts w:ascii="Calibri" w:hAnsi="Calibri"/>
          <w:sz w:val="22"/>
          <w:szCs w:val="22"/>
        </w:rPr>
        <w:t xml:space="preserve">addresses two (2) different types of response scenarios: </w:t>
      </w:r>
    </w:p>
    <w:p w14:paraId="213DAD8D" w14:textId="77777777" w:rsidR="008E488D" w:rsidRPr="00143D4C" w:rsidRDefault="008E488D" w:rsidP="00897FF6">
      <w:pPr>
        <w:pStyle w:val="BodyText"/>
        <w:ind w:left="0"/>
        <w:jc w:val="both"/>
        <w:rPr>
          <w:rFonts w:ascii="Calibri" w:hAnsi="Calibri"/>
          <w:sz w:val="22"/>
          <w:szCs w:val="22"/>
        </w:rPr>
      </w:pPr>
    </w:p>
    <w:p w14:paraId="5637BB09" w14:textId="68632762" w:rsidR="008E488D" w:rsidRPr="00143D4C" w:rsidRDefault="008E488D" w:rsidP="00301E18">
      <w:pPr>
        <w:pStyle w:val="BodyText"/>
        <w:numPr>
          <w:ilvl w:val="0"/>
          <w:numId w:val="14"/>
        </w:numPr>
        <w:jc w:val="both"/>
        <w:rPr>
          <w:rFonts w:ascii="Calibri" w:hAnsi="Calibri"/>
          <w:sz w:val="22"/>
          <w:szCs w:val="22"/>
        </w:rPr>
      </w:pPr>
      <w:r w:rsidRPr="00143D4C">
        <w:rPr>
          <w:rFonts w:ascii="Calibri" w:hAnsi="Calibri"/>
          <w:b/>
          <w:sz w:val="22"/>
          <w:szCs w:val="22"/>
        </w:rPr>
        <w:t>Planned or Anticipated Incidents</w:t>
      </w:r>
      <w:r w:rsidRPr="00143D4C">
        <w:rPr>
          <w:rFonts w:ascii="Calibri" w:hAnsi="Calibri"/>
          <w:sz w:val="22"/>
          <w:szCs w:val="22"/>
        </w:rPr>
        <w:t>: Incidents that can be planned for in advance such as a hurricane, a winter storm, extreme temperatures, major crowd events or VIP visits, etc.</w:t>
      </w:r>
      <w:r w:rsidR="00DF10DC">
        <w:rPr>
          <w:rFonts w:ascii="Calibri" w:hAnsi="Calibri"/>
          <w:sz w:val="22"/>
          <w:szCs w:val="22"/>
        </w:rPr>
        <w:t>,</w:t>
      </w:r>
      <w:r w:rsidRPr="00143D4C">
        <w:rPr>
          <w:rFonts w:ascii="Calibri" w:hAnsi="Calibri"/>
          <w:sz w:val="22"/>
          <w:szCs w:val="22"/>
        </w:rPr>
        <w:t xml:space="preserve"> </w:t>
      </w:r>
      <w:proofErr w:type="gramStart"/>
      <w:r w:rsidRPr="00143D4C">
        <w:rPr>
          <w:rFonts w:ascii="Calibri" w:hAnsi="Calibri"/>
          <w:sz w:val="22"/>
          <w:szCs w:val="22"/>
        </w:rPr>
        <w:t>and;</w:t>
      </w:r>
      <w:proofErr w:type="gramEnd"/>
    </w:p>
    <w:p w14:paraId="330F26AE" w14:textId="77777777" w:rsidR="008E488D" w:rsidRPr="00143D4C" w:rsidRDefault="008E488D" w:rsidP="00897FF6">
      <w:pPr>
        <w:pStyle w:val="BodyText"/>
        <w:ind w:left="0"/>
        <w:jc w:val="both"/>
        <w:rPr>
          <w:rFonts w:ascii="Calibri" w:hAnsi="Calibri"/>
          <w:b/>
          <w:sz w:val="22"/>
          <w:szCs w:val="22"/>
        </w:rPr>
      </w:pPr>
    </w:p>
    <w:p w14:paraId="674BB5F4" w14:textId="33613E7B" w:rsidR="008E488D" w:rsidRPr="00143D4C" w:rsidRDefault="008E488D" w:rsidP="00301E18">
      <w:pPr>
        <w:pStyle w:val="BodyText"/>
        <w:numPr>
          <w:ilvl w:val="0"/>
          <w:numId w:val="14"/>
        </w:numPr>
        <w:jc w:val="both"/>
        <w:rPr>
          <w:rFonts w:ascii="Calibri" w:hAnsi="Calibri"/>
          <w:sz w:val="22"/>
          <w:szCs w:val="22"/>
        </w:rPr>
      </w:pPr>
      <w:r w:rsidRPr="00143D4C">
        <w:rPr>
          <w:rFonts w:ascii="Calibri" w:hAnsi="Calibri"/>
          <w:b/>
          <w:sz w:val="22"/>
          <w:szCs w:val="22"/>
        </w:rPr>
        <w:t>Immediate Response Incidents</w:t>
      </w:r>
      <w:r w:rsidRPr="00143D4C">
        <w:rPr>
          <w:rFonts w:ascii="Calibri" w:hAnsi="Calibri"/>
          <w:sz w:val="22"/>
          <w:szCs w:val="22"/>
        </w:rPr>
        <w:t xml:space="preserve">: such as a </w:t>
      </w:r>
      <w:r w:rsidR="00A41BAB" w:rsidRPr="00143D4C">
        <w:rPr>
          <w:rFonts w:ascii="Calibri" w:hAnsi="Calibri"/>
          <w:sz w:val="22"/>
          <w:szCs w:val="22"/>
        </w:rPr>
        <w:t>tornado</w:t>
      </w:r>
      <w:r w:rsidR="00DC66F0" w:rsidRPr="00143D4C">
        <w:rPr>
          <w:rFonts w:ascii="Calibri" w:hAnsi="Calibri"/>
          <w:sz w:val="22"/>
          <w:szCs w:val="22"/>
        </w:rPr>
        <w:t xml:space="preserve">, </w:t>
      </w:r>
      <w:r w:rsidRPr="00143D4C">
        <w:rPr>
          <w:rFonts w:ascii="Calibri" w:hAnsi="Calibri"/>
          <w:sz w:val="22"/>
          <w:szCs w:val="22"/>
        </w:rPr>
        <w:t xml:space="preserve">airplane crash, earthquake, fire, hazmat incident, active shooter, </w:t>
      </w:r>
      <w:r w:rsidR="00997FDB" w:rsidRPr="00143D4C">
        <w:rPr>
          <w:rFonts w:ascii="Calibri" w:hAnsi="Calibri"/>
          <w:sz w:val="22"/>
          <w:szCs w:val="22"/>
        </w:rPr>
        <w:t xml:space="preserve">cyber </w:t>
      </w:r>
      <w:r w:rsidR="007E3A8B" w:rsidRPr="00143D4C">
        <w:rPr>
          <w:rFonts w:ascii="Calibri" w:hAnsi="Calibri"/>
          <w:sz w:val="22"/>
          <w:szCs w:val="22"/>
        </w:rPr>
        <w:t>incident</w:t>
      </w:r>
      <w:r w:rsidRPr="00143D4C">
        <w:rPr>
          <w:rFonts w:ascii="Calibri" w:hAnsi="Calibri"/>
          <w:sz w:val="22"/>
          <w:szCs w:val="22"/>
        </w:rPr>
        <w:t>, etc.</w:t>
      </w:r>
    </w:p>
    <w:p w14:paraId="6D2DB845" w14:textId="77777777" w:rsidR="00D6795D" w:rsidRPr="00143D4C" w:rsidRDefault="00D6795D" w:rsidP="00D6795D">
      <w:pPr>
        <w:pStyle w:val="ListParagraph"/>
        <w:rPr>
          <w:sz w:val="20"/>
        </w:rPr>
      </w:pPr>
    </w:p>
    <w:p w14:paraId="3B02957D" w14:textId="77777777" w:rsidR="00D6795D" w:rsidRPr="00FD3B62" w:rsidRDefault="00D6795D" w:rsidP="00D6795D">
      <w:pPr>
        <w:pStyle w:val="BodyText"/>
        <w:ind w:left="0"/>
        <w:rPr>
          <w:rFonts w:ascii="Calibri" w:hAnsi="Calibri"/>
          <w:szCs w:val="24"/>
        </w:rPr>
      </w:pPr>
    </w:p>
    <w:p w14:paraId="2273B1E3" w14:textId="77777777" w:rsidR="008E488D" w:rsidRPr="00FD3B62" w:rsidRDefault="008E488D" w:rsidP="00931785">
      <w:pPr>
        <w:pStyle w:val="BodyText"/>
        <w:ind w:left="0"/>
        <w:rPr>
          <w:rFonts w:ascii="Calibri" w:hAnsi="Calibri"/>
          <w:szCs w:val="24"/>
        </w:rPr>
      </w:pPr>
      <w:bookmarkStart w:id="15" w:name="_Toc209858838"/>
    </w:p>
    <w:p w14:paraId="68CED79F" w14:textId="77777777" w:rsidR="00204E06" w:rsidRPr="00410581" w:rsidRDefault="00204E06" w:rsidP="00265B7B">
      <w:pPr>
        <w:pStyle w:val="Heading1"/>
      </w:pPr>
      <w:r w:rsidRPr="00410581">
        <w:br w:type="page"/>
      </w:r>
    </w:p>
    <w:p w14:paraId="281EFB9D" w14:textId="68C8576D" w:rsidR="007C1405" w:rsidRPr="00410581" w:rsidRDefault="007C1405" w:rsidP="00265B7B">
      <w:pPr>
        <w:pStyle w:val="Heading1"/>
      </w:pPr>
      <w:bookmarkStart w:id="16" w:name="_Toc36626698"/>
      <w:bookmarkStart w:id="17" w:name="_Toc85625860"/>
      <w:r w:rsidRPr="00410581">
        <w:t>S</w:t>
      </w:r>
      <w:r w:rsidR="00682053" w:rsidRPr="00410581">
        <w:t>ituation</w:t>
      </w:r>
      <w:bookmarkEnd w:id="16"/>
      <w:bookmarkEnd w:id="17"/>
    </w:p>
    <w:p w14:paraId="18715DC0" w14:textId="0C308165" w:rsidR="002841FC" w:rsidRDefault="00DC78F5" w:rsidP="00FF0292">
      <w:pPr>
        <w:pStyle w:val="Heading2"/>
      </w:pPr>
      <w:bookmarkStart w:id="18" w:name="_Toc36626699"/>
      <w:bookmarkStart w:id="19" w:name="_Toc85625861"/>
      <w:bookmarkEnd w:id="15"/>
      <w:r>
        <w:t>Staffing</w:t>
      </w:r>
      <w:bookmarkEnd w:id="18"/>
      <w:bookmarkEnd w:id="19"/>
    </w:p>
    <w:p w14:paraId="656AB736" w14:textId="1C969A3F" w:rsidR="00C04E57" w:rsidRPr="00143D4C" w:rsidRDefault="008B1E72" w:rsidP="00897FF6">
      <w:pPr>
        <w:jc w:val="both"/>
        <w:rPr>
          <w:rFonts w:asciiTheme="minorHAnsi" w:hAnsiTheme="minorHAnsi" w:cstheme="minorHAnsi"/>
        </w:rPr>
      </w:pPr>
      <w:r w:rsidRPr="008B1E72">
        <w:rPr>
          <w:rFonts w:asciiTheme="minorHAnsi" w:hAnsiTheme="minorHAnsi" w:cstheme="minorHAnsi"/>
          <w:highlight w:val="yellow"/>
        </w:rPr>
        <w:t>&lt;&lt;INSERT AGENCY ACRONYM HERE&gt;&gt;</w:t>
      </w:r>
      <w:r w:rsidR="00C04E57" w:rsidRPr="00143D4C">
        <w:rPr>
          <w:rFonts w:asciiTheme="minorHAnsi" w:hAnsiTheme="minorHAnsi" w:cstheme="minorHAnsi"/>
        </w:rPr>
        <w:t xml:space="preserve"> employs approximately </w:t>
      </w:r>
      <w:r w:rsidRPr="008B1E72">
        <w:rPr>
          <w:rFonts w:asciiTheme="minorHAnsi" w:hAnsiTheme="minorHAnsi" w:cstheme="minorHAnsi"/>
          <w:highlight w:val="yellow"/>
        </w:rPr>
        <w:t>&lt;&lt;</w:t>
      </w:r>
      <w:r>
        <w:rPr>
          <w:rFonts w:asciiTheme="minorHAnsi" w:hAnsiTheme="minorHAnsi" w:cstheme="minorHAnsi"/>
          <w:highlight w:val="yellow"/>
        </w:rPr>
        <w:t>HOW MANY FTES WORK</w:t>
      </w:r>
      <w:r w:rsidRPr="008B1E72">
        <w:rPr>
          <w:rFonts w:asciiTheme="minorHAnsi" w:hAnsiTheme="minorHAnsi" w:cstheme="minorHAnsi"/>
          <w:highlight w:val="yellow"/>
        </w:rPr>
        <w:t xml:space="preserve"> HERE&gt;&gt;</w:t>
      </w:r>
      <w:r w:rsidRPr="00143D4C">
        <w:rPr>
          <w:rFonts w:asciiTheme="minorHAnsi" w:hAnsiTheme="minorHAnsi" w:cstheme="minorHAnsi"/>
        </w:rPr>
        <w:t xml:space="preserve"> </w:t>
      </w:r>
      <w:r w:rsidR="00C04E57" w:rsidRPr="00143D4C">
        <w:rPr>
          <w:rFonts w:asciiTheme="minorHAnsi" w:hAnsiTheme="minorHAnsi" w:cstheme="minorHAnsi"/>
        </w:rPr>
        <w:t>Full Time E</w:t>
      </w:r>
      <w:r w:rsidR="00A23F37" w:rsidRPr="00143D4C">
        <w:rPr>
          <w:rFonts w:asciiTheme="minorHAnsi" w:hAnsiTheme="minorHAnsi" w:cstheme="minorHAnsi"/>
        </w:rPr>
        <w:t>quivalents (FTEs).</w:t>
      </w:r>
      <w:r w:rsidR="00ED7C3D" w:rsidRPr="00143D4C">
        <w:rPr>
          <w:rFonts w:asciiTheme="minorHAnsi" w:hAnsiTheme="minorHAnsi" w:cstheme="minorHAnsi"/>
        </w:rPr>
        <w:t xml:space="preserve">  </w:t>
      </w:r>
      <w:r w:rsidRPr="008B1E72">
        <w:rPr>
          <w:rFonts w:asciiTheme="minorHAnsi" w:hAnsiTheme="minorHAnsi" w:cstheme="minorHAnsi"/>
          <w:highlight w:val="yellow"/>
        </w:rPr>
        <w:t>&lt;&lt;</w:t>
      </w:r>
      <w:r>
        <w:rPr>
          <w:rFonts w:asciiTheme="minorHAnsi" w:hAnsiTheme="minorHAnsi" w:cstheme="minorHAnsi"/>
          <w:highlight w:val="yellow"/>
        </w:rPr>
        <w:t xml:space="preserve">DESCRIBE YOUR FACILITY </w:t>
      </w:r>
      <w:r w:rsidRPr="008B1E72">
        <w:rPr>
          <w:rFonts w:asciiTheme="minorHAnsi" w:hAnsiTheme="minorHAnsi" w:cstheme="minorHAnsi"/>
          <w:highlight w:val="yellow"/>
        </w:rPr>
        <w:t>HERE&gt;&gt;</w:t>
      </w:r>
      <w:r w:rsidRPr="00143D4C">
        <w:rPr>
          <w:rFonts w:asciiTheme="minorHAnsi" w:hAnsiTheme="minorHAnsi" w:cstheme="minorHAnsi"/>
        </w:rPr>
        <w:t xml:space="preserve"> </w:t>
      </w:r>
    </w:p>
    <w:p w14:paraId="1CCE2D02" w14:textId="5179B4E1" w:rsidR="008854E7" w:rsidRPr="00143D4C" w:rsidRDefault="008854E7" w:rsidP="00897FF6">
      <w:pPr>
        <w:jc w:val="both"/>
        <w:rPr>
          <w:rFonts w:asciiTheme="minorHAnsi" w:hAnsiTheme="minorHAnsi" w:cstheme="minorHAnsi"/>
        </w:rPr>
      </w:pPr>
      <w:r w:rsidRPr="00143D4C">
        <w:rPr>
          <w:rFonts w:asciiTheme="minorHAnsi" w:hAnsiTheme="minorHAnsi" w:cstheme="minorHAnsi"/>
        </w:rPr>
        <w:t>A</w:t>
      </w:r>
      <w:r w:rsidR="009C14E3" w:rsidRPr="00143D4C">
        <w:rPr>
          <w:rFonts w:asciiTheme="minorHAnsi" w:hAnsiTheme="minorHAnsi" w:cstheme="minorHAnsi"/>
        </w:rPr>
        <w:t>n employee</w:t>
      </w:r>
      <w:r w:rsidRPr="00143D4C">
        <w:rPr>
          <w:rFonts w:asciiTheme="minorHAnsi" w:hAnsiTheme="minorHAnsi" w:cstheme="minorHAnsi"/>
        </w:rPr>
        <w:t xml:space="preserve"> roster is available </w:t>
      </w:r>
      <w:r w:rsidR="000E0343" w:rsidRPr="00143D4C">
        <w:rPr>
          <w:rFonts w:asciiTheme="minorHAnsi" w:hAnsiTheme="minorHAnsi" w:cstheme="minorHAnsi"/>
        </w:rPr>
        <w:t xml:space="preserve">at </w:t>
      </w:r>
      <w:r w:rsidR="008B1E72" w:rsidRPr="008B1E72">
        <w:rPr>
          <w:rFonts w:asciiTheme="minorHAnsi" w:hAnsiTheme="minorHAnsi" w:cstheme="minorHAnsi"/>
          <w:highlight w:val="yellow"/>
        </w:rPr>
        <w:t>&lt;&lt;</w:t>
      </w:r>
      <w:r w:rsidR="008B1E72">
        <w:rPr>
          <w:rFonts w:asciiTheme="minorHAnsi" w:hAnsiTheme="minorHAnsi" w:cstheme="minorHAnsi"/>
          <w:highlight w:val="yellow"/>
        </w:rPr>
        <w:t>WHERE</w:t>
      </w:r>
      <w:r w:rsidR="008B1E72" w:rsidRPr="008B1E72">
        <w:rPr>
          <w:rFonts w:asciiTheme="minorHAnsi" w:hAnsiTheme="minorHAnsi" w:cstheme="minorHAnsi"/>
          <w:highlight w:val="yellow"/>
        </w:rPr>
        <w:t>E&gt;&gt;</w:t>
      </w:r>
      <w:proofErr w:type="gramStart"/>
      <w:r w:rsidRPr="00143D4C">
        <w:rPr>
          <w:rFonts w:asciiTheme="minorHAnsi" w:hAnsiTheme="minorHAnsi" w:cstheme="minorHAnsi"/>
        </w:rPr>
        <w:t xml:space="preserve">. </w:t>
      </w:r>
      <w:proofErr w:type="gramEnd"/>
      <w:r w:rsidRPr="00143D4C">
        <w:rPr>
          <w:rFonts w:asciiTheme="minorHAnsi" w:hAnsiTheme="minorHAnsi" w:cstheme="minorHAnsi"/>
        </w:rPr>
        <w:t xml:space="preserve">The roster is also located </w:t>
      </w:r>
      <w:r w:rsidR="00322994">
        <w:rPr>
          <w:rFonts w:asciiTheme="minorHAnsi" w:hAnsiTheme="minorHAnsi" w:cstheme="minorHAnsi"/>
        </w:rPr>
        <w:t xml:space="preserve">in the COOP Plan </w:t>
      </w:r>
      <w:r w:rsidR="007D2DF7">
        <w:rPr>
          <w:rFonts w:asciiTheme="minorHAnsi" w:hAnsiTheme="minorHAnsi" w:cstheme="minorHAnsi"/>
        </w:rPr>
        <w:t xml:space="preserve">on </w:t>
      </w:r>
      <w:r w:rsidR="00EA2D0F" w:rsidRPr="00D97A88">
        <w:rPr>
          <w:rFonts w:asciiTheme="minorHAnsi" w:hAnsiTheme="minorHAnsi" w:cstheme="minorHAnsi"/>
          <w:b/>
        </w:rPr>
        <w:t>p</w:t>
      </w:r>
      <w:r w:rsidR="007D2DF7" w:rsidRPr="00EA2D0F">
        <w:rPr>
          <w:rFonts w:asciiTheme="minorHAnsi" w:hAnsiTheme="minorHAnsi" w:cstheme="minorHAnsi"/>
          <w:b/>
          <w:bCs/>
        </w:rPr>
        <w:t>age</w:t>
      </w:r>
      <w:r w:rsidR="00F635A2" w:rsidRPr="00EA2D0F">
        <w:rPr>
          <w:rFonts w:asciiTheme="minorHAnsi" w:hAnsiTheme="minorHAnsi" w:cstheme="minorHAnsi"/>
          <w:b/>
          <w:bCs/>
        </w:rPr>
        <w:t xml:space="preserve"> </w:t>
      </w:r>
      <w:r w:rsidR="007D2DF7" w:rsidRPr="00EA2D0F">
        <w:rPr>
          <w:rFonts w:asciiTheme="minorHAnsi" w:hAnsiTheme="minorHAnsi" w:cstheme="minorHAnsi"/>
          <w:b/>
          <w:bCs/>
        </w:rPr>
        <w:fldChar w:fldCharType="begin"/>
      </w:r>
      <w:r w:rsidR="007D2DF7" w:rsidRPr="00EA2D0F">
        <w:rPr>
          <w:rFonts w:asciiTheme="minorHAnsi" w:hAnsiTheme="minorHAnsi" w:cstheme="minorHAnsi"/>
          <w:b/>
          <w:bCs/>
        </w:rPr>
        <w:instrText xml:space="preserve"> PAGEREF COOP_Contact_List_Agency \h </w:instrText>
      </w:r>
      <w:r w:rsidR="007D2DF7" w:rsidRPr="00EA2D0F">
        <w:rPr>
          <w:rFonts w:asciiTheme="minorHAnsi" w:hAnsiTheme="minorHAnsi" w:cstheme="minorHAnsi"/>
          <w:b/>
          <w:bCs/>
        </w:rPr>
      </w:r>
      <w:r w:rsidR="007D2DF7" w:rsidRPr="00EA2D0F">
        <w:rPr>
          <w:rFonts w:asciiTheme="minorHAnsi" w:hAnsiTheme="minorHAnsi" w:cstheme="minorHAnsi"/>
          <w:b/>
          <w:bCs/>
        </w:rPr>
        <w:fldChar w:fldCharType="separate"/>
      </w:r>
      <w:r w:rsidR="00411507">
        <w:rPr>
          <w:rFonts w:asciiTheme="minorHAnsi" w:hAnsiTheme="minorHAnsi" w:cstheme="minorHAnsi"/>
          <w:b/>
          <w:bCs/>
          <w:noProof/>
        </w:rPr>
        <w:t>2-28</w:t>
      </w:r>
      <w:r w:rsidR="007D2DF7" w:rsidRPr="00EA2D0F">
        <w:rPr>
          <w:rFonts w:asciiTheme="minorHAnsi" w:hAnsiTheme="minorHAnsi" w:cstheme="minorHAnsi"/>
          <w:b/>
          <w:bCs/>
        </w:rPr>
        <w:fldChar w:fldCharType="end"/>
      </w:r>
      <w:r w:rsidR="00F635A2">
        <w:rPr>
          <w:rFonts w:asciiTheme="minorHAnsi" w:hAnsiTheme="minorHAnsi" w:cstheme="minorHAnsi"/>
        </w:rPr>
        <w:t>.</w:t>
      </w:r>
      <w:r w:rsidRPr="00143D4C">
        <w:rPr>
          <w:rFonts w:asciiTheme="minorHAnsi" w:hAnsiTheme="minorHAnsi" w:cstheme="minorHAnsi"/>
        </w:rPr>
        <w:t xml:space="preserve"> </w:t>
      </w:r>
    </w:p>
    <w:p w14:paraId="4FD7AF15" w14:textId="072B2F88" w:rsidR="008854E7" w:rsidRPr="00143D4C" w:rsidRDefault="008B1E72" w:rsidP="00897FF6">
      <w:pPr>
        <w:jc w:val="both"/>
        <w:rPr>
          <w:rFonts w:asciiTheme="minorHAnsi" w:hAnsiTheme="minorHAnsi" w:cstheme="minorHAnsi"/>
        </w:rPr>
      </w:pPr>
      <w:r w:rsidRPr="008B1E72">
        <w:rPr>
          <w:rFonts w:asciiTheme="minorHAnsi" w:hAnsiTheme="minorHAnsi" w:cstheme="minorHAnsi"/>
          <w:highlight w:val="yellow"/>
        </w:rPr>
        <w:t>&lt;&lt;INSERT AGENCY ACRONYM HERE&gt;&gt;</w:t>
      </w:r>
      <w:r w:rsidR="008854E7" w:rsidRPr="00143D4C">
        <w:rPr>
          <w:rFonts w:asciiTheme="minorHAnsi" w:hAnsiTheme="minorHAnsi" w:cstheme="minorHAnsi"/>
        </w:rPr>
        <w:t xml:space="preserve"> is committed to the safe evacuation of staff</w:t>
      </w:r>
      <w:proofErr w:type="gramStart"/>
      <w:r w:rsidR="008854E7" w:rsidRPr="00143D4C">
        <w:rPr>
          <w:rFonts w:asciiTheme="minorHAnsi" w:hAnsiTheme="minorHAnsi" w:cstheme="minorHAnsi"/>
        </w:rPr>
        <w:t xml:space="preserve">. </w:t>
      </w:r>
      <w:proofErr w:type="gramEnd"/>
      <w:r w:rsidR="0074072F" w:rsidRPr="00143D4C">
        <w:rPr>
          <w:rFonts w:asciiTheme="minorHAnsi" w:hAnsiTheme="minorHAnsi" w:cstheme="minorHAnsi"/>
        </w:rPr>
        <w:t xml:space="preserve">Currently, there are no employees </w:t>
      </w:r>
      <w:r w:rsidR="00CF3F8A" w:rsidRPr="00143D4C">
        <w:rPr>
          <w:rFonts w:asciiTheme="minorHAnsi" w:hAnsiTheme="minorHAnsi" w:cstheme="minorHAnsi"/>
        </w:rPr>
        <w:t xml:space="preserve">that require </w:t>
      </w:r>
      <w:r w:rsidR="008854E7" w:rsidRPr="00143D4C">
        <w:rPr>
          <w:rFonts w:asciiTheme="minorHAnsi" w:hAnsiTheme="minorHAnsi" w:cstheme="minorHAnsi"/>
        </w:rPr>
        <w:t xml:space="preserve">access </w:t>
      </w:r>
      <w:r w:rsidR="00131645" w:rsidRPr="00143D4C">
        <w:rPr>
          <w:rFonts w:asciiTheme="minorHAnsi" w:hAnsiTheme="minorHAnsi" w:cstheme="minorHAnsi"/>
        </w:rPr>
        <w:t>or</w:t>
      </w:r>
      <w:r w:rsidR="008854E7" w:rsidRPr="00143D4C">
        <w:rPr>
          <w:rFonts w:asciiTheme="minorHAnsi" w:hAnsiTheme="minorHAnsi" w:cstheme="minorHAnsi"/>
        </w:rPr>
        <w:t xml:space="preserve"> functional needs</w:t>
      </w:r>
      <w:r w:rsidR="00131645" w:rsidRPr="00143D4C">
        <w:rPr>
          <w:rFonts w:asciiTheme="minorHAnsi" w:hAnsiTheme="minorHAnsi" w:cstheme="minorHAnsi"/>
        </w:rPr>
        <w:t>.  H</w:t>
      </w:r>
      <w:r w:rsidR="008854E7" w:rsidRPr="00143D4C">
        <w:rPr>
          <w:rFonts w:asciiTheme="minorHAnsi" w:hAnsiTheme="minorHAnsi" w:cstheme="minorHAnsi"/>
        </w:rPr>
        <w:t xml:space="preserve">owever, </w:t>
      </w:r>
      <w:r w:rsidR="00131645" w:rsidRPr="00143D4C">
        <w:rPr>
          <w:rFonts w:asciiTheme="minorHAnsi" w:hAnsiTheme="minorHAnsi" w:cstheme="minorHAnsi"/>
        </w:rPr>
        <w:t xml:space="preserve">employees should be cognizant </w:t>
      </w:r>
      <w:r w:rsidR="00501C69" w:rsidRPr="00143D4C">
        <w:rPr>
          <w:rFonts w:asciiTheme="minorHAnsi" w:hAnsiTheme="minorHAnsi" w:cstheme="minorHAnsi"/>
        </w:rPr>
        <w:t xml:space="preserve">that at some point employees or visitors to the center </w:t>
      </w:r>
      <w:r w:rsidR="008854E7" w:rsidRPr="00143D4C">
        <w:rPr>
          <w:rFonts w:asciiTheme="minorHAnsi" w:hAnsiTheme="minorHAnsi" w:cstheme="minorHAnsi"/>
        </w:rPr>
        <w:t>may require</w:t>
      </w:r>
      <w:r w:rsidR="00501C69" w:rsidRPr="00143D4C">
        <w:rPr>
          <w:rFonts w:asciiTheme="minorHAnsi" w:hAnsiTheme="minorHAnsi" w:cstheme="minorHAnsi"/>
        </w:rPr>
        <w:t xml:space="preserve"> </w:t>
      </w:r>
      <w:r w:rsidR="008854E7" w:rsidRPr="00143D4C">
        <w:rPr>
          <w:rFonts w:asciiTheme="minorHAnsi" w:hAnsiTheme="minorHAnsi" w:cstheme="minorHAnsi"/>
        </w:rPr>
        <w:t>additional assistance if they are temporarily on crutches, wearing casts, etc.</w:t>
      </w:r>
    </w:p>
    <w:p w14:paraId="2FFE1221" w14:textId="1AD0632F" w:rsidR="004446FB" w:rsidRDefault="002841FC" w:rsidP="000B6A72">
      <w:pPr>
        <w:pStyle w:val="Heading2"/>
      </w:pPr>
      <w:bookmarkStart w:id="20" w:name="_Toc36626700"/>
      <w:bookmarkStart w:id="21" w:name="_Toc85625862"/>
      <w:r>
        <w:t>Building Information</w:t>
      </w:r>
      <w:bookmarkEnd w:id="20"/>
      <w:bookmarkEnd w:id="21"/>
    </w:p>
    <w:p w14:paraId="38B51477" w14:textId="0FB6A65C" w:rsidR="005A5F08" w:rsidRPr="00143D4C" w:rsidRDefault="008B1E72" w:rsidP="00897FF6">
      <w:pPr>
        <w:jc w:val="both"/>
        <w:rPr>
          <w:rFonts w:asciiTheme="minorHAnsi" w:hAnsiTheme="minorHAnsi" w:cstheme="minorHAnsi"/>
        </w:rPr>
      </w:pPr>
      <w:r w:rsidRPr="008B1E72">
        <w:rPr>
          <w:rFonts w:asciiTheme="minorHAnsi" w:hAnsiTheme="minorHAnsi" w:cstheme="minorHAnsi"/>
          <w:highlight w:val="yellow"/>
        </w:rPr>
        <w:t>&lt;&lt;INSERT AGENCY ACRONYM HERE&gt;&gt;</w:t>
      </w:r>
      <w:r w:rsidR="005A5F08" w:rsidRPr="00143D4C">
        <w:rPr>
          <w:rFonts w:asciiTheme="minorHAnsi" w:hAnsiTheme="minorHAnsi" w:cstheme="minorHAnsi"/>
        </w:rPr>
        <w:t xml:space="preserve"> is located on </w:t>
      </w:r>
      <w:r w:rsidRPr="008B1E72">
        <w:rPr>
          <w:rFonts w:asciiTheme="minorHAnsi" w:hAnsiTheme="minorHAnsi" w:cstheme="minorHAnsi"/>
          <w:highlight w:val="yellow"/>
        </w:rPr>
        <w:t>&lt;&lt;</w:t>
      </w:r>
      <w:r>
        <w:rPr>
          <w:rFonts w:asciiTheme="minorHAnsi" w:hAnsiTheme="minorHAnsi" w:cstheme="minorHAnsi"/>
          <w:highlight w:val="yellow"/>
        </w:rPr>
        <w:t xml:space="preserve">DESCRIBE THE GROUNDS AND CURTILAGE OF THE FACILITY </w:t>
      </w:r>
      <w:r w:rsidRPr="008B1E72">
        <w:rPr>
          <w:rFonts w:asciiTheme="minorHAnsi" w:hAnsiTheme="minorHAnsi" w:cstheme="minorHAnsi"/>
          <w:highlight w:val="yellow"/>
        </w:rPr>
        <w:t>HERE&gt;&gt;</w:t>
      </w:r>
      <w:r w:rsidR="0066725F" w:rsidRPr="00143D4C">
        <w:rPr>
          <w:rFonts w:asciiTheme="minorHAnsi" w:hAnsiTheme="minorHAnsi" w:cstheme="minorHAnsi"/>
        </w:rPr>
        <w:t xml:space="preserve">.  </w:t>
      </w:r>
    </w:p>
    <w:p w14:paraId="17926D20" w14:textId="05A9820D" w:rsidR="005A5F08" w:rsidRPr="00143D4C" w:rsidRDefault="005A5F08" w:rsidP="00897FF6">
      <w:pPr>
        <w:jc w:val="both"/>
        <w:rPr>
          <w:rFonts w:asciiTheme="minorHAnsi" w:hAnsiTheme="minorHAnsi" w:cstheme="minorHAnsi"/>
        </w:rPr>
      </w:pPr>
      <w:r w:rsidRPr="00143D4C">
        <w:rPr>
          <w:rFonts w:asciiTheme="minorHAnsi" w:hAnsiTheme="minorHAnsi" w:cstheme="minorHAnsi"/>
        </w:rPr>
        <w:t xml:space="preserve">A map of </w:t>
      </w:r>
      <w:r w:rsidR="009655F3">
        <w:rPr>
          <w:rFonts w:asciiTheme="minorHAnsi" w:hAnsiTheme="minorHAnsi" w:cstheme="minorHAnsi"/>
        </w:rPr>
        <w:t>the</w:t>
      </w:r>
      <w:r w:rsidRPr="00143D4C">
        <w:rPr>
          <w:rFonts w:asciiTheme="minorHAnsi" w:hAnsiTheme="minorHAnsi" w:cstheme="minorHAnsi"/>
        </w:rPr>
        <w:t xml:space="preserve"> </w:t>
      </w:r>
      <w:r w:rsidR="008B1E72" w:rsidRPr="008B1E72">
        <w:rPr>
          <w:rFonts w:asciiTheme="minorHAnsi" w:hAnsiTheme="minorHAnsi" w:cstheme="minorHAnsi"/>
          <w:highlight w:val="yellow"/>
        </w:rPr>
        <w:t>&lt;&lt;INSERT AGENCY ACRONYM HERE&gt;&gt;</w:t>
      </w:r>
      <w:r w:rsidR="00EA59A7" w:rsidRPr="00143D4C">
        <w:rPr>
          <w:rFonts w:asciiTheme="minorHAnsi" w:hAnsiTheme="minorHAnsi" w:cstheme="minorHAnsi"/>
        </w:rPr>
        <w:t xml:space="preserve"> facility </w:t>
      </w:r>
      <w:r w:rsidRPr="00143D4C">
        <w:rPr>
          <w:rFonts w:asciiTheme="minorHAnsi" w:hAnsiTheme="minorHAnsi" w:cstheme="minorHAnsi"/>
        </w:rPr>
        <w:t>annotated with evacuation routes, shelter locations, fire</w:t>
      </w:r>
      <w:r w:rsidR="00701FC5" w:rsidRPr="00143D4C">
        <w:rPr>
          <w:rFonts w:asciiTheme="minorHAnsi" w:hAnsiTheme="minorHAnsi" w:cstheme="minorHAnsi"/>
        </w:rPr>
        <w:t xml:space="preserve"> </w:t>
      </w:r>
      <w:r w:rsidRPr="00143D4C">
        <w:rPr>
          <w:rFonts w:asciiTheme="minorHAnsi" w:hAnsiTheme="minorHAnsi" w:cstheme="minorHAnsi"/>
        </w:rPr>
        <w:t>alarm pull stations, fire hydrants, fire extinguishers, first aid kits, hazardous materials storage, and</w:t>
      </w:r>
      <w:r w:rsidR="00701FC5" w:rsidRPr="00143D4C">
        <w:rPr>
          <w:rFonts w:asciiTheme="minorHAnsi" w:hAnsiTheme="minorHAnsi" w:cstheme="minorHAnsi"/>
        </w:rPr>
        <w:t xml:space="preserve"> </w:t>
      </w:r>
      <w:r w:rsidRPr="00143D4C">
        <w:rPr>
          <w:rFonts w:asciiTheme="minorHAnsi" w:hAnsiTheme="minorHAnsi" w:cstheme="minorHAnsi"/>
        </w:rPr>
        <w:t xml:space="preserve">utility shutoffs is included </w:t>
      </w:r>
      <w:r w:rsidR="00BD7A0D">
        <w:rPr>
          <w:rFonts w:asciiTheme="minorHAnsi" w:hAnsiTheme="minorHAnsi" w:cstheme="minorHAnsi"/>
        </w:rPr>
        <w:t xml:space="preserve">on </w:t>
      </w:r>
      <w:r w:rsidR="00BD7A0D" w:rsidRPr="00EA2D0F">
        <w:rPr>
          <w:rFonts w:asciiTheme="minorHAnsi" w:hAnsiTheme="minorHAnsi" w:cstheme="minorHAnsi"/>
          <w:b/>
          <w:bCs/>
        </w:rPr>
        <w:t xml:space="preserve">page </w:t>
      </w:r>
      <w:r w:rsidR="00BD7A0D" w:rsidRPr="00EA2D0F">
        <w:rPr>
          <w:rFonts w:asciiTheme="minorHAnsi" w:hAnsiTheme="minorHAnsi" w:cstheme="minorHAnsi"/>
          <w:b/>
          <w:bCs/>
        </w:rPr>
        <w:fldChar w:fldCharType="begin"/>
      </w:r>
      <w:r w:rsidR="00BD7A0D" w:rsidRPr="00EA2D0F">
        <w:rPr>
          <w:rFonts w:asciiTheme="minorHAnsi" w:hAnsiTheme="minorHAnsi" w:cstheme="minorHAnsi"/>
          <w:b/>
          <w:bCs/>
        </w:rPr>
        <w:instrText xml:space="preserve"> PAGEREF Critical_Infrastructure_Locations \h </w:instrText>
      </w:r>
      <w:r w:rsidR="00BD7A0D" w:rsidRPr="00EA2D0F">
        <w:rPr>
          <w:rFonts w:asciiTheme="minorHAnsi" w:hAnsiTheme="minorHAnsi" w:cstheme="minorHAnsi"/>
          <w:b/>
          <w:bCs/>
        </w:rPr>
      </w:r>
      <w:r w:rsidR="00BD7A0D" w:rsidRPr="00EA2D0F">
        <w:rPr>
          <w:rFonts w:asciiTheme="minorHAnsi" w:hAnsiTheme="minorHAnsi" w:cstheme="minorHAnsi"/>
          <w:b/>
          <w:bCs/>
        </w:rPr>
        <w:fldChar w:fldCharType="separate"/>
      </w:r>
      <w:r w:rsidR="00411507">
        <w:rPr>
          <w:rFonts w:asciiTheme="minorHAnsi" w:hAnsiTheme="minorHAnsi" w:cstheme="minorHAnsi"/>
          <w:b/>
          <w:bCs/>
          <w:noProof/>
        </w:rPr>
        <w:t>5-2</w:t>
      </w:r>
      <w:r w:rsidR="00BD7A0D" w:rsidRPr="00EA2D0F">
        <w:rPr>
          <w:rFonts w:asciiTheme="minorHAnsi" w:hAnsiTheme="minorHAnsi" w:cstheme="minorHAnsi"/>
          <w:b/>
          <w:bCs/>
        </w:rPr>
        <w:fldChar w:fldCharType="end"/>
      </w:r>
      <w:r w:rsidRPr="00143D4C">
        <w:rPr>
          <w:rFonts w:asciiTheme="minorHAnsi" w:hAnsiTheme="minorHAnsi" w:cstheme="minorHAnsi"/>
        </w:rPr>
        <w:t xml:space="preserve">. All </w:t>
      </w:r>
      <w:r w:rsidR="0073657B" w:rsidRPr="00143D4C">
        <w:rPr>
          <w:rFonts w:asciiTheme="minorHAnsi" w:hAnsiTheme="minorHAnsi" w:cstheme="minorHAnsi"/>
        </w:rPr>
        <w:t>employees</w:t>
      </w:r>
      <w:r w:rsidRPr="00143D4C">
        <w:rPr>
          <w:rFonts w:asciiTheme="minorHAnsi" w:hAnsiTheme="minorHAnsi" w:cstheme="minorHAnsi"/>
        </w:rPr>
        <w:t xml:space="preserve"> are required to know these locations</w:t>
      </w:r>
      <w:r w:rsidR="0073657B" w:rsidRPr="00143D4C">
        <w:rPr>
          <w:rFonts w:asciiTheme="minorHAnsi" w:hAnsiTheme="minorHAnsi" w:cstheme="minorHAnsi"/>
        </w:rPr>
        <w:t>.  Additionally, administrative</w:t>
      </w:r>
      <w:r w:rsidR="00676B5E" w:rsidRPr="00143D4C">
        <w:rPr>
          <w:rFonts w:asciiTheme="minorHAnsi" w:hAnsiTheme="minorHAnsi" w:cstheme="minorHAnsi"/>
        </w:rPr>
        <w:t>,</w:t>
      </w:r>
      <w:r w:rsidR="0073657B" w:rsidRPr="00143D4C">
        <w:rPr>
          <w:rFonts w:asciiTheme="minorHAnsi" w:hAnsiTheme="minorHAnsi" w:cstheme="minorHAnsi"/>
        </w:rPr>
        <w:t xml:space="preserve"> and supervisory employees </w:t>
      </w:r>
      <w:r w:rsidR="008F5A56" w:rsidRPr="00143D4C">
        <w:rPr>
          <w:rFonts w:asciiTheme="minorHAnsi" w:hAnsiTheme="minorHAnsi" w:cstheme="minorHAnsi"/>
        </w:rPr>
        <w:t>are required to know how to</w:t>
      </w:r>
      <w:r w:rsidRPr="00143D4C">
        <w:rPr>
          <w:rFonts w:asciiTheme="minorHAnsi" w:hAnsiTheme="minorHAnsi" w:cstheme="minorHAnsi"/>
        </w:rPr>
        <w:t xml:space="preserve"> operate the utility shutoffs. </w:t>
      </w:r>
    </w:p>
    <w:p w14:paraId="207E2F66" w14:textId="16EDF548" w:rsidR="007A7E73" w:rsidRDefault="007A7E73" w:rsidP="007A7E73">
      <w:pPr>
        <w:pStyle w:val="Heading2"/>
      </w:pPr>
      <w:bookmarkStart w:id="22" w:name="_Toc36626701"/>
      <w:bookmarkStart w:id="23" w:name="_Toc85625863"/>
      <w:r>
        <w:t>Service Coverage Area</w:t>
      </w:r>
      <w:bookmarkEnd w:id="22"/>
      <w:bookmarkEnd w:id="23"/>
    </w:p>
    <w:p w14:paraId="52764E60" w14:textId="7E76EEF9" w:rsidR="00BD1431" w:rsidRPr="00143D4C" w:rsidRDefault="008B1E72" w:rsidP="00897FF6">
      <w:pPr>
        <w:jc w:val="both"/>
        <w:rPr>
          <w:rFonts w:asciiTheme="minorHAnsi" w:hAnsiTheme="minorHAnsi" w:cstheme="minorHAnsi"/>
        </w:rPr>
      </w:pPr>
      <w:r w:rsidRPr="008B1E72">
        <w:rPr>
          <w:rFonts w:asciiTheme="minorHAnsi" w:hAnsiTheme="minorHAnsi" w:cstheme="minorHAnsi"/>
          <w:highlight w:val="yellow"/>
        </w:rPr>
        <w:t>&lt;&lt;INSERT AGENCY ACRONYM HERE&gt;&gt;</w:t>
      </w:r>
      <w:r w:rsidR="00BD1431" w:rsidRPr="00143D4C">
        <w:rPr>
          <w:rFonts w:asciiTheme="minorHAnsi" w:hAnsiTheme="minorHAnsi" w:cstheme="minorHAnsi"/>
        </w:rPr>
        <w:t xml:space="preserve"> </w:t>
      </w:r>
      <w:r w:rsidR="00555B73" w:rsidRPr="00143D4C">
        <w:rPr>
          <w:rFonts w:asciiTheme="minorHAnsi" w:hAnsiTheme="minorHAnsi" w:cstheme="minorHAnsi"/>
        </w:rPr>
        <w:t xml:space="preserve">is a </w:t>
      </w:r>
      <w:r w:rsidRPr="008B1E72">
        <w:rPr>
          <w:rFonts w:asciiTheme="minorHAnsi" w:hAnsiTheme="minorHAnsi" w:cstheme="minorHAnsi"/>
          <w:highlight w:val="yellow"/>
        </w:rPr>
        <w:t>&lt;&lt;</w:t>
      </w:r>
      <w:r>
        <w:rPr>
          <w:rFonts w:asciiTheme="minorHAnsi" w:hAnsiTheme="minorHAnsi" w:cstheme="minorHAnsi"/>
          <w:highlight w:val="yellow"/>
        </w:rPr>
        <w:t>DESCRIBE YOUR SERVICE AREA HERE INCLUDING WHO YOU SERVE, WHO YOU BACKUP, ETC</w:t>
      </w:r>
      <w:r w:rsidRPr="008B1E72">
        <w:rPr>
          <w:rFonts w:asciiTheme="minorHAnsi" w:hAnsiTheme="minorHAnsi" w:cstheme="minorHAnsi"/>
          <w:highlight w:val="yellow"/>
        </w:rPr>
        <w:t>&gt;&gt;</w:t>
      </w:r>
      <w:r w:rsidR="002A18DB" w:rsidRPr="00143D4C">
        <w:rPr>
          <w:rFonts w:asciiTheme="minorHAnsi" w:hAnsiTheme="minorHAnsi" w:cstheme="minorHAnsi"/>
        </w:rPr>
        <w:t>.</w:t>
      </w:r>
    </w:p>
    <w:p w14:paraId="311B88AD" w14:textId="77777777" w:rsidR="000B6A72" w:rsidRDefault="000B6A72">
      <w:pPr>
        <w:spacing w:after="0" w:line="240" w:lineRule="auto"/>
        <w:rPr>
          <w:rFonts w:ascii="Arial Narrow" w:hAnsi="Arial Narrow"/>
          <w:b/>
          <w:color w:val="005288"/>
          <w:spacing w:val="40"/>
          <w:kern w:val="28"/>
          <w:sz w:val="36"/>
          <w:szCs w:val="32"/>
        </w:rPr>
      </w:pPr>
      <w:r>
        <w:br w:type="page"/>
      </w:r>
    </w:p>
    <w:p w14:paraId="4287D9FA" w14:textId="2D86BD9E" w:rsidR="006679E8" w:rsidRPr="0065160C" w:rsidRDefault="004E2CEC" w:rsidP="00265B7B">
      <w:pPr>
        <w:pStyle w:val="Heading1"/>
        <w:rPr>
          <w:i/>
        </w:rPr>
      </w:pPr>
      <w:bookmarkStart w:id="24" w:name="_Toc36626702"/>
      <w:bookmarkStart w:id="25" w:name="_Ref37061189"/>
      <w:bookmarkStart w:id="26" w:name="_Ref37061194"/>
      <w:bookmarkStart w:id="27" w:name="_Toc85625864"/>
      <w:bookmarkStart w:id="28" w:name="THIRA_Summary"/>
      <w:r>
        <w:t xml:space="preserve">Threat, </w:t>
      </w:r>
      <w:r w:rsidR="008E488D" w:rsidRPr="00FD3B62">
        <w:t>Hazard</w:t>
      </w:r>
      <w:r w:rsidR="009655F3">
        <w:t>,</w:t>
      </w:r>
      <w:r w:rsidR="008E488D" w:rsidRPr="00FD3B62">
        <w:t xml:space="preserve"> </w:t>
      </w:r>
      <w:r w:rsidR="003A7204" w:rsidRPr="00FD3B62">
        <w:t xml:space="preserve">and Vulnerability </w:t>
      </w:r>
      <w:r w:rsidR="008E488D" w:rsidRPr="00FD3B62">
        <w:t>Analysis</w:t>
      </w:r>
      <w:r w:rsidR="008C1020" w:rsidRPr="00FD3B62">
        <w:t xml:space="preserve"> Summary</w:t>
      </w:r>
      <w:bookmarkEnd w:id="24"/>
      <w:bookmarkEnd w:id="25"/>
      <w:bookmarkEnd w:id="26"/>
      <w:bookmarkEnd w:id="27"/>
    </w:p>
    <w:bookmarkEnd w:id="28"/>
    <w:p w14:paraId="7590D5D4" w14:textId="79867055" w:rsidR="0065160C" w:rsidRPr="00143D4C" w:rsidRDefault="008B1E72" w:rsidP="00897FF6">
      <w:pPr>
        <w:spacing w:before="100" w:beforeAutospacing="1" w:afterLines="60" w:after="144" w:line="240" w:lineRule="auto"/>
        <w:jc w:val="both"/>
        <w:rPr>
          <w:rFonts w:asciiTheme="minorHAnsi" w:hAnsiTheme="minorHAnsi" w:cs="Arial"/>
          <w:bCs/>
        </w:rPr>
      </w:pPr>
      <w:r w:rsidRPr="008B1E72">
        <w:rPr>
          <w:rFonts w:asciiTheme="minorHAnsi" w:hAnsiTheme="minorHAnsi" w:cs="Arial"/>
          <w:bCs/>
          <w:highlight w:val="yellow"/>
        </w:rPr>
        <w:t>&lt;&lt;INSERT AGENCY ACRONYM HERE&gt;&gt;</w:t>
      </w:r>
      <w:r w:rsidR="0065160C" w:rsidRPr="00143D4C">
        <w:rPr>
          <w:rFonts w:asciiTheme="minorHAnsi" w:hAnsiTheme="minorHAnsi" w:cs="Arial"/>
          <w:bCs/>
        </w:rPr>
        <w:t xml:space="preserve"> is exposed to many hazards, all of which have the potential for disrupting the center, causing casualties, and damaging or destroying public or private property.</w:t>
      </w:r>
    </w:p>
    <w:p w14:paraId="6200A384" w14:textId="5666392C" w:rsidR="006679E8" w:rsidRPr="00143D4C" w:rsidRDefault="0065160C" w:rsidP="00897FF6">
      <w:pPr>
        <w:spacing w:before="100" w:beforeAutospacing="1" w:afterLines="60" w:after="144" w:line="240" w:lineRule="auto"/>
        <w:jc w:val="both"/>
        <w:rPr>
          <w:rFonts w:asciiTheme="minorHAnsi" w:hAnsiTheme="minorHAnsi" w:cs="Arial"/>
          <w:bCs/>
        </w:rPr>
      </w:pPr>
      <w:r w:rsidRPr="00143D4C">
        <w:rPr>
          <w:rFonts w:asciiTheme="minorHAnsi" w:hAnsiTheme="minorHAnsi" w:cs="Arial"/>
          <w:bCs/>
        </w:rPr>
        <w:t xml:space="preserve">In </w:t>
      </w:r>
      <w:r w:rsidR="008B1E72" w:rsidRPr="008B1E72">
        <w:rPr>
          <w:rFonts w:asciiTheme="minorHAnsi" w:hAnsiTheme="minorHAnsi" w:cstheme="minorHAnsi"/>
          <w:highlight w:val="yellow"/>
        </w:rPr>
        <w:t>&lt;&lt;</w:t>
      </w:r>
      <w:r w:rsidR="008B1E72">
        <w:rPr>
          <w:rFonts w:asciiTheme="minorHAnsi" w:hAnsiTheme="minorHAnsi" w:cstheme="minorHAnsi"/>
          <w:highlight w:val="yellow"/>
        </w:rPr>
        <w:t>WHEN CONDUCTED</w:t>
      </w:r>
      <w:r w:rsidR="008B1E72" w:rsidRPr="008B1E72">
        <w:rPr>
          <w:rFonts w:asciiTheme="minorHAnsi" w:hAnsiTheme="minorHAnsi" w:cstheme="minorHAnsi"/>
          <w:highlight w:val="yellow"/>
        </w:rPr>
        <w:t>&gt;&gt;</w:t>
      </w:r>
      <w:r w:rsidRPr="00143D4C">
        <w:rPr>
          <w:rFonts w:asciiTheme="minorHAnsi" w:hAnsiTheme="minorHAnsi" w:cs="Arial"/>
          <w:bCs/>
        </w:rPr>
        <w:t>, a planning team of staff members completed a thorough hazard analysis to identify any circumstances in the center or near the site that may present unique problems or potential risk</w:t>
      </w:r>
      <w:r w:rsidR="009655F3">
        <w:rPr>
          <w:rFonts w:asciiTheme="minorHAnsi" w:hAnsiTheme="minorHAnsi" w:cs="Arial"/>
          <w:bCs/>
        </w:rPr>
        <w:t>s</w:t>
      </w:r>
      <w:r w:rsidRPr="00143D4C">
        <w:rPr>
          <w:rFonts w:asciiTheme="minorHAnsi" w:hAnsiTheme="minorHAnsi" w:cs="Arial"/>
          <w:bCs/>
        </w:rPr>
        <w:t xml:space="preserve"> to people or property</w:t>
      </w:r>
      <w:proofErr w:type="gramStart"/>
      <w:r w:rsidRPr="00143D4C">
        <w:rPr>
          <w:rFonts w:asciiTheme="minorHAnsi" w:hAnsiTheme="minorHAnsi" w:cs="Arial"/>
          <w:bCs/>
        </w:rPr>
        <w:t xml:space="preserve">. </w:t>
      </w:r>
      <w:proofErr w:type="gramEnd"/>
      <w:r w:rsidRPr="00143D4C">
        <w:rPr>
          <w:rFonts w:asciiTheme="minorHAnsi" w:hAnsiTheme="minorHAnsi" w:cs="Arial"/>
          <w:bCs/>
        </w:rPr>
        <w:t xml:space="preserve">The interior and exterior portions of the building and the grounds have been assessed for potential hazards that may impact the site, the staff, </w:t>
      </w:r>
      <w:r w:rsidR="00623777" w:rsidRPr="00143D4C">
        <w:rPr>
          <w:rFonts w:asciiTheme="minorHAnsi" w:hAnsiTheme="minorHAnsi" w:cs="Arial"/>
          <w:bCs/>
        </w:rPr>
        <w:t>or its visitors</w:t>
      </w:r>
      <w:proofErr w:type="gramStart"/>
      <w:r w:rsidRPr="00143D4C">
        <w:rPr>
          <w:rFonts w:asciiTheme="minorHAnsi" w:hAnsiTheme="minorHAnsi" w:cs="Arial"/>
          <w:bCs/>
        </w:rPr>
        <w:t xml:space="preserve">. </w:t>
      </w:r>
      <w:proofErr w:type="gramEnd"/>
      <w:r w:rsidRPr="00143D4C">
        <w:rPr>
          <w:rFonts w:asciiTheme="minorHAnsi" w:hAnsiTheme="minorHAnsi" w:cs="Arial"/>
          <w:bCs/>
        </w:rPr>
        <w:t>Identified hazards have been assessed by risk and likelihood and ranked accordingly.</w:t>
      </w:r>
    </w:p>
    <w:p w14:paraId="07CE6071" w14:textId="0125AB69" w:rsidR="001A18F5" w:rsidRDefault="00B46DF9" w:rsidP="00897FF6">
      <w:pPr>
        <w:spacing w:before="100" w:beforeAutospacing="1" w:afterLines="60" w:after="144" w:line="240" w:lineRule="auto"/>
        <w:jc w:val="both"/>
        <w:rPr>
          <w:rFonts w:asciiTheme="minorHAnsi" w:hAnsiTheme="minorHAnsi" w:cs="Arial"/>
          <w:bCs/>
        </w:rPr>
      </w:pPr>
      <w:r>
        <w:rPr>
          <w:noProof/>
        </w:rPr>
        <mc:AlternateContent>
          <mc:Choice Requires="wpg">
            <w:drawing>
              <wp:anchor distT="0" distB="0" distL="114300" distR="114300" simplePos="0" relativeHeight="251658249" behindDoc="0" locked="0" layoutInCell="1" allowOverlap="1" wp14:anchorId="5E67D79D" wp14:editId="7A0AC02A">
                <wp:simplePos x="0" y="0"/>
                <wp:positionH relativeFrom="column">
                  <wp:posOffset>-153670</wp:posOffset>
                </wp:positionH>
                <wp:positionV relativeFrom="paragraph">
                  <wp:posOffset>1196975</wp:posOffset>
                </wp:positionV>
                <wp:extent cx="720725" cy="3500755"/>
                <wp:effectExtent l="0" t="0" r="0" b="4445"/>
                <wp:wrapNone/>
                <wp:docPr id="369825920" name="Group 369825920"/>
                <wp:cNvGraphicFramePr/>
                <a:graphic xmlns:a="http://schemas.openxmlformats.org/drawingml/2006/main">
                  <a:graphicData uri="http://schemas.microsoft.com/office/word/2010/wordprocessingGroup">
                    <wpg:wgp>
                      <wpg:cNvGrpSpPr/>
                      <wpg:grpSpPr>
                        <a:xfrm>
                          <a:off x="0" y="0"/>
                          <a:ext cx="720725" cy="3500755"/>
                          <a:chOff x="-176619" y="589235"/>
                          <a:chExt cx="704850" cy="3501019"/>
                        </a:xfrm>
                      </wpg:grpSpPr>
                      <wps:wsp>
                        <wps:cNvPr id="369825921" name="Text Box 369825921"/>
                        <wps:cNvSpPr txBox="1"/>
                        <wps:spPr>
                          <a:xfrm rot="10800000">
                            <a:off x="-176619" y="682660"/>
                            <a:ext cx="348615" cy="2394489"/>
                          </a:xfrm>
                          <a:prstGeom prst="rect">
                            <a:avLst/>
                          </a:prstGeom>
                          <a:noFill/>
                          <a:ln w="6350">
                            <a:noFill/>
                          </a:ln>
                        </wps:spPr>
                        <wps:txbx>
                          <w:txbxContent>
                            <w:p w14:paraId="3A003017" w14:textId="77777777" w:rsidR="00906637" w:rsidRPr="009F1E01" w:rsidRDefault="00906637" w:rsidP="00906637">
                              <w:pPr>
                                <w:rPr>
                                  <w:rFonts w:cstheme="minorHAnsi"/>
                                  <w:color w:val="000000" w:themeColor="text1"/>
                                  <w14:textOutline w14:w="9525" w14:cap="rnd" w14:cmpd="sng" w14:algn="ctr">
                                    <w14:noFill/>
                                    <w14:prstDash w14:val="solid"/>
                                    <w14:bevel/>
                                  </w14:textOutline>
                                </w:rPr>
                              </w:pPr>
                              <w:r w:rsidRPr="009F1E01">
                                <w:rPr>
                                  <w:rFonts w:cstheme="minorHAnsi"/>
                                  <w:color w:val="000000" w:themeColor="text1"/>
                                  <w14:textOutline w14:w="9525" w14:cap="rnd" w14:cmpd="sng" w14:algn="ctr">
                                    <w14:noFill/>
                                    <w14:prstDash w14:val="solid"/>
                                    <w14:bevel/>
                                  </w14:textOutline>
                                </w:rPr>
                                <w:t>Impact: How serious is the risk?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9825922" name="Text Box 369825922"/>
                        <wps:cNvSpPr txBox="1"/>
                        <wps:spPr>
                          <a:xfrm rot="10800000">
                            <a:off x="162664" y="3222844"/>
                            <a:ext cx="356235" cy="867410"/>
                          </a:xfrm>
                          <a:prstGeom prst="rect">
                            <a:avLst/>
                          </a:prstGeom>
                          <a:noFill/>
                          <a:ln w="6350">
                            <a:noFill/>
                          </a:ln>
                        </wps:spPr>
                        <wps:txbx>
                          <w:txbxContent>
                            <w:p w14:paraId="3441C290" w14:textId="77777777" w:rsidR="00906637" w:rsidRPr="00C3032F" w:rsidRDefault="00906637" w:rsidP="00906637">
                              <w:pPr>
                                <w:rPr>
                                  <w:b/>
                                  <w:bCs/>
                                  <w:color w:val="000000" w:themeColor="text1"/>
                                </w:rPr>
                              </w:pPr>
                              <w:r w:rsidRPr="00C3032F">
                                <w:rPr>
                                  <w:b/>
                                  <w:bCs/>
                                  <w:color w:val="000000" w:themeColor="text1"/>
                                </w:rPr>
                                <w:t>Major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9825923" name="Text Box 369825923"/>
                        <wps:cNvSpPr txBox="1"/>
                        <wps:spPr>
                          <a:xfrm rot="10800000">
                            <a:off x="162665" y="1577984"/>
                            <a:ext cx="356235" cy="867410"/>
                          </a:xfrm>
                          <a:prstGeom prst="rect">
                            <a:avLst/>
                          </a:prstGeom>
                          <a:noFill/>
                          <a:ln w="6350">
                            <a:noFill/>
                          </a:ln>
                        </wps:spPr>
                        <wps:txbx>
                          <w:txbxContent>
                            <w:p w14:paraId="59D1F0D8" w14:textId="77777777" w:rsidR="00906637" w:rsidRPr="00C3032F" w:rsidRDefault="00906637" w:rsidP="00906637">
                              <w:pPr>
                                <w:rPr>
                                  <w:b/>
                                  <w:bCs/>
                                  <w:color w:val="000000" w:themeColor="text1"/>
                                </w:rPr>
                              </w:pPr>
                              <w:r w:rsidRPr="00C3032F">
                                <w:rPr>
                                  <w:b/>
                                  <w:bCs/>
                                  <w:color w:val="000000" w:themeColor="text1"/>
                                </w:rPr>
                                <w:t>Moderate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69825924" name="Text Box 369825924"/>
                        <wps:cNvSpPr txBox="1"/>
                        <wps:spPr>
                          <a:xfrm rot="10800000">
                            <a:off x="171996" y="589235"/>
                            <a:ext cx="356235" cy="642620"/>
                          </a:xfrm>
                          <a:prstGeom prst="rect">
                            <a:avLst/>
                          </a:prstGeom>
                          <a:noFill/>
                          <a:ln w="6350">
                            <a:noFill/>
                          </a:ln>
                        </wps:spPr>
                        <wps:txbx>
                          <w:txbxContent>
                            <w:p w14:paraId="661162D6" w14:textId="77777777" w:rsidR="00906637" w:rsidRPr="00C3032F" w:rsidRDefault="00906637" w:rsidP="00906637">
                              <w:pPr>
                                <w:rPr>
                                  <w:b/>
                                  <w:bCs/>
                                  <w:color w:val="000000" w:themeColor="text1"/>
                                </w:rPr>
                              </w:pPr>
                              <w:r w:rsidRPr="00C3032F">
                                <w:rPr>
                                  <w:b/>
                                  <w:bCs/>
                                  <w:color w:val="000000" w:themeColor="text1"/>
                                </w:rPr>
                                <w:t>Minor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7D79D" id="Group 369825920" o:spid="_x0000_s1026" style="position:absolute;left:0;text-align:left;margin-left:-12.1pt;margin-top:94.25pt;width:56.75pt;height:275.65pt;z-index:251658249;mso-width-relative:margin;mso-height-relative:margin" coordorigin="-1766,5892" coordsize="7048,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">
                <v:shapetype id="_x0000_t202" coordsize="21600,21600" o:spt="202" path="m,l,21600r21600,l21600,xe">
                  <v:stroke joinstyle="miter"/>
                  <v:path gradientshapeok="t" o:connecttype="rect"/>
                </v:shapetype>
                <v:shape id="Text Box 369825921" o:spid="_x0000_s1027" type="#_x0000_t202" style="position:absolute;left:-1766;top:6826;width:3485;height:2394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" filled="f" stroked="f" strokeweight=".5pt">
                  <v:textbox style="layout-flow:vertical-ideographic">
                    <w:txbxContent>
                      <w:p w14:paraId="3A003017" w14:textId="77777777" w:rsidR="00906637" w:rsidRPr="009F1E01" w:rsidRDefault="00906637" w:rsidP="00906637">
                        <w:pPr>
                          <w:rPr>
                            <w:rFonts w:cstheme="minorHAnsi"/>
                            <w:color w:val="000000" w:themeColor="text1"/>
                            <w14:textOutline w14:w="9525" w14:cap="rnd" w14:cmpd="sng" w14:algn="ctr">
                              <w14:noFill/>
                              <w14:prstDash w14:val="solid"/>
                              <w14:bevel/>
                            </w14:textOutline>
                          </w:rPr>
                        </w:pPr>
                        <w:r w:rsidRPr="009F1E01">
                          <w:rPr>
                            <w:rFonts w:cstheme="minorHAnsi"/>
                            <w:color w:val="000000" w:themeColor="text1"/>
                            <w14:textOutline w14:w="9525" w14:cap="rnd" w14:cmpd="sng" w14:algn="ctr">
                              <w14:noFill/>
                              <w14:prstDash w14:val="solid"/>
                              <w14:bevel/>
                            </w14:textOutline>
                          </w:rPr>
                          <w:t>Impact: How serious is the risk?</w:t>
                        </w:r>
                      </w:p>
                    </w:txbxContent>
                  </v:textbox>
                </v:shape>
                <v:shape id="Text Box 369825922" o:spid="_x0000_s1028" type="#_x0000_t202" style="position:absolute;left:1626;top:32228;width:3562;height:867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" filled="f" stroked="f" strokeweight=".5pt">
                  <v:textbox style="layout-flow:vertical-ideographic">
                    <w:txbxContent>
                      <w:p w14:paraId="3441C290" w14:textId="77777777" w:rsidR="00906637" w:rsidRPr="00C3032F" w:rsidRDefault="00906637" w:rsidP="00906637">
                        <w:pPr>
                          <w:rPr>
                            <w:b/>
                            <w:bCs/>
                            <w:color w:val="000000" w:themeColor="text1"/>
                          </w:rPr>
                        </w:pPr>
                        <w:r w:rsidRPr="00C3032F">
                          <w:rPr>
                            <w:b/>
                            <w:bCs/>
                            <w:color w:val="000000" w:themeColor="text1"/>
                          </w:rPr>
                          <w:t>Major</w:t>
                        </w:r>
                      </w:p>
                    </w:txbxContent>
                  </v:textbox>
                </v:shape>
                <v:shape id="Text Box 369825923" o:spid="_x0000_s1029" type="#_x0000_t202" style="position:absolute;left:1626;top:15779;width:3563;height:867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" filled="f" stroked="f" strokeweight=".5pt">
                  <v:textbox style="layout-flow:vertical-ideographic">
                    <w:txbxContent>
                      <w:p w14:paraId="59D1F0D8" w14:textId="77777777" w:rsidR="00906637" w:rsidRPr="00C3032F" w:rsidRDefault="00906637" w:rsidP="00906637">
                        <w:pPr>
                          <w:rPr>
                            <w:b/>
                            <w:bCs/>
                            <w:color w:val="000000" w:themeColor="text1"/>
                          </w:rPr>
                        </w:pPr>
                        <w:r w:rsidRPr="00C3032F">
                          <w:rPr>
                            <w:b/>
                            <w:bCs/>
                            <w:color w:val="000000" w:themeColor="text1"/>
                          </w:rPr>
                          <w:t>Moderate</w:t>
                        </w:r>
                      </w:p>
                    </w:txbxContent>
                  </v:textbox>
                </v:shape>
                <v:shape id="Text Box 369825924" o:spid="_x0000_s1030" type="#_x0000_t202" style="position:absolute;left:1719;top:5892;width:3563;height:642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" filled="f" stroked="f" strokeweight=".5pt">
                  <v:textbox style="layout-flow:vertical-ideographic">
                    <w:txbxContent>
                      <w:p w14:paraId="661162D6" w14:textId="77777777" w:rsidR="00906637" w:rsidRPr="00C3032F" w:rsidRDefault="00906637" w:rsidP="00906637">
                        <w:pPr>
                          <w:rPr>
                            <w:b/>
                            <w:bCs/>
                            <w:color w:val="000000" w:themeColor="text1"/>
                          </w:rPr>
                        </w:pPr>
                        <w:r w:rsidRPr="00C3032F">
                          <w:rPr>
                            <w:b/>
                            <w:bCs/>
                            <w:color w:val="000000" w:themeColor="text1"/>
                          </w:rPr>
                          <w:t>Minor</w:t>
                        </w:r>
                      </w:p>
                    </w:txbxContent>
                  </v:textbox>
                </v:shape>
              </v:group>
            </w:pict>
          </mc:Fallback>
        </mc:AlternateContent>
      </w:r>
      <w:r w:rsidR="00BD65CC" w:rsidRPr="00143D4C">
        <w:rPr>
          <w:rFonts w:asciiTheme="minorHAnsi" w:hAnsiTheme="minorHAnsi" w:cs="Arial"/>
          <w:bCs/>
        </w:rPr>
        <w:t xml:space="preserve">The below table briefly discusses </w:t>
      </w:r>
      <w:r w:rsidR="008B1E72" w:rsidRPr="008B1E72">
        <w:rPr>
          <w:rFonts w:asciiTheme="minorHAnsi" w:hAnsiTheme="minorHAnsi" w:cs="Arial"/>
          <w:bCs/>
          <w:highlight w:val="yellow"/>
        </w:rPr>
        <w:t>&lt;&lt;INSERT AGENCY ACRONYM HERE&gt;&gt;</w:t>
      </w:r>
      <w:r w:rsidR="00BD65CC" w:rsidRPr="00143D4C">
        <w:rPr>
          <w:rFonts w:asciiTheme="minorHAnsi" w:hAnsiTheme="minorHAnsi" w:cs="Arial"/>
          <w:bCs/>
        </w:rPr>
        <w:t>’s high-priority hazards</w:t>
      </w:r>
      <w:r w:rsidR="000F4FD6">
        <w:rPr>
          <w:rFonts w:asciiTheme="minorHAnsi" w:hAnsiTheme="minorHAnsi" w:cs="Arial"/>
          <w:bCs/>
        </w:rPr>
        <w:t>.</w:t>
      </w:r>
    </w:p>
    <w:tbl>
      <w:tblPr>
        <w:tblStyle w:val="GridTable5Dark-Accent4"/>
        <w:tblW w:w="10628" w:type="dxa"/>
        <w:tblInd w:w="-185" w:type="dxa"/>
        <w:tblLook w:val="04A0" w:firstRow="1" w:lastRow="0" w:firstColumn="1" w:lastColumn="0" w:noHBand="0" w:noVBand="1"/>
      </w:tblPr>
      <w:tblGrid>
        <w:gridCol w:w="521"/>
        <w:gridCol w:w="521"/>
        <w:gridCol w:w="3548"/>
        <w:gridCol w:w="2880"/>
        <w:gridCol w:w="3150"/>
        <w:gridCol w:w="8"/>
      </w:tblGrid>
      <w:tr w:rsidR="00416A5C" w14:paraId="7EDBEC01" w14:textId="77777777" w:rsidTr="00416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vMerge w:val="restart"/>
            <w:shd w:val="clear" w:color="auto" w:fill="7B7B7B" w:themeFill="accent3" w:themeFillShade="BF"/>
          </w:tcPr>
          <w:p w14:paraId="6006DC88" w14:textId="36B877C1" w:rsidR="00416A5C" w:rsidRDefault="00416A5C" w:rsidP="00A15BCA"/>
        </w:tc>
        <w:tc>
          <w:tcPr>
            <w:tcW w:w="10107" w:type="dxa"/>
            <w:gridSpan w:val="5"/>
            <w:shd w:val="clear" w:color="auto" w:fill="7B7B7B" w:themeFill="accent3" w:themeFillShade="BF"/>
          </w:tcPr>
          <w:p w14:paraId="02472826" w14:textId="77777777" w:rsidR="00416A5C" w:rsidRPr="009F1E01" w:rsidRDefault="00416A5C" w:rsidP="00A15BCA">
            <w:pPr>
              <w:cnfStyle w:val="100000000000" w:firstRow="1" w:lastRow="0" w:firstColumn="0" w:lastColumn="0" w:oddVBand="0" w:evenVBand="0" w:oddHBand="0" w:evenHBand="0" w:firstRowFirstColumn="0" w:firstRowLastColumn="0" w:lastRowFirstColumn="0" w:lastRowLastColumn="0"/>
              <w:rPr>
                <w:b w:val="0"/>
                <w:bCs w:val="0"/>
              </w:rPr>
            </w:pPr>
            <w:r w:rsidRPr="009F1E01">
              <w:rPr>
                <w:b w:val="0"/>
                <w:bCs w:val="0"/>
                <w:color w:val="000000" w:themeColor="text1"/>
              </w:rPr>
              <w:t>Likelihood: What is the chance it will happen?</w:t>
            </w:r>
          </w:p>
        </w:tc>
      </w:tr>
      <w:tr w:rsidR="00416A5C" w14:paraId="29643D4E" w14:textId="77777777" w:rsidTr="00967C59">
        <w:trPr>
          <w:gridAfter w:val="1"/>
          <w:cnfStyle w:val="000000100000" w:firstRow="0" w:lastRow="0" w:firstColumn="0" w:lastColumn="0" w:oddVBand="0" w:evenVBand="0" w:oddHBand="1" w:evenHBand="0" w:firstRowFirstColumn="0" w:firstRowLastColumn="0" w:lastRowFirstColumn="0" w:lastRowLastColumn="0"/>
          <w:wAfter w:w="8" w:type="dxa"/>
          <w:trHeight w:val="224"/>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7B7B7B" w:themeFill="accent3" w:themeFillShade="BF"/>
          </w:tcPr>
          <w:p w14:paraId="55F9D707" w14:textId="77777777" w:rsidR="00416A5C" w:rsidRDefault="00416A5C" w:rsidP="00A15BCA"/>
        </w:tc>
        <w:tc>
          <w:tcPr>
            <w:tcW w:w="521" w:type="dxa"/>
            <w:shd w:val="clear" w:color="auto" w:fill="DBDBDB" w:themeFill="accent3" w:themeFillTint="66"/>
          </w:tcPr>
          <w:p w14:paraId="6CBB1144" w14:textId="77777777" w:rsidR="00416A5C" w:rsidRDefault="00416A5C" w:rsidP="00A15BCA">
            <w:pPr>
              <w:cnfStyle w:val="000000100000" w:firstRow="0" w:lastRow="0" w:firstColumn="0" w:lastColumn="0" w:oddVBand="0" w:evenVBand="0" w:oddHBand="1" w:evenHBand="0" w:firstRowFirstColumn="0" w:firstRowLastColumn="0" w:lastRowFirstColumn="0" w:lastRowLastColumn="0"/>
            </w:pPr>
          </w:p>
        </w:tc>
        <w:tc>
          <w:tcPr>
            <w:tcW w:w="3548" w:type="dxa"/>
            <w:shd w:val="clear" w:color="auto" w:fill="DBDBDB" w:themeFill="accent3" w:themeFillTint="66"/>
            <w:vAlign w:val="center"/>
          </w:tcPr>
          <w:p w14:paraId="5F9242DB" w14:textId="34EE38B5" w:rsidR="00416A5C" w:rsidRPr="00C3032F" w:rsidRDefault="00416A5C" w:rsidP="00967C59">
            <w:pPr>
              <w:jc w:val="center"/>
              <w:cnfStyle w:val="000000100000" w:firstRow="0" w:lastRow="0" w:firstColumn="0" w:lastColumn="0" w:oddVBand="0" w:evenVBand="0" w:oddHBand="1" w:evenHBand="0" w:firstRowFirstColumn="0" w:firstRowLastColumn="0" w:lastRowFirstColumn="0" w:lastRowLastColumn="0"/>
              <w:rPr>
                <w:b/>
                <w:bCs/>
              </w:rPr>
            </w:pPr>
            <w:r w:rsidRPr="00C3032F">
              <w:rPr>
                <w:b/>
                <w:bCs/>
              </w:rPr>
              <w:t>Unlikely</w:t>
            </w:r>
          </w:p>
        </w:tc>
        <w:tc>
          <w:tcPr>
            <w:tcW w:w="2880" w:type="dxa"/>
            <w:shd w:val="clear" w:color="auto" w:fill="DBDBDB" w:themeFill="accent3" w:themeFillTint="66"/>
            <w:vAlign w:val="center"/>
          </w:tcPr>
          <w:p w14:paraId="091BADCB" w14:textId="77777777" w:rsidR="00416A5C" w:rsidRPr="00C3032F" w:rsidRDefault="00416A5C" w:rsidP="00967C59">
            <w:pPr>
              <w:jc w:val="center"/>
              <w:cnfStyle w:val="000000100000" w:firstRow="0" w:lastRow="0" w:firstColumn="0" w:lastColumn="0" w:oddVBand="0" w:evenVBand="0" w:oddHBand="1" w:evenHBand="0" w:firstRowFirstColumn="0" w:firstRowLastColumn="0" w:lastRowFirstColumn="0" w:lastRowLastColumn="0"/>
              <w:rPr>
                <w:b/>
                <w:bCs/>
              </w:rPr>
            </w:pPr>
            <w:r w:rsidRPr="00C3032F">
              <w:rPr>
                <w:b/>
                <w:bCs/>
              </w:rPr>
              <w:t>Likely</w:t>
            </w:r>
          </w:p>
        </w:tc>
        <w:tc>
          <w:tcPr>
            <w:tcW w:w="3150" w:type="dxa"/>
            <w:shd w:val="clear" w:color="auto" w:fill="DBDBDB" w:themeFill="accent3" w:themeFillTint="66"/>
            <w:vAlign w:val="center"/>
          </w:tcPr>
          <w:p w14:paraId="05E6FD3F" w14:textId="77777777" w:rsidR="00416A5C" w:rsidRPr="00C3032F" w:rsidRDefault="00416A5C" w:rsidP="00967C59">
            <w:pPr>
              <w:jc w:val="center"/>
              <w:cnfStyle w:val="000000100000" w:firstRow="0" w:lastRow="0" w:firstColumn="0" w:lastColumn="0" w:oddVBand="0" w:evenVBand="0" w:oddHBand="1" w:evenHBand="0" w:firstRowFirstColumn="0" w:firstRowLastColumn="0" w:lastRowFirstColumn="0" w:lastRowLastColumn="0"/>
              <w:rPr>
                <w:b/>
                <w:bCs/>
              </w:rPr>
            </w:pPr>
            <w:r w:rsidRPr="00C3032F">
              <w:rPr>
                <w:b/>
                <w:bCs/>
              </w:rPr>
              <w:t>Very Likely</w:t>
            </w:r>
          </w:p>
        </w:tc>
      </w:tr>
      <w:tr w:rsidR="00416A5C" w14:paraId="5238F18A" w14:textId="77777777" w:rsidTr="00642616">
        <w:trPr>
          <w:gridAfter w:val="1"/>
          <w:wAfter w:w="8" w:type="dxa"/>
          <w:trHeight w:val="1997"/>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7B7B7B" w:themeFill="accent3" w:themeFillShade="BF"/>
          </w:tcPr>
          <w:p w14:paraId="05909A4D" w14:textId="77777777" w:rsidR="00416A5C" w:rsidRDefault="00416A5C" w:rsidP="00A15BCA"/>
        </w:tc>
        <w:tc>
          <w:tcPr>
            <w:tcW w:w="521" w:type="dxa"/>
            <w:shd w:val="clear" w:color="auto" w:fill="DBDBDB" w:themeFill="accent3" w:themeFillTint="66"/>
          </w:tcPr>
          <w:p w14:paraId="177C41F5" w14:textId="77777777" w:rsidR="00416A5C" w:rsidRDefault="00416A5C" w:rsidP="00A15BCA">
            <w:pPr>
              <w:cnfStyle w:val="000000000000" w:firstRow="0" w:lastRow="0" w:firstColumn="0" w:lastColumn="0" w:oddVBand="0" w:evenVBand="0" w:oddHBand="0" w:evenHBand="0" w:firstRowFirstColumn="0" w:firstRowLastColumn="0" w:lastRowFirstColumn="0" w:lastRowLastColumn="0"/>
            </w:pPr>
          </w:p>
        </w:tc>
        <w:tc>
          <w:tcPr>
            <w:tcW w:w="3548" w:type="dxa"/>
            <w:shd w:val="clear" w:color="auto" w:fill="00B050"/>
            <w:vAlign w:val="center"/>
          </w:tcPr>
          <w:p w14:paraId="14FB2082" w14:textId="3764D944"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Earthquake</w:t>
            </w:r>
          </w:p>
          <w:p w14:paraId="011AE02A"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Dam Failure</w:t>
            </w:r>
          </w:p>
          <w:p w14:paraId="7F1662ED"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Drought</w:t>
            </w:r>
          </w:p>
          <w:p w14:paraId="18DE1CBB"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Landslide</w:t>
            </w:r>
          </w:p>
        </w:tc>
        <w:tc>
          <w:tcPr>
            <w:tcW w:w="2880" w:type="dxa"/>
            <w:shd w:val="clear" w:color="auto" w:fill="00B050"/>
            <w:vAlign w:val="center"/>
          </w:tcPr>
          <w:p w14:paraId="1C00EFE7"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Extreme Temperatures</w:t>
            </w:r>
          </w:p>
          <w:p w14:paraId="00C01A03"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Other Severe Weather</w:t>
            </w:r>
          </w:p>
        </w:tc>
        <w:tc>
          <w:tcPr>
            <w:tcW w:w="3150" w:type="dxa"/>
            <w:shd w:val="clear" w:color="auto" w:fill="FFFF00"/>
            <w:vAlign w:val="center"/>
          </w:tcPr>
          <w:p w14:paraId="64B29B1C"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Coastal Erosion</w:t>
            </w:r>
          </w:p>
          <w:p w14:paraId="32F57FF4" w14:textId="77777777" w:rsidR="00416A5C" w:rsidRPr="00C3032F" w:rsidRDefault="00416A5C" w:rsidP="00A15BCA">
            <w:pPr>
              <w:cnfStyle w:val="000000000000" w:firstRow="0" w:lastRow="0" w:firstColumn="0" w:lastColumn="0" w:oddVBand="0" w:evenVBand="0" w:oddHBand="0" w:evenHBand="0" w:firstRowFirstColumn="0" w:firstRowLastColumn="0" w:lastRowFirstColumn="0" w:lastRowLastColumn="0"/>
              <w:rPr>
                <w:b/>
                <w:bCs/>
                <w:sz w:val="28"/>
                <w:szCs w:val="28"/>
              </w:rPr>
            </w:pPr>
          </w:p>
        </w:tc>
      </w:tr>
      <w:tr w:rsidR="00416A5C" w14:paraId="79DA1F7E" w14:textId="77777777" w:rsidTr="00642616">
        <w:trPr>
          <w:gridAfter w:val="1"/>
          <w:cnfStyle w:val="000000100000" w:firstRow="0" w:lastRow="0" w:firstColumn="0" w:lastColumn="0" w:oddVBand="0" w:evenVBand="0" w:oddHBand="1" w:evenHBand="0" w:firstRowFirstColumn="0" w:firstRowLastColumn="0" w:lastRowFirstColumn="0" w:lastRowLastColumn="0"/>
          <w:wAfter w:w="8" w:type="dxa"/>
          <w:trHeight w:val="1313"/>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7B7B7B" w:themeFill="accent3" w:themeFillShade="BF"/>
          </w:tcPr>
          <w:p w14:paraId="6D9717E4" w14:textId="77777777" w:rsidR="00416A5C" w:rsidRDefault="00416A5C" w:rsidP="00A15BCA"/>
        </w:tc>
        <w:tc>
          <w:tcPr>
            <w:tcW w:w="521" w:type="dxa"/>
            <w:shd w:val="clear" w:color="auto" w:fill="DBDBDB" w:themeFill="accent3" w:themeFillTint="66"/>
          </w:tcPr>
          <w:p w14:paraId="587C8116" w14:textId="77777777" w:rsidR="00416A5C" w:rsidRDefault="00416A5C" w:rsidP="00A15BCA">
            <w:pPr>
              <w:cnfStyle w:val="000000100000" w:firstRow="0" w:lastRow="0" w:firstColumn="0" w:lastColumn="0" w:oddVBand="0" w:evenVBand="0" w:oddHBand="1" w:evenHBand="0" w:firstRowFirstColumn="0" w:firstRowLastColumn="0" w:lastRowFirstColumn="0" w:lastRowLastColumn="0"/>
            </w:pPr>
          </w:p>
        </w:tc>
        <w:tc>
          <w:tcPr>
            <w:tcW w:w="3548" w:type="dxa"/>
            <w:shd w:val="clear" w:color="auto" w:fill="00B050"/>
            <w:vAlign w:val="center"/>
          </w:tcPr>
          <w:p w14:paraId="3B70FB30" w14:textId="550F50F7" w:rsidR="00416A5C" w:rsidRPr="00C3032F" w:rsidRDefault="00416A5C" w:rsidP="00301E18">
            <w:pPr>
              <w:pStyle w:val="ListParagraph"/>
              <w:numPr>
                <w:ilvl w:val="0"/>
                <w:numId w:val="149"/>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Civil Unrest</w:t>
            </w:r>
          </w:p>
          <w:p w14:paraId="7861443D" w14:textId="77777777" w:rsidR="00416A5C" w:rsidRPr="00C3032F" w:rsidRDefault="00416A5C" w:rsidP="00301E18">
            <w:pPr>
              <w:pStyle w:val="ListParagraph"/>
              <w:numPr>
                <w:ilvl w:val="0"/>
                <w:numId w:val="149"/>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Wildfire</w:t>
            </w:r>
          </w:p>
          <w:p w14:paraId="4683D644" w14:textId="77777777" w:rsidR="00416A5C" w:rsidRPr="00C3032F" w:rsidRDefault="00416A5C" w:rsidP="00301E18">
            <w:pPr>
              <w:pStyle w:val="ListParagraph"/>
              <w:numPr>
                <w:ilvl w:val="0"/>
                <w:numId w:val="149"/>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Prison Escape</w:t>
            </w:r>
          </w:p>
        </w:tc>
        <w:tc>
          <w:tcPr>
            <w:tcW w:w="2880" w:type="dxa"/>
            <w:shd w:val="clear" w:color="auto" w:fill="FFFF00"/>
            <w:vAlign w:val="center"/>
          </w:tcPr>
          <w:p w14:paraId="39180676" w14:textId="77777777" w:rsidR="00416A5C" w:rsidRDefault="00416A5C" w:rsidP="001D0B6B">
            <w:pPr>
              <w:pStyle w:val="ListParagraph"/>
              <w:numPr>
                <w:ilvl w:val="0"/>
                <w:numId w:val="148"/>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Flooding</w:t>
            </w:r>
          </w:p>
          <w:p w14:paraId="4ABFBD27" w14:textId="7721DE89" w:rsidR="001D0B6B" w:rsidRPr="001D0B6B" w:rsidRDefault="001D0B6B" w:rsidP="001D0B6B">
            <w:pPr>
              <w:pStyle w:val="ListParagraph"/>
              <w:numPr>
                <w:ilvl w:val="0"/>
                <w:numId w:val="148"/>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Tornado</w:t>
            </w:r>
          </w:p>
        </w:tc>
        <w:tc>
          <w:tcPr>
            <w:tcW w:w="3150" w:type="dxa"/>
            <w:shd w:val="clear" w:color="auto" w:fill="FFC000"/>
            <w:vAlign w:val="center"/>
          </w:tcPr>
          <w:p w14:paraId="38C861D4" w14:textId="77777777" w:rsidR="00416A5C" w:rsidRPr="00C3032F" w:rsidRDefault="00416A5C" w:rsidP="00301E18">
            <w:pPr>
              <w:pStyle w:val="ListParagraph"/>
              <w:numPr>
                <w:ilvl w:val="0"/>
                <w:numId w:val="148"/>
              </w:numPr>
              <w:spacing w:after="0" w:line="240" w:lineRule="auto"/>
              <w:cnfStyle w:val="000000100000" w:firstRow="0" w:lastRow="0" w:firstColumn="0" w:lastColumn="0" w:oddVBand="0" w:evenVBand="0" w:oddHBand="1" w:evenHBand="0" w:firstRowFirstColumn="0" w:firstRowLastColumn="0" w:lastRowFirstColumn="0" w:lastRowLastColumn="0"/>
              <w:rPr>
                <w:b/>
                <w:bCs/>
                <w:sz w:val="28"/>
                <w:szCs w:val="28"/>
              </w:rPr>
            </w:pPr>
            <w:r w:rsidRPr="00C3032F">
              <w:rPr>
                <w:b/>
                <w:bCs/>
                <w:sz w:val="28"/>
                <w:szCs w:val="28"/>
              </w:rPr>
              <w:t>Hurricane/Tropical Storm</w:t>
            </w:r>
          </w:p>
        </w:tc>
      </w:tr>
      <w:tr w:rsidR="00416A5C" w14:paraId="53863338" w14:textId="77777777" w:rsidTr="00642616">
        <w:trPr>
          <w:gridAfter w:val="1"/>
          <w:wAfter w:w="8" w:type="dxa"/>
          <w:trHeight w:val="4121"/>
        </w:trPr>
        <w:tc>
          <w:tcPr>
            <w:cnfStyle w:val="001000000000" w:firstRow="0" w:lastRow="0" w:firstColumn="1" w:lastColumn="0" w:oddVBand="0" w:evenVBand="0" w:oddHBand="0" w:evenHBand="0" w:firstRowFirstColumn="0" w:firstRowLastColumn="0" w:lastRowFirstColumn="0" w:lastRowLastColumn="0"/>
            <w:tcW w:w="521" w:type="dxa"/>
            <w:vMerge/>
            <w:shd w:val="clear" w:color="auto" w:fill="7B7B7B" w:themeFill="accent3" w:themeFillShade="BF"/>
          </w:tcPr>
          <w:p w14:paraId="3FF71517" w14:textId="77777777" w:rsidR="00416A5C" w:rsidRDefault="00416A5C" w:rsidP="00A15BCA"/>
        </w:tc>
        <w:tc>
          <w:tcPr>
            <w:tcW w:w="521" w:type="dxa"/>
            <w:shd w:val="clear" w:color="auto" w:fill="DBDBDB" w:themeFill="accent3" w:themeFillTint="66"/>
          </w:tcPr>
          <w:p w14:paraId="04F0F7FD" w14:textId="5BDB6504" w:rsidR="00416A5C" w:rsidRDefault="00416A5C" w:rsidP="00A15BCA">
            <w:pPr>
              <w:cnfStyle w:val="000000000000" w:firstRow="0" w:lastRow="0" w:firstColumn="0" w:lastColumn="0" w:oddVBand="0" w:evenVBand="0" w:oddHBand="0" w:evenHBand="0" w:firstRowFirstColumn="0" w:firstRowLastColumn="0" w:lastRowFirstColumn="0" w:lastRowLastColumn="0"/>
            </w:pPr>
          </w:p>
        </w:tc>
        <w:tc>
          <w:tcPr>
            <w:tcW w:w="3548" w:type="dxa"/>
            <w:shd w:val="clear" w:color="auto" w:fill="FFFF00"/>
            <w:vAlign w:val="center"/>
          </w:tcPr>
          <w:p w14:paraId="2B665637" w14:textId="1F65B985"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Major Air Crash</w:t>
            </w:r>
          </w:p>
          <w:p w14:paraId="10064364" w14:textId="77777777"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Nuclear Power Plant Event</w:t>
            </w:r>
          </w:p>
          <w:p w14:paraId="5B540AC6" w14:textId="77777777"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Tsunami</w:t>
            </w:r>
          </w:p>
          <w:p w14:paraId="422E37A7" w14:textId="77777777"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Public Health Emergency</w:t>
            </w:r>
          </w:p>
          <w:p w14:paraId="0219E6D3" w14:textId="77777777"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Chemical, Biological, Radiological, and Nuclear (CBRN) Incident</w:t>
            </w:r>
          </w:p>
          <w:p w14:paraId="36B8E85F" w14:textId="77777777" w:rsidR="00416A5C" w:rsidRPr="00C3032F" w:rsidRDefault="00416A5C" w:rsidP="00301E18">
            <w:pPr>
              <w:pStyle w:val="ListParagraph"/>
              <w:numPr>
                <w:ilvl w:val="0"/>
                <w:numId w:val="150"/>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Workplace Violence</w:t>
            </w:r>
          </w:p>
        </w:tc>
        <w:tc>
          <w:tcPr>
            <w:tcW w:w="2880" w:type="dxa"/>
            <w:shd w:val="clear" w:color="auto" w:fill="FFC000"/>
            <w:vAlign w:val="center"/>
          </w:tcPr>
          <w:p w14:paraId="6EB7556F"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Infrastructure Failure</w:t>
            </w:r>
          </w:p>
          <w:p w14:paraId="0A557AC3" w14:textId="77777777" w:rsidR="00416A5C" w:rsidRPr="00C3032F" w:rsidRDefault="00416A5C" w:rsidP="00301E18">
            <w:pPr>
              <w:pStyle w:val="ListParagraph"/>
              <w:numPr>
                <w:ilvl w:val="0"/>
                <w:numId w:val="149"/>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Hazard Material Accident/Spills</w:t>
            </w:r>
          </w:p>
        </w:tc>
        <w:tc>
          <w:tcPr>
            <w:tcW w:w="3150" w:type="dxa"/>
            <w:shd w:val="clear" w:color="auto" w:fill="FF0000"/>
            <w:vAlign w:val="center"/>
          </w:tcPr>
          <w:p w14:paraId="0C535300" w14:textId="77777777" w:rsidR="00416A5C" w:rsidRPr="00C3032F" w:rsidRDefault="00416A5C" w:rsidP="00301E18">
            <w:pPr>
              <w:pStyle w:val="ListParagraph"/>
              <w:numPr>
                <w:ilvl w:val="0"/>
                <w:numId w:val="148"/>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Severe Winter Storm/Nor’easter</w:t>
            </w:r>
          </w:p>
          <w:p w14:paraId="73A3D767" w14:textId="77777777" w:rsidR="00416A5C" w:rsidRPr="00C3032F" w:rsidRDefault="00416A5C" w:rsidP="00301E18">
            <w:pPr>
              <w:pStyle w:val="ListParagraph"/>
              <w:numPr>
                <w:ilvl w:val="0"/>
                <w:numId w:val="148"/>
              </w:numPr>
              <w:spacing w:after="0" w:line="240" w:lineRule="auto"/>
              <w:cnfStyle w:val="000000000000" w:firstRow="0" w:lastRow="0" w:firstColumn="0" w:lastColumn="0" w:oddVBand="0" w:evenVBand="0" w:oddHBand="0" w:evenHBand="0" w:firstRowFirstColumn="0" w:firstRowLastColumn="0" w:lastRowFirstColumn="0" w:lastRowLastColumn="0"/>
              <w:rPr>
                <w:b/>
                <w:bCs/>
                <w:sz w:val="28"/>
                <w:szCs w:val="28"/>
              </w:rPr>
            </w:pPr>
            <w:r w:rsidRPr="00C3032F">
              <w:rPr>
                <w:b/>
                <w:bCs/>
                <w:sz w:val="28"/>
                <w:szCs w:val="28"/>
              </w:rPr>
              <w:t>Cyber Incident</w:t>
            </w:r>
          </w:p>
        </w:tc>
      </w:tr>
    </w:tbl>
    <w:p w14:paraId="0D755485" w14:textId="7FAD35C9" w:rsidR="00BD65CC" w:rsidRPr="00143D4C" w:rsidRDefault="00BD65CC" w:rsidP="00897FF6">
      <w:pPr>
        <w:spacing w:before="100" w:beforeAutospacing="1" w:afterLines="60" w:after="144" w:line="240" w:lineRule="auto"/>
        <w:jc w:val="both"/>
        <w:rPr>
          <w:rFonts w:asciiTheme="minorHAnsi" w:hAnsiTheme="minorHAnsi" w:cs="Arial"/>
          <w:bCs/>
        </w:rPr>
      </w:pPr>
      <w:r w:rsidRPr="00143D4C">
        <w:rPr>
          <w:rFonts w:asciiTheme="minorHAnsi" w:hAnsiTheme="minorHAnsi" w:cs="Arial"/>
          <w:bCs/>
        </w:rPr>
        <w:t xml:space="preserve">Any hazard could potentially cause circumstances in which normal operations are disrupted because of: </w:t>
      </w:r>
    </w:p>
    <w:p w14:paraId="693833F4" w14:textId="77777777" w:rsidR="00BD65CC" w:rsidRPr="00143D4C" w:rsidRDefault="00BD65CC" w:rsidP="00301E18">
      <w:pPr>
        <w:pStyle w:val="NoSpacing"/>
        <w:numPr>
          <w:ilvl w:val="0"/>
          <w:numId w:val="40"/>
        </w:numPr>
      </w:pPr>
      <w:r w:rsidRPr="00143D4C">
        <w:t>Denial of access to a facility (such as damage to the building</w:t>
      </w:r>
      <w:proofErr w:type="gramStart"/>
      <w:r w:rsidRPr="00143D4C">
        <w:t>);</w:t>
      </w:r>
      <w:proofErr w:type="gramEnd"/>
    </w:p>
    <w:p w14:paraId="2C2DF5FA" w14:textId="77777777" w:rsidR="00BD65CC" w:rsidRPr="00143D4C" w:rsidRDefault="00BD65CC" w:rsidP="00301E18">
      <w:pPr>
        <w:pStyle w:val="NoSpacing"/>
        <w:numPr>
          <w:ilvl w:val="0"/>
          <w:numId w:val="40"/>
        </w:numPr>
      </w:pPr>
      <w:r w:rsidRPr="00143D4C">
        <w:t>Denial of service due to a reduced workforce (such as due to pandemic flu); and</w:t>
      </w:r>
    </w:p>
    <w:p w14:paraId="7A424598" w14:textId="77777777" w:rsidR="00BD65CC" w:rsidRPr="00143D4C" w:rsidRDefault="00BD65CC" w:rsidP="00301E18">
      <w:pPr>
        <w:pStyle w:val="NoSpacing"/>
        <w:numPr>
          <w:ilvl w:val="0"/>
          <w:numId w:val="40"/>
        </w:numPr>
      </w:pPr>
      <w:r w:rsidRPr="00143D4C">
        <w:t>Denial of service due to equipment or systems failure (such as IT systems failure).</w:t>
      </w:r>
    </w:p>
    <w:p w14:paraId="0716D302" w14:textId="50FB195A" w:rsidR="007C1405" w:rsidRPr="00410581" w:rsidRDefault="007C1405" w:rsidP="00265B7B">
      <w:pPr>
        <w:pStyle w:val="Heading1"/>
      </w:pPr>
      <w:bookmarkStart w:id="29" w:name="_Toc36626704"/>
      <w:bookmarkStart w:id="30" w:name="_Toc85625865"/>
      <w:bookmarkStart w:id="31" w:name="_Toc209858839"/>
      <w:r w:rsidRPr="00410581">
        <w:t>P</w:t>
      </w:r>
      <w:r w:rsidR="00204E06" w:rsidRPr="00410581">
        <w:t>lanning Assumptions</w:t>
      </w:r>
      <w:bookmarkEnd w:id="29"/>
      <w:bookmarkEnd w:id="30"/>
    </w:p>
    <w:p w14:paraId="522E10C6" w14:textId="2546FC0F" w:rsidR="001231AD" w:rsidRDefault="001231AD" w:rsidP="001231AD">
      <w:pPr>
        <w:pStyle w:val="Heading2"/>
      </w:pPr>
      <w:bookmarkStart w:id="32" w:name="_Toc36626705"/>
      <w:bookmarkStart w:id="33" w:name="_Toc85625866"/>
      <w:bookmarkEnd w:id="31"/>
      <w:r>
        <w:t>Assumptions</w:t>
      </w:r>
      <w:bookmarkEnd w:id="32"/>
      <w:bookmarkEnd w:id="33"/>
    </w:p>
    <w:p w14:paraId="2883B066" w14:textId="78B3D0B3" w:rsidR="00BC2200" w:rsidRPr="00143D4C" w:rsidRDefault="00BC2200" w:rsidP="00897FF6">
      <w:pPr>
        <w:autoSpaceDE w:val="0"/>
        <w:autoSpaceDN w:val="0"/>
        <w:adjustRightInd w:val="0"/>
        <w:spacing w:before="100" w:beforeAutospacing="1" w:afterLines="60" w:after="144" w:line="240" w:lineRule="auto"/>
        <w:jc w:val="both"/>
        <w:rPr>
          <w:rFonts w:asciiTheme="minorHAnsi" w:hAnsiTheme="minorHAnsi"/>
        </w:rPr>
      </w:pPr>
      <w:r w:rsidRPr="00143D4C">
        <w:rPr>
          <w:rFonts w:asciiTheme="minorHAnsi" w:hAnsiTheme="minorHAnsi"/>
        </w:rPr>
        <w:t xml:space="preserve">Stating the planning assumptions allows </w:t>
      </w:r>
      <w:r w:rsidR="008B1E72" w:rsidRPr="008B1E72">
        <w:rPr>
          <w:rFonts w:asciiTheme="minorHAnsi" w:hAnsiTheme="minorHAnsi"/>
          <w:highlight w:val="yellow"/>
        </w:rPr>
        <w:t>&lt;&lt;INSERT AGENCY ACRONYM HERE&gt;&gt;</w:t>
      </w:r>
      <w:r w:rsidRPr="00143D4C">
        <w:rPr>
          <w:rFonts w:asciiTheme="minorHAnsi" w:hAnsiTheme="minorHAnsi"/>
        </w:rPr>
        <w:t xml:space="preserve"> to deviate from the plan if</w:t>
      </w:r>
      <w:r w:rsidR="00F7647A" w:rsidRPr="00143D4C">
        <w:rPr>
          <w:rFonts w:asciiTheme="minorHAnsi" w:hAnsiTheme="minorHAnsi"/>
        </w:rPr>
        <w:t xml:space="preserve"> </w:t>
      </w:r>
      <w:r w:rsidRPr="00143D4C">
        <w:rPr>
          <w:rFonts w:asciiTheme="minorHAnsi" w:hAnsiTheme="minorHAnsi"/>
        </w:rPr>
        <w:t>certain assumptions prove not to be true during operations</w:t>
      </w:r>
      <w:proofErr w:type="gramStart"/>
      <w:r w:rsidRPr="00143D4C">
        <w:rPr>
          <w:rFonts w:asciiTheme="minorHAnsi" w:hAnsiTheme="minorHAnsi"/>
        </w:rPr>
        <w:t xml:space="preserve">. </w:t>
      </w:r>
      <w:proofErr w:type="gramEnd"/>
      <w:r w:rsidRPr="00143D4C">
        <w:rPr>
          <w:rFonts w:asciiTheme="minorHAnsi" w:hAnsiTheme="minorHAnsi"/>
        </w:rPr>
        <w:t>Th</w:t>
      </w:r>
      <w:r w:rsidR="00B47FF9" w:rsidRPr="00143D4C">
        <w:rPr>
          <w:rFonts w:asciiTheme="minorHAnsi" w:hAnsiTheme="minorHAnsi"/>
        </w:rPr>
        <w:t>e</w:t>
      </w:r>
      <w:r w:rsidRPr="00143D4C">
        <w:rPr>
          <w:rFonts w:asciiTheme="minorHAnsi" w:hAnsiTheme="minorHAnsi"/>
        </w:rPr>
        <w:t xml:space="preserve"> EOP assumes:</w:t>
      </w:r>
    </w:p>
    <w:p w14:paraId="4C6D07B4" w14:textId="56E68BE3" w:rsidR="00014D7A" w:rsidRPr="00143D4C" w:rsidRDefault="008B1E7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8B1E72">
        <w:rPr>
          <w:rFonts w:asciiTheme="minorHAnsi" w:hAnsiTheme="minorHAnsi"/>
          <w:highlight w:val="yellow"/>
        </w:rPr>
        <w:t>&lt;&lt;INSERT AGENCY ACRONYM HERE&gt;&gt;</w:t>
      </w:r>
      <w:r w:rsidR="00014D7A" w:rsidRPr="00143D4C">
        <w:rPr>
          <w:rFonts w:asciiTheme="minorHAnsi" w:hAnsiTheme="minorHAnsi"/>
        </w:rPr>
        <w:t xml:space="preserve"> and</w:t>
      </w:r>
      <w:r w:rsidR="00487D88" w:rsidRPr="00143D4C">
        <w:rPr>
          <w:rFonts w:asciiTheme="minorHAnsi" w:hAnsiTheme="minorHAnsi"/>
        </w:rPr>
        <w:t>/or</w:t>
      </w:r>
      <w:r w:rsidR="00014D7A" w:rsidRPr="00143D4C">
        <w:rPr>
          <w:rFonts w:asciiTheme="minorHAnsi" w:hAnsiTheme="minorHAnsi"/>
        </w:rPr>
        <w:t xml:space="preserve"> the Commonwealth have effective prediction and warning systems in place allowing </w:t>
      </w:r>
      <w:r w:rsidRPr="008B1E72">
        <w:rPr>
          <w:rFonts w:asciiTheme="minorHAnsi" w:hAnsiTheme="minorHAnsi"/>
          <w:highlight w:val="yellow"/>
        </w:rPr>
        <w:t>&lt;&lt;INSERT AGENCY ACRONYM HERE&gt;&gt;</w:t>
      </w:r>
      <w:r w:rsidR="00014D7A" w:rsidRPr="00143D4C">
        <w:rPr>
          <w:rFonts w:asciiTheme="minorHAnsi" w:hAnsiTheme="minorHAnsi"/>
        </w:rPr>
        <w:t xml:space="preserve"> to anticipate certain emergenc</w:t>
      </w:r>
      <w:r w:rsidR="00C13E5E">
        <w:rPr>
          <w:rFonts w:asciiTheme="minorHAnsi" w:hAnsiTheme="minorHAnsi"/>
        </w:rPr>
        <w:t>ie</w:t>
      </w:r>
      <w:r w:rsidR="00014D7A" w:rsidRPr="00143D4C">
        <w:rPr>
          <w:rFonts w:asciiTheme="minorHAnsi" w:hAnsiTheme="minorHAnsi"/>
        </w:rPr>
        <w:t>s</w:t>
      </w:r>
      <w:r w:rsidR="00586190" w:rsidRPr="00143D4C">
        <w:rPr>
          <w:rFonts w:asciiTheme="minorHAnsi" w:hAnsiTheme="minorHAnsi"/>
        </w:rPr>
        <w:t xml:space="preserve"> that may impact </w:t>
      </w:r>
      <w:r w:rsidRPr="008B1E72">
        <w:rPr>
          <w:rFonts w:asciiTheme="minorHAnsi" w:hAnsiTheme="minorHAnsi"/>
          <w:highlight w:val="yellow"/>
        </w:rPr>
        <w:t>&lt;&lt;INSERT AGENCY ACRONYM HERE&gt;&gt;</w:t>
      </w:r>
      <w:r w:rsidR="00586190" w:rsidRPr="00143D4C">
        <w:rPr>
          <w:rFonts w:asciiTheme="minorHAnsi" w:hAnsiTheme="minorHAnsi"/>
        </w:rPr>
        <w:t xml:space="preserve">. </w:t>
      </w:r>
    </w:p>
    <w:p w14:paraId="15637E6E" w14:textId="5388E1EF" w:rsidR="00430A6B" w:rsidRPr="00143D4C" w:rsidRDefault="00430A6B"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143D4C">
        <w:rPr>
          <w:rFonts w:asciiTheme="minorHAnsi" w:hAnsiTheme="minorHAnsi"/>
        </w:rPr>
        <w:t xml:space="preserve">When anticipating or in response to </w:t>
      </w:r>
      <w:proofErr w:type="gramStart"/>
      <w:r w:rsidRPr="00143D4C">
        <w:rPr>
          <w:rFonts w:asciiTheme="minorHAnsi" w:hAnsiTheme="minorHAnsi"/>
        </w:rPr>
        <w:t>an emergency situation</w:t>
      </w:r>
      <w:proofErr w:type="gramEnd"/>
      <w:r w:rsidRPr="00143D4C">
        <w:rPr>
          <w:rFonts w:asciiTheme="minorHAnsi" w:hAnsiTheme="minorHAnsi"/>
        </w:rPr>
        <w:t>, the</w:t>
      </w:r>
      <w:r w:rsidR="00DD033F" w:rsidRPr="00143D4C">
        <w:rPr>
          <w:rFonts w:asciiTheme="minorHAnsi" w:hAnsiTheme="minorHAnsi"/>
        </w:rPr>
        <w:t xml:space="preserve"> Director</w:t>
      </w:r>
      <w:r w:rsidR="00464106" w:rsidRPr="00143D4C">
        <w:rPr>
          <w:rFonts w:asciiTheme="minorHAnsi" w:hAnsiTheme="minorHAnsi"/>
        </w:rPr>
        <w:t xml:space="preserve"> is </w:t>
      </w:r>
      <w:r w:rsidRPr="00143D4C">
        <w:rPr>
          <w:rFonts w:asciiTheme="minorHAnsi" w:hAnsiTheme="minorHAnsi"/>
        </w:rPr>
        <w:t>responsible for taking action, including the activation of this plan, to mitigate impacts, save lives, protect property and the environment, assist survivors, and restore essential services and facilities.</w:t>
      </w:r>
    </w:p>
    <w:p w14:paraId="79572AFA" w14:textId="18D71B6B" w:rsidR="00187599" w:rsidRPr="00143D4C" w:rsidRDefault="008B1E7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8B1E72">
        <w:rPr>
          <w:rFonts w:asciiTheme="minorHAnsi" w:hAnsiTheme="minorHAnsi"/>
          <w:highlight w:val="yellow"/>
        </w:rPr>
        <w:t>&lt;&lt;INSERT AGENCY ACRONYM HERE&gt;&gt;</w:t>
      </w:r>
      <w:r w:rsidR="009C3F60" w:rsidRPr="00143D4C">
        <w:rPr>
          <w:rFonts w:asciiTheme="minorHAnsi" w:hAnsiTheme="minorHAnsi"/>
        </w:rPr>
        <w:t xml:space="preserve"> </w:t>
      </w:r>
      <w:r w:rsidR="007E005F" w:rsidRPr="00143D4C">
        <w:rPr>
          <w:rFonts w:asciiTheme="minorHAnsi" w:hAnsiTheme="minorHAnsi"/>
        </w:rPr>
        <w:t xml:space="preserve">administrative and supervisory employees are </w:t>
      </w:r>
      <w:r w:rsidR="009C3F60" w:rsidRPr="00143D4C">
        <w:rPr>
          <w:rFonts w:asciiTheme="minorHAnsi" w:hAnsiTheme="minorHAnsi"/>
        </w:rPr>
        <w:t xml:space="preserve">familiar with the </w:t>
      </w:r>
      <w:r w:rsidR="007E005F" w:rsidRPr="00143D4C">
        <w:rPr>
          <w:rFonts w:asciiTheme="minorHAnsi" w:hAnsiTheme="minorHAnsi"/>
        </w:rPr>
        <w:t>EOP</w:t>
      </w:r>
      <w:r w:rsidR="009C3F60" w:rsidRPr="00143D4C">
        <w:rPr>
          <w:rFonts w:asciiTheme="minorHAnsi" w:hAnsiTheme="minorHAnsi"/>
        </w:rPr>
        <w:t xml:space="preserve">, understand their roles and responsibilities under the </w:t>
      </w:r>
      <w:r w:rsidR="00521359" w:rsidRPr="00143D4C">
        <w:rPr>
          <w:rFonts w:asciiTheme="minorHAnsi" w:hAnsiTheme="minorHAnsi"/>
        </w:rPr>
        <w:t>EOP</w:t>
      </w:r>
      <w:r w:rsidR="009C3F60" w:rsidRPr="00143D4C">
        <w:rPr>
          <w:rFonts w:asciiTheme="minorHAnsi" w:hAnsiTheme="minorHAnsi"/>
        </w:rPr>
        <w:t xml:space="preserve">, </w:t>
      </w:r>
      <w:r w:rsidR="00163B82" w:rsidRPr="00143D4C">
        <w:rPr>
          <w:rFonts w:asciiTheme="minorHAnsi" w:hAnsiTheme="minorHAnsi"/>
        </w:rPr>
        <w:t xml:space="preserve">maintain appropriate </w:t>
      </w:r>
      <w:r w:rsidR="009C3F60" w:rsidRPr="00143D4C">
        <w:rPr>
          <w:rFonts w:asciiTheme="minorHAnsi" w:hAnsiTheme="minorHAnsi"/>
        </w:rPr>
        <w:t>plans, policies, and procedures to carry out those responsibilities and maintain a state of readiness</w:t>
      </w:r>
      <w:proofErr w:type="gramStart"/>
      <w:r w:rsidR="004E2CEC" w:rsidRPr="00143D4C">
        <w:rPr>
          <w:rFonts w:asciiTheme="minorHAnsi" w:hAnsiTheme="minorHAnsi"/>
        </w:rPr>
        <w:t xml:space="preserve">. </w:t>
      </w:r>
      <w:proofErr w:type="gramEnd"/>
      <w:r w:rsidR="00187599" w:rsidRPr="00143D4C">
        <w:rPr>
          <w:rFonts w:asciiTheme="minorHAnsi" w:hAnsiTheme="minorHAnsi"/>
        </w:rPr>
        <w:t>Day</w:t>
      </w:r>
      <w:r w:rsidR="00C13E5E">
        <w:rPr>
          <w:rFonts w:asciiTheme="minorHAnsi" w:hAnsiTheme="minorHAnsi"/>
        </w:rPr>
        <w:t>-</w:t>
      </w:r>
      <w:r w:rsidR="00187599" w:rsidRPr="00143D4C">
        <w:rPr>
          <w:rFonts w:asciiTheme="minorHAnsi" w:hAnsiTheme="minorHAnsi"/>
        </w:rPr>
        <w:t>to</w:t>
      </w:r>
      <w:r w:rsidR="00C13E5E">
        <w:rPr>
          <w:rFonts w:asciiTheme="minorHAnsi" w:hAnsiTheme="minorHAnsi"/>
        </w:rPr>
        <w:t>-</w:t>
      </w:r>
      <w:r w:rsidR="00187599" w:rsidRPr="00143D4C">
        <w:rPr>
          <w:rFonts w:asciiTheme="minorHAnsi" w:hAnsiTheme="minorHAnsi"/>
        </w:rPr>
        <w:t xml:space="preserve">day functions which do not contribute directly to the emergency operation may be suspended for the duration of </w:t>
      </w:r>
      <w:r w:rsidR="004E2CEC" w:rsidRPr="00143D4C">
        <w:rPr>
          <w:rFonts w:asciiTheme="minorHAnsi" w:hAnsiTheme="minorHAnsi"/>
        </w:rPr>
        <w:t>an</w:t>
      </w:r>
      <w:r w:rsidR="00187599" w:rsidRPr="00143D4C">
        <w:rPr>
          <w:rFonts w:asciiTheme="minorHAnsi" w:hAnsiTheme="minorHAnsi"/>
        </w:rPr>
        <w:t xml:space="preserve"> emergency/disaster</w:t>
      </w:r>
      <w:proofErr w:type="gramStart"/>
      <w:r w:rsidR="00187599" w:rsidRPr="00143D4C">
        <w:rPr>
          <w:rFonts w:asciiTheme="minorHAnsi" w:hAnsiTheme="minorHAnsi"/>
        </w:rPr>
        <w:t xml:space="preserve">. </w:t>
      </w:r>
      <w:proofErr w:type="gramEnd"/>
      <w:r w:rsidR="00187599" w:rsidRPr="00143D4C">
        <w:rPr>
          <w:rFonts w:asciiTheme="minorHAnsi" w:hAnsiTheme="minorHAnsi"/>
        </w:rPr>
        <w:t xml:space="preserve">Resources that would normally be required for those daily functions will be redirected </w:t>
      </w:r>
      <w:r w:rsidR="00D266DD" w:rsidRPr="00143D4C">
        <w:rPr>
          <w:rFonts w:asciiTheme="minorHAnsi" w:hAnsiTheme="minorHAnsi"/>
        </w:rPr>
        <w:t>to tasks</w:t>
      </w:r>
      <w:r w:rsidR="00187599" w:rsidRPr="00143D4C">
        <w:rPr>
          <w:rFonts w:asciiTheme="minorHAnsi" w:hAnsiTheme="minorHAnsi"/>
        </w:rPr>
        <w:t xml:space="preserve"> in support of the emergency response.</w:t>
      </w:r>
    </w:p>
    <w:p w14:paraId="3C5EFB86" w14:textId="2CDC7798" w:rsidR="00163B82" w:rsidRPr="00143D4C" w:rsidRDefault="008B1E7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8B1E72">
        <w:rPr>
          <w:rFonts w:asciiTheme="minorHAnsi" w:hAnsiTheme="minorHAnsi"/>
          <w:highlight w:val="yellow"/>
        </w:rPr>
        <w:t>&lt;&lt;INSERT AGENCY ACRONYM HERE&gt;&gt;</w:t>
      </w:r>
      <w:r w:rsidR="00163B82" w:rsidRPr="00143D4C">
        <w:rPr>
          <w:rFonts w:asciiTheme="minorHAnsi" w:hAnsiTheme="minorHAnsi"/>
        </w:rPr>
        <w:t xml:space="preserve"> will use its own resources in response to an emergency or disaster</w:t>
      </w:r>
      <w:proofErr w:type="gramStart"/>
      <w:r w:rsidR="00163B82" w:rsidRPr="00143D4C">
        <w:rPr>
          <w:rFonts w:asciiTheme="minorHAnsi" w:hAnsiTheme="minorHAnsi"/>
        </w:rPr>
        <w:t xml:space="preserve">. </w:t>
      </w:r>
      <w:proofErr w:type="gramEnd"/>
      <w:r w:rsidR="00163B82" w:rsidRPr="00143D4C">
        <w:rPr>
          <w:rFonts w:asciiTheme="minorHAnsi" w:hAnsiTheme="minorHAnsi"/>
        </w:rPr>
        <w:t xml:space="preserve">Once local resources are exhausted (or </w:t>
      </w:r>
      <w:r w:rsidR="00F11723" w:rsidRPr="00143D4C">
        <w:rPr>
          <w:rFonts w:asciiTheme="minorHAnsi" w:hAnsiTheme="minorHAnsi"/>
        </w:rPr>
        <w:t>near exhausted</w:t>
      </w:r>
      <w:r w:rsidR="00163B82" w:rsidRPr="00143D4C">
        <w:rPr>
          <w:rFonts w:asciiTheme="minorHAnsi" w:hAnsiTheme="minorHAnsi"/>
        </w:rPr>
        <w:t>), requests for assistance will be made</w:t>
      </w:r>
      <w:r w:rsidR="00F11723" w:rsidRPr="00143D4C">
        <w:rPr>
          <w:rFonts w:asciiTheme="minorHAnsi" w:hAnsiTheme="minorHAnsi"/>
        </w:rPr>
        <w:t xml:space="preserve"> through</w:t>
      </w:r>
      <w:r>
        <w:rPr>
          <w:rFonts w:asciiTheme="minorHAnsi" w:hAnsiTheme="minorHAnsi"/>
        </w:rPr>
        <w:t xml:space="preserve"> </w:t>
      </w:r>
      <w:r w:rsidRPr="008B1E72">
        <w:rPr>
          <w:rFonts w:asciiTheme="minorHAnsi" w:hAnsiTheme="minorHAnsi" w:cstheme="minorHAnsi"/>
          <w:highlight w:val="yellow"/>
        </w:rPr>
        <w:t>&lt;&lt;</w:t>
      </w:r>
      <w:r>
        <w:rPr>
          <w:rFonts w:asciiTheme="minorHAnsi" w:hAnsiTheme="minorHAnsi" w:cstheme="minorHAnsi"/>
          <w:highlight w:val="yellow"/>
        </w:rPr>
        <w:t>HOW ARE REQUESTS FOR ASSISTANCE MADE</w:t>
      </w:r>
      <w:r w:rsidRPr="008B1E72">
        <w:rPr>
          <w:rFonts w:asciiTheme="minorHAnsi" w:hAnsiTheme="minorHAnsi" w:cstheme="minorHAnsi"/>
          <w:highlight w:val="yellow"/>
        </w:rPr>
        <w:t>&gt;&gt;</w:t>
      </w:r>
      <w:r w:rsidR="00163B82" w:rsidRPr="00143D4C">
        <w:rPr>
          <w:rFonts w:asciiTheme="minorHAnsi" w:hAnsiTheme="minorHAnsi"/>
        </w:rPr>
        <w:t>.</w:t>
      </w:r>
    </w:p>
    <w:p w14:paraId="599F2BB0" w14:textId="594CD512" w:rsidR="00163B82" w:rsidRPr="00143D4C" w:rsidRDefault="00163B8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143D4C">
        <w:rPr>
          <w:rFonts w:asciiTheme="minorHAnsi" w:hAnsiTheme="minorHAnsi"/>
        </w:rPr>
        <w:t>A large-scale emergency or disaster may overwhelm available local resources, leading to the need for support from local/mutual aid jurisdictions, private sector partners, state agencies, and the federal government.</w:t>
      </w:r>
    </w:p>
    <w:p w14:paraId="1147CF2F" w14:textId="1C69EA65" w:rsidR="00430A6B" w:rsidRPr="00143D4C" w:rsidRDefault="008B1E7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8B1E72">
        <w:rPr>
          <w:rFonts w:asciiTheme="minorHAnsi" w:hAnsiTheme="minorHAnsi"/>
          <w:highlight w:val="yellow"/>
        </w:rPr>
        <w:t>&lt;&lt;INSERT AGENCY ACRONYM HERE&gt;&gt;</w:t>
      </w:r>
      <w:r w:rsidR="00430A6B" w:rsidRPr="00143D4C">
        <w:rPr>
          <w:rFonts w:asciiTheme="minorHAnsi" w:hAnsiTheme="minorHAnsi"/>
        </w:rPr>
        <w:t xml:space="preserve"> anticipates support from </w:t>
      </w:r>
      <w:r w:rsidRPr="008B1E72">
        <w:rPr>
          <w:rFonts w:asciiTheme="minorHAnsi" w:hAnsiTheme="minorHAnsi" w:cstheme="minorHAnsi"/>
          <w:highlight w:val="yellow"/>
        </w:rPr>
        <w:t>&lt;&lt;</w:t>
      </w:r>
      <w:r>
        <w:rPr>
          <w:rFonts w:asciiTheme="minorHAnsi" w:hAnsiTheme="minorHAnsi" w:cstheme="minorHAnsi"/>
          <w:highlight w:val="yellow"/>
        </w:rPr>
        <w:t xml:space="preserve">DESCRIBE WHO </w:t>
      </w:r>
      <w:r w:rsidRPr="008B1E72">
        <w:rPr>
          <w:rFonts w:asciiTheme="minorHAnsi" w:hAnsiTheme="minorHAnsi" w:cstheme="minorHAnsi"/>
          <w:highlight w:val="yellow"/>
        </w:rPr>
        <w:t>HERE&gt;&gt;</w:t>
      </w:r>
      <w:r w:rsidRPr="00143D4C">
        <w:rPr>
          <w:rFonts w:asciiTheme="minorHAnsi" w:hAnsiTheme="minorHAnsi" w:cstheme="minorHAnsi"/>
        </w:rPr>
        <w:t xml:space="preserve"> </w:t>
      </w:r>
      <w:r w:rsidR="00430A6B" w:rsidRPr="00143D4C">
        <w:rPr>
          <w:rFonts w:asciiTheme="minorHAnsi" w:hAnsiTheme="minorHAnsi"/>
        </w:rPr>
        <w:t xml:space="preserve">should the resources of </w:t>
      </w:r>
      <w:r w:rsidRPr="008B1E72">
        <w:rPr>
          <w:rFonts w:asciiTheme="minorHAnsi" w:hAnsiTheme="minorHAnsi"/>
          <w:highlight w:val="yellow"/>
        </w:rPr>
        <w:t>&lt;&lt;INSERT AGENCY ACRONYM HERE&gt;&gt;</w:t>
      </w:r>
      <w:r w:rsidR="00430A6B" w:rsidRPr="00143D4C">
        <w:rPr>
          <w:rFonts w:asciiTheme="minorHAnsi" w:hAnsiTheme="minorHAnsi"/>
        </w:rPr>
        <w:t xml:space="preserve"> become exhausted.</w:t>
      </w:r>
    </w:p>
    <w:p w14:paraId="50E4ED78" w14:textId="73FE2CCF" w:rsidR="00A12EC6" w:rsidRPr="00143D4C" w:rsidRDefault="00163B82"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143D4C">
        <w:rPr>
          <w:rFonts w:asciiTheme="minorHAnsi" w:hAnsiTheme="minorHAnsi"/>
        </w:rPr>
        <w:t>Disaster support from</w:t>
      </w:r>
      <w:r w:rsidR="00E86F82" w:rsidRPr="00143D4C">
        <w:rPr>
          <w:rFonts w:asciiTheme="minorHAnsi" w:hAnsiTheme="minorHAnsi"/>
        </w:rPr>
        <w:t xml:space="preserve"> federal</w:t>
      </w:r>
      <w:r w:rsidRPr="00143D4C">
        <w:rPr>
          <w:rFonts w:asciiTheme="minorHAnsi" w:hAnsiTheme="minorHAnsi"/>
        </w:rPr>
        <w:t xml:space="preserve"> agencies may take at least 72 hours to arrive.</w:t>
      </w:r>
      <w:bookmarkStart w:id="34" w:name="_Toc209858840"/>
      <w:r w:rsidR="00A12EC6" w:rsidRPr="00143D4C">
        <w:rPr>
          <w:rFonts w:asciiTheme="minorHAnsi" w:hAnsiTheme="minorHAnsi"/>
        </w:rPr>
        <w:t xml:space="preserve"> </w:t>
      </w:r>
    </w:p>
    <w:p w14:paraId="790A0991" w14:textId="0707D1DE" w:rsidR="005E326B" w:rsidRPr="00143D4C" w:rsidRDefault="005E326B" w:rsidP="00301E18">
      <w:pPr>
        <w:pStyle w:val="ListParagraph"/>
        <w:numPr>
          <w:ilvl w:val="0"/>
          <w:numId w:val="15"/>
        </w:numPr>
        <w:autoSpaceDE w:val="0"/>
        <w:autoSpaceDN w:val="0"/>
        <w:adjustRightInd w:val="0"/>
        <w:spacing w:before="100" w:beforeAutospacing="1" w:afterLines="60" w:after="144" w:line="240" w:lineRule="auto"/>
        <w:contextualSpacing w:val="0"/>
        <w:jc w:val="both"/>
        <w:rPr>
          <w:rFonts w:asciiTheme="minorHAnsi" w:hAnsiTheme="minorHAnsi"/>
        </w:rPr>
      </w:pPr>
      <w:r w:rsidRPr="00143D4C">
        <w:rPr>
          <w:rFonts w:asciiTheme="minorHAnsi" w:hAnsiTheme="minorHAnsi"/>
        </w:rPr>
        <w:t xml:space="preserve">Disaster support from state resources and/or </w:t>
      </w:r>
      <w:r w:rsidR="00C923AE" w:rsidRPr="00143D4C">
        <w:rPr>
          <w:rFonts w:asciiTheme="minorHAnsi" w:hAnsiTheme="minorHAnsi"/>
        </w:rPr>
        <w:t xml:space="preserve">local homeland security assets </w:t>
      </w:r>
      <w:r w:rsidR="004F7665" w:rsidRPr="00143D4C">
        <w:rPr>
          <w:rFonts w:asciiTheme="minorHAnsi" w:hAnsiTheme="minorHAnsi"/>
        </w:rPr>
        <w:t xml:space="preserve">may take </w:t>
      </w:r>
      <w:r w:rsidR="00AC38A9" w:rsidRPr="00143D4C">
        <w:rPr>
          <w:rFonts w:asciiTheme="minorHAnsi" w:hAnsiTheme="minorHAnsi"/>
        </w:rPr>
        <w:t xml:space="preserve">at least </w:t>
      </w:r>
      <w:r w:rsidR="004F7665" w:rsidRPr="00143D4C">
        <w:rPr>
          <w:rFonts w:asciiTheme="minorHAnsi" w:hAnsiTheme="minorHAnsi"/>
        </w:rPr>
        <w:t>4-8 hours to arrive.</w:t>
      </w:r>
    </w:p>
    <w:p w14:paraId="09F10DAA" w14:textId="2BDE7BE7" w:rsidR="001231AD" w:rsidRDefault="001231AD" w:rsidP="001231AD">
      <w:pPr>
        <w:pStyle w:val="Heading2"/>
      </w:pPr>
      <w:bookmarkStart w:id="35" w:name="_Toc36626706"/>
      <w:bookmarkStart w:id="36" w:name="_Toc85625867"/>
      <w:r>
        <w:t>Limitations</w:t>
      </w:r>
      <w:bookmarkEnd w:id="35"/>
      <w:bookmarkEnd w:id="36"/>
    </w:p>
    <w:p w14:paraId="11442184" w14:textId="5AF2F5BF" w:rsidR="00E524A2" w:rsidRPr="00143D4C" w:rsidRDefault="00E524A2" w:rsidP="00897FF6">
      <w:pPr>
        <w:jc w:val="both"/>
      </w:pPr>
      <w:r w:rsidRPr="00143D4C">
        <w:t xml:space="preserve">It is the policy of </w:t>
      </w:r>
      <w:r w:rsidR="008B1E72" w:rsidRPr="008B1E72">
        <w:rPr>
          <w:highlight w:val="yellow"/>
        </w:rPr>
        <w:t>&lt;&lt;INSERT AGENCY ACRONYM HERE&gt;&gt;</w:t>
      </w:r>
      <w:r w:rsidRPr="00143D4C">
        <w:t xml:space="preserve"> that no guarantee is implied by this plan of a perfect incident management system</w:t>
      </w:r>
      <w:proofErr w:type="gramStart"/>
      <w:r w:rsidRPr="00143D4C">
        <w:t xml:space="preserve">. </w:t>
      </w:r>
      <w:proofErr w:type="gramEnd"/>
      <w:r w:rsidRPr="00143D4C">
        <w:t xml:space="preserve">As personnel and resources may be overwhelmed, </w:t>
      </w:r>
      <w:r w:rsidR="008B1E72" w:rsidRPr="008B1E72">
        <w:rPr>
          <w:highlight w:val="yellow"/>
        </w:rPr>
        <w:t>&lt;&lt;INSERT AGENCY ACRONYM HERE&gt;&gt;</w:t>
      </w:r>
      <w:r w:rsidRPr="00143D4C">
        <w:t xml:space="preserve"> can only endeavor to make every reasonable effort to manage the</w:t>
      </w:r>
      <w:r w:rsidR="00593B1D" w:rsidRPr="00143D4C">
        <w:t xml:space="preserve"> </w:t>
      </w:r>
      <w:r w:rsidRPr="00143D4C">
        <w:t>situation, with the resources and information available at the time.</w:t>
      </w:r>
    </w:p>
    <w:p w14:paraId="6B313693" w14:textId="17EC49EE" w:rsidR="00A7320E" w:rsidRPr="00410581" w:rsidRDefault="009C73CE" w:rsidP="00265B7B">
      <w:pPr>
        <w:pStyle w:val="Heading1"/>
      </w:pPr>
      <w:bookmarkStart w:id="37" w:name="_Toc36626707"/>
      <w:bookmarkStart w:id="38" w:name="_Toc85625868"/>
      <w:r w:rsidRPr="00410581">
        <w:t>C</w:t>
      </w:r>
      <w:r w:rsidR="000A595F" w:rsidRPr="00410581">
        <w:t>oncept of Operations</w:t>
      </w:r>
      <w:bookmarkEnd w:id="34"/>
      <w:bookmarkEnd w:id="37"/>
      <w:bookmarkEnd w:id="38"/>
    </w:p>
    <w:p w14:paraId="35C5FA91" w14:textId="7E86EC7F" w:rsidR="008D6895" w:rsidRPr="00B26730" w:rsidRDefault="008D6895" w:rsidP="00897FF6">
      <w:pPr>
        <w:tabs>
          <w:tab w:val="left" w:pos="-360"/>
        </w:tabs>
        <w:autoSpaceDE w:val="0"/>
        <w:autoSpaceDN w:val="0"/>
        <w:adjustRightInd w:val="0"/>
        <w:spacing w:beforeLines="60" w:before="144" w:afterLines="60" w:after="144" w:line="240" w:lineRule="auto"/>
        <w:jc w:val="both"/>
        <w:rPr>
          <w:rFonts w:asciiTheme="minorHAnsi" w:hAnsiTheme="minorHAnsi" w:cs="Arial"/>
          <w:bCs/>
        </w:rPr>
      </w:pPr>
      <w:r w:rsidRPr="00B26730">
        <w:rPr>
          <w:rFonts w:asciiTheme="minorHAnsi" w:hAnsiTheme="minorHAnsi" w:cs="Arial"/>
          <w:bCs/>
        </w:rPr>
        <w:t>This plan is based upon the concept that the incident management functions that must be performed by the site generally parallel some of their routine day-to-day functions</w:t>
      </w:r>
      <w:proofErr w:type="gramStart"/>
      <w:r w:rsidRPr="00B26730">
        <w:rPr>
          <w:rFonts w:asciiTheme="minorHAnsi" w:hAnsiTheme="minorHAnsi" w:cs="Arial"/>
          <w:bCs/>
        </w:rPr>
        <w:t xml:space="preserve">. </w:t>
      </w:r>
      <w:proofErr w:type="gramEnd"/>
      <w:r w:rsidRPr="00B26730">
        <w:rPr>
          <w:rFonts w:asciiTheme="minorHAnsi" w:hAnsiTheme="minorHAnsi" w:cs="Arial"/>
          <w:bCs/>
        </w:rPr>
        <w:t>To the extent possible, the same personnel and material resources used for day-to-day activities will be employed during incidents</w:t>
      </w:r>
      <w:proofErr w:type="gramStart"/>
      <w:r w:rsidRPr="00B26730">
        <w:rPr>
          <w:rFonts w:asciiTheme="minorHAnsi" w:hAnsiTheme="minorHAnsi" w:cs="Arial"/>
          <w:bCs/>
        </w:rPr>
        <w:t xml:space="preserve">. </w:t>
      </w:r>
      <w:proofErr w:type="gramEnd"/>
      <w:r w:rsidRPr="00B26730">
        <w:rPr>
          <w:rFonts w:asciiTheme="minorHAnsi" w:hAnsiTheme="minorHAnsi" w:cs="Arial"/>
          <w:bCs/>
        </w:rPr>
        <w:t>Because personnel and equipment resources are limited, some routine functions that do not contribute directly to the incident may be suspended</w:t>
      </w:r>
      <w:proofErr w:type="gramStart"/>
      <w:r w:rsidRPr="00B26730">
        <w:rPr>
          <w:rFonts w:asciiTheme="minorHAnsi" w:hAnsiTheme="minorHAnsi" w:cs="Arial"/>
          <w:bCs/>
        </w:rPr>
        <w:t xml:space="preserve">. </w:t>
      </w:r>
      <w:proofErr w:type="gramEnd"/>
      <w:r w:rsidRPr="00B26730">
        <w:rPr>
          <w:rFonts w:asciiTheme="minorHAnsi" w:hAnsiTheme="minorHAnsi" w:cs="Arial"/>
          <w:bCs/>
        </w:rPr>
        <w:t>The personnel, equipment, and supplies that would typically be required for those routine functions will be redirected to accomplish assigned incident management tasks.</w:t>
      </w:r>
    </w:p>
    <w:p w14:paraId="63017C01" w14:textId="702DFC40" w:rsidR="00525EE3" w:rsidRPr="00FD3B62" w:rsidRDefault="00525EE3" w:rsidP="00FF0292">
      <w:pPr>
        <w:pStyle w:val="Heading2"/>
        <w:rPr>
          <w:i/>
        </w:rPr>
      </w:pPr>
      <w:bookmarkStart w:id="39" w:name="_Toc362426120"/>
      <w:bookmarkStart w:id="40" w:name="_Toc36626708"/>
      <w:bookmarkStart w:id="41" w:name="_Toc85625869"/>
      <w:r w:rsidRPr="00FD3B62">
        <w:t>Plan Activation</w:t>
      </w:r>
      <w:bookmarkEnd w:id="39"/>
      <w:bookmarkEnd w:id="40"/>
      <w:bookmarkEnd w:id="41"/>
    </w:p>
    <w:p w14:paraId="48CFED3E" w14:textId="20839433" w:rsidR="00062835" w:rsidRPr="00B26730" w:rsidRDefault="00525EE3" w:rsidP="00897FF6">
      <w:pPr>
        <w:autoSpaceDE w:val="0"/>
        <w:autoSpaceDN w:val="0"/>
        <w:adjustRightInd w:val="0"/>
        <w:spacing w:after="0" w:line="240" w:lineRule="auto"/>
        <w:jc w:val="both"/>
        <w:rPr>
          <w:rFonts w:asciiTheme="minorHAnsi" w:hAnsiTheme="minorHAnsi"/>
        </w:rPr>
      </w:pPr>
      <w:r w:rsidRPr="00B26730">
        <w:rPr>
          <w:rFonts w:asciiTheme="minorHAnsi" w:hAnsiTheme="minorHAnsi"/>
        </w:rPr>
        <w:t xml:space="preserve">The </w:t>
      </w:r>
      <w:r w:rsidR="00BF4F51" w:rsidRPr="00B26730">
        <w:rPr>
          <w:rFonts w:asciiTheme="minorHAnsi" w:hAnsiTheme="minorHAnsi"/>
        </w:rPr>
        <w:t>EO</w:t>
      </w:r>
      <w:r w:rsidRPr="00B26730">
        <w:rPr>
          <w:rFonts w:asciiTheme="minorHAnsi" w:hAnsiTheme="minorHAnsi"/>
        </w:rPr>
        <w:t xml:space="preserve">P and its associated annexes will be executed </w:t>
      </w:r>
      <w:r w:rsidR="00793679" w:rsidRPr="00B26730">
        <w:rPr>
          <w:rFonts w:asciiTheme="minorHAnsi" w:hAnsiTheme="minorHAnsi"/>
        </w:rPr>
        <w:t xml:space="preserve">in whole or in part </w:t>
      </w:r>
      <w:r w:rsidRPr="00B26730">
        <w:rPr>
          <w:rFonts w:asciiTheme="minorHAnsi" w:hAnsiTheme="minorHAnsi"/>
        </w:rPr>
        <w:t xml:space="preserve">as directed by </w:t>
      </w:r>
      <w:r w:rsidR="00E702F9" w:rsidRPr="00B26730">
        <w:rPr>
          <w:rFonts w:asciiTheme="minorHAnsi" w:hAnsiTheme="minorHAnsi"/>
        </w:rPr>
        <w:t>Director</w:t>
      </w:r>
      <w:r w:rsidRPr="00B26730">
        <w:rPr>
          <w:rFonts w:asciiTheme="minorHAnsi" w:hAnsiTheme="minorHAnsi"/>
        </w:rPr>
        <w:t>, or other duly authorized representative</w:t>
      </w:r>
      <w:r w:rsidR="00A166BD">
        <w:rPr>
          <w:rFonts w:asciiTheme="minorHAnsi" w:hAnsiTheme="minorHAnsi"/>
        </w:rPr>
        <w:t>s</w:t>
      </w:r>
      <w:r w:rsidRPr="00B26730">
        <w:rPr>
          <w:rFonts w:asciiTheme="minorHAnsi" w:hAnsiTheme="minorHAnsi"/>
        </w:rPr>
        <w:t xml:space="preserve"> in response to an existing or an impending emergency. </w:t>
      </w:r>
      <w:r w:rsidR="00793679" w:rsidRPr="00B26730">
        <w:rPr>
          <w:rFonts w:asciiTheme="minorHAnsi" w:hAnsiTheme="minorHAnsi"/>
        </w:rPr>
        <w:t xml:space="preserve"> </w:t>
      </w:r>
      <w:r w:rsidRPr="00B26730">
        <w:rPr>
          <w:rFonts w:asciiTheme="minorHAnsi" w:hAnsiTheme="minorHAnsi"/>
        </w:rPr>
        <w:t>This plan may also be activated</w:t>
      </w:r>
      <w:r w:rsidR="00062835" w:rsidRPr="00B26730">
        <w:rPr>
          <w:rFonts w:asciiTheme="minorHAnsi" w:hAnsiTheme="minorHAnsi"/>
        </w:rPr>
        <w:t xml:space="preserve"> under the following circumstances: </w:t>
      </w:r>
    </w:p>
    <w:p w14:paraId="3E4D0CB6" w14:textId="77777777" w:rsidR="00062835" w:rsidRPr="00B26730" w:rsidRDefault="00062835" w:rsidP="00897FF6">
      <w:pPr>
        <w:autoSpaceDE w:val="0"/>
        <w:autoSpaceDN w:val="0"/>
        <w:adjustRightInd w:val="0"/>
        <w:spacing w:after="0" w:line="240" w:lineRule="auto"/>
        <w:jc w:val="both"/>
        <w:rPr>
          <w:rFonts w:asciiTheme="minorHAnsi" w:hAnsiTheme="minorHAnsi"/>
        </w:rPr>
      </w:pPr>
    </w:p>
    <w:p w14:paraId="24DD50C5" w14:textId="3B32134F" w:rsidR="00062835" w:rsidRPr="00B26730" w:rsidRDefault="00062835" w:rsidP="00301E18">
      <w:pPr>
        <w:pStyle w:val="ListParagraph"/>
        <w:numPr>
          <w:ilvl w:val="0"/>
          <w:numId w:val="10"/>
        </w:numPr>
        <w:autoSpaceDE w:val="0"/>
        <w:autoSpaceDN w:val="0"/>
        <w:adjustRightInd w:val="0"/>
        <w:spacing w:after="60" w:line="240" w:lineRule="auto"/>
        <w:contextualSpacing w:val="0"/>
        <w:jc w:val="both"/>
        <w:rPr>
          <w:rFonts w:asciiTheme="minorHAnsi" w:hAnsiTheme="minorHAnsi"/>
        </w:rPr>
      </w:pPr>
      <w:r w:rsidRPr="00B26730">
        <w:rPr>
          <w:rFonts w:asciiTheme="minorHAnsi" w:hAnsiTheme="minorHAnsi"/>
        </w:rPr>
        <w:t>A</w:t>
      </w:r>
      <w:r w:rsidR="00525EE3" w:rsidRPr="00B26730">
        <w:rPr>
          <w:rFonts w:asciiTheme="minorHAnsi" w:hAnsiTheme="minorHAnsi"/>
        </w:rPr>
        <w:t>t</w:t>
      </w:r>
      <w:r w:rsidRPr="00B26730">
        <w:rPr>
          <w:rFonts w:asciiTheme="minorHAnsi" w:hAnsiTheme="minorHAnsi"/>
        </w:rPr>
        <w:t xml:space="preserve"> the time of an actual </w:t>
      </w:r>
      <w:proofErr w:type="gramStart"/>
      <w:r w:rsidRPr="00B26730">
        <w:rPr>
          <w:rFonts w:asciiTheme="minorHAnsi" w:hAnsiTheme="minorHAnsi"/>
        </w:rPr>
        <w:t>disaster</w:t>
      </w:r>
      <w:r w:rsidR="00DA62C7" w:rsidRPr="00B26730">
        <w:rPr>
          <w:rFonts w:asciiTheme="minorHAnsi" w:hAnsiTheme="minorHAnsi"/>
        </w:rPr>
        <w:t>;</w:t>
      </w:r>
      <w:proofErr w:type="gramEnd"/>
    </w:p>
    <w:p w14:paraId="1EC88662" w14:textId="19452B55" w:rsidR="00062835" w:rsidRPr="00B26730" w:rsidRDefault="00062835" w:rsidP="00301E18">
      <w:pPr>
        <w:pStyle w:val="ListParagraph"/>
        <w:numPr>
          <w:ilvl w:val="0"/>
          <w:numId w:val="10"/>
        </w:numPr>
        <w:autoSpaceDE w:val="0"/>
        <w:autoSpaceDN w:val="0"/>
        <w:adjustRightInd w:val="0"/>
        <w:spacing w:after="60" w:line="240" w:lineRule="auto"/>
        <w:contextualSpacing w:val="0"/>
        <w:jc w:val="both"/>
        <w:rPr>
          <w:rFonts w:asciiTheme="minorHAnsi" w:hAnsiTheme="minorHAnsi"/>
        </w:rPr>
      </w:pPr>
      <w:r w:rsidRPr="00B26730">
        <w:rPr>
          <w:rFonts w:asciiTheme="minorHAnsi" w:hAnsiTheme="minorHAnsi"/>
        </w:rPr>
        <w:t>Wh</w:t>
      </w:r>
      <w:r w:rsidR="00793679" w:rsidRPr="00B26730">
        <w:rPr>
          <w:rFonts w:asciiTheme="minorHAnsi" w:hAnsiTheme="minorHAnsi"/>
        </w:rPr>
        <w:t xml:space="preserve">en the </w:t>
      </w:r>
      <w:r w:rsidR="008B1E72" w:rsidRPr="008B1E72">
        <w:rPr>
          <w:rFonts w:asciiTheme="minorHAnsi" w:hAnsiTheme="minorHAnsi" w:cstheme="minorHAnsi"/>
          <w:highlight w:val="yellow"/>
        </w:rPr>
        <w:t>&lt;&lt;</w:t>
      </w:r>
      <w:r w:rsidR="008B1E72">
        <w:rPr>
          <w:rFonts w:asciiTheme="minorHAnsi" w:hAnsiTheme="minorHAnsi" w:cstheme="minorHAnsi"/>
          <w:highlight w:val="yellow"/>
        </w:rPr>
        <w:t xml:space="preserve">IDENTIFY CITY/TOWN </w:t>
      </w:r>
      <w:r w:rsidR="008B1E72" w:rsidRPr="008B1E72">
        <w:rPr>
          <w:rFonts w:asciiTheme="minorHAnsi" w:hAnsiTheme="minorHAnsi" w:cstheme="minorHAnsi"/>
          <w:highlight w:val="yellow"/>
        </w:rPr>
        <w:t>HERE&gt;&gt;</w:t>
      </w:r>
      <w:r w:rsidR="008B1E72" w:rsidRPr="00143D4C">
        <w:rPr>
          <w:rFonts w:asciiTheme="minorHAnsi" w:hAnsiTheme="minorHAnsi" w:cstheme="minorHAnsi"/>
        </w:rPr>
        <w:t xml:space="preserve"> </w:t>
      </w:r>
      <w:r w:rsidR="00793679" w:rsidRPr="00B26730">
        <w:rPr>
          <w:rFonts w:asciiTheme="minorHAnsi" w:hAnsiTheme="minorHAnsi"/>
        </w:rPr>
        <w:t xml:space="preserve">has declared a local state of </w:t>
      </w:r>
      <w:proofErr w:type="gramStart"/>
      <w:r w:rsidR="00793679" w:rsidRPr="00B26730">
        <w:rPr>
          <w:rFonts w:asciiTheme="minorHAnsi" w:hAnsiTheme="minorHAnsi"/>
        </w:rPr>
        <w:t>emergency</w:t>
      </w:r>
      <w:r w:rsidR="00DA62C7" w:rsidRPr="00B26730">
        <w:rPr>
          <w:rFonts w:asciiTheme="minorHAnsi" w:hAnsiTheme="minorHAnsi"/>
        </w:rPr>
        <w:t>;</w:t>
      </w:r>
      <w:proofErr w:type="gramEnd"/>
      <w:r w:rsidR="00793679" w:rsidRPr="00B26730">
        <w:rPr>
          <w:rFonts w:asciiTheme="minorHAnsi" w:hAnsiTheme="minorHAnsi"/>
        </w:rPr>
        <w:t xml:space="preserve"> </w:t>
      </w:r>
    </w:p>
    <w:p w14:paraId="2E9FD270" w14:textId="4B570ECC" w:rsidR="00062835" w:rsidRPr="00B26730" w:rsidRDefault="00062835" w:rsidP="00301E18">
      <w:pPr>
        <w:pStyle w:val="ListParagraph"/>
        <w:numPr>
          <w:ilvl w:val="0"/>
          <w:numId w:val="10"/>
        </w:numPr>
        <w:autoSpaceDE w:val="0"/>
        <w:autoSpaceDN w:val="0"/>
        <w:adjustRightInd w:val="0"/>
        <w:spacing w:after="60" w:line="240" w:lineRule="auto"/>
        <w:contextualSpacing w:val="0"/>
        <w:jc w:val="both"/>
        <w:rPr>
          <w:rFonts w:asciiTheme="minorHAnsi" w:hAnsiTheme="minorHAnsi"/>
        </w:rPr>
      </w:pPr>
      <w:r w:rsidRPr="00B26730">
        <w:rPr>
          <w:rFonts w:asciiTheme="minorHAnsi" w:hAnsiTheme="minorHAnsi"/>
        </w:rPr>
        <w:t xml:space="preserve">When the Governor of </w:t>
      </w:r>
      <w:r w:rsidR="008B1E72" w:rsidRPr="008B1E72">
        <w:rPr>
          <w:rFonts w:asciiTheme="minorHAnsi" w:hAnsiTheme="minorHAnsi" w:cstheme="minorHAnsi"/>
          <w:highlight w:val="yellow"/>
        </w:rPr>
        <w:t>&lt;&lt;</w:t>
      </w:r>
      <w:r w:rsidR="008B1E72">
        <w:rPr>
          <w:rFonts w:asciiTheme="minorHAnsi" w:hAnsiTheme="minorHAnsi" w:cstheme="minorHAnsi"/>
          <w:highlight w:val="yellow"/>
        </w:rPr>
        <w:t>YOUR STATE</w:t>
      </w:r>
      <w:r w:rsidR="008B1E72" w:rsidRPr="008B1E72">
        <w:rPr>
          <w:rFonts w:asciiTheme="minorHAnsi" w:hAnsiTheme="minorHAnsi" w:cstheme="minorHAnsi"/>
          <w:highlight w:val="yellow"/>
        </w:rPr>
        <w:t>&gt;&gt;</w:t>
      </w:r>
      <w:r w:rsidR="008B1E72" w:rsidRPr="00143D4C">
        <w:rPr>
          <w:rFonts w:asciiTheme="minorHAnsi" w:hAnsiTheme="minorHAnsi" w:cstheme="minorHAnsi"/>
        </w:rPr>
        <w:t xml:space="preserve"> </w:t>
      </w:r>
      <w:r w:rsidRPr="00B26730">
        <w:rPr>
          <w:rFonts w:asciiTheme="minorHAnsi" w:hAnsiTheme="minorHAnsi"/>
        </w:rPr>
        <w:t xml:space="preserve">has declared a State of Emergency for areas that include </w:t>
      </w:r>
      <w:r w:rsidR="008B1E72" w:rsidRPr="008B1E72">
        <w:rPr>
          <w:rFonts w:asciiTheme="minorHAnsi" w:hAnsiTheme="minorHAnsi"/>
          <w:highlight w:val="yellow"/>
        </w:rPr>
        <w:t>&lt;&lt;INSERT AGENCY ACRONYM HERE&gt;&gt;</w:t>
      </w:r>
      <w:r w:rsidRPr="00B26730">
        <w:rPr>
          <w:rFonts w:asciiTheme="minorHAnsi" w:hAnsiTheme="minorHAnsi"/>
        </w:rPr>
        <w:t>; or</w:t>
      </w:r>
    </w:p>
    <w:p w14:paraId="4AFF0E4D" w14:textId="432A6EA8" w:rsidR="00793679" w:rsidRPr="00B26730" w:rsidRDefault="00062835" w:rsidP="00301E18">
      <w:pPr>
        <w:pStyle w:val="ListParagraph"/>
        <w:numPr>
          <w:ilvl w:val="0"/>
          <w:numId w:val="10"/>
        </w:numPr>
        <w:autoSpaceDE w:val="0"/>
        <w:autoSpaceDN w:val="0"/>
        <w:adjustRightInd w:val="0"/>
        <w:spacing w:beforeLines="60" w:before="144" w:after="60" w:line="240" w:lineRule="auto"/>
        <w:contextualSpacing w:val="0"/>
        <w:jc w:val="both"/>
        <w:rPr>
          <w:rFonts w:asciiTheme="minorHAnsi" w:hAnsiTheme="minorHAnsi" w:cs="Arial"/>
        </w:rPr>
      </w:pPr>
      <w:r w:rsidRPr="00B26730">
        <w:rPr>
          <w:rFonts w:asciiTheme="minorHAnsi" w:hAnsiTheme="minorHAnsi"/>
        </w:rPr>
        <w:t xml:space="preserve">When a Presidential Declaration of an Emergency or Disaster is issued for areas that include </w:t>
      </w:r>
      <w:r w:rsidR="008B1E72" w:rsidRPr="008B1E72">
        <w:rPr>
          <w:rFonts w:asciiTheme="minorHAnsi" w:hAnsiTheme="minorHAnsi"/>
          <w:highlight w:val="yellow"/>
        </w:rPr>
        <w:t>&lt;&lt;INSERT AGENCY ACRONYM HERE&gt;&gt;</w:t>
      </w:r>
      <w:r w:rsidRPr="00B26730">
        <w:rPr>
          <w:rFonts w:asciiTheme="minorHAnsi" w:hAnsiTheme="minorHAnsi"/>
        </w:rPr>
        <w:t>.</w:t>
      </w:r>
    </w:p>
    <w:p w14:paraId="645A4728" w14:textId="089362C6" w:rsidR="009C73CE" w:rsidRPr="00FD3B62" w:rsidRDefault="009C73CE" w:rsidP="00FF0292">
      <w:pPr>
        <w:pStyle w:val="Heading2"/>
        <w:rPr>
          <w:i/>
        </w:rPr>
      </w:pPr>
      <w:bookmarkStart w:id="42" w:name="_Toc36626709"/>
      <w:bookmarkStart w:id="43" w:name="_Toc85625870"/>
      <w:r w:rsidRPr="00FD3B62">
        <w:t>Phases of Emergency Management</w:t>
      </w:r>
      <w:bookmarkEnd w:id="42"/>
      <w:bookmarkEnd w:id="43"/>
    </w:p>
    <w:p w14:paraId="1E16DD06" w14:textId="3F8B1B9F" w:rsidR="000A78A6" w:rsidRPr="00B26730" w:rsidRDefault="008B1E72" w:rsidP="00897FF6">
      <w:pPr>
        <w:autoSpaceDE w:val="0"/>
        <w:autoSpaceDN w:val="0"/>
        <w:adjustRightInd w:val="0"/>
        <w:spacing w:beforeLines="60" w:before="144" w:afterLines="60" w:after="144" w:line="240" w:lineRule="auto"/>
        <w:jc w:val="both"/>
        <w:rPr>
          <w:rFonts w:asciiTheme="minorHAnsi" w:hAnsiTheme="minorHAnsi"/>
          <w:color w:val="000000"/>
        </w:rPr>
      </w:pPr>
      <w:r w:rsidRPr="008B1E72">
        <w:rPr>
          <w:rFonts w:asciiTheme="minorHAnsi" w:hAnsiTheme="minorHAnsi"/>
          <w:highlight w:val="yellow"/>
        </w:rPr>
        <w:t>&lt;&lt;INSERT AGENCY ACRONYM HERE&gt;&gt;</w:t>
      </w:r>
      <w:r w:rsidR="00A45F03" w:rsidRPr="00B26730">
        <w:rPr>
          <w:rFonts w:asciiTheme="minorHAnsi" w:hAnsiTheme="minorHAnsi"/>
        </w:rPr>
        <w:t>’s</w:t>
      </w:r>
      <w:r w:rsidR="003B7164" w:rsidRPr="00B26730">
        <w:rPr>
          <w:rFonts w:asciiTheme="minorHAnsi" w:hAnsiTheme="minorHAnsi"/>
        </w:rPr>
        <w:t xml:space="preserve"> </w:t>
      </w:r>
      <w:r w:rsidR="00BF3E6F" w:rsidRPr="00B26730">
        <w:rPr>
          <w:rFonts w:asciiTheme="minorHAnsi" w:hAnsiTheme="minorHAnsi"/>
        </w:rPr>
        <w:t>emergency operations plan</w:t>
      </w:r>
      <w:r w:rsidR="00E5561A" w:rsidRPr="00B26730">
        <w:rPr>
          <w:rFonts w:asciiTheme="minorHAnsi" w:hAnsiTheme="minorHAnsi"/>
          <w:color w:val="000000"/>
        </w:rPr>
        <w:t xml:space="preserve"> addresses all phases of emergency management for all types of incidents, including prevention</w:t>
      </w:r>
      <w:r w:rsidR="000F1513" w:rsidRPr="00B26730">
        <w:rPr>
          <w:rFonts w:asciiTheme="minorHAnsi" w:hAnsiTheme="minorHAnsi"/>
          <w:color w:val="000000"/>
        </w:rPr>
        <w:t xml:space="preserve"> and mitigation</w:t>
      </w:r>
      <w:r w:rsidR="00E5561A" w:rsidRPr="00B26730">
        <w:rPr>
          <w:rFonts w:asciiTheme="minorHAnsi" w:hAnsiTheme="minorHAnsi"/>
          <w:color w:val="000000"/>
        </w:rPr>
        <w:t xml:space="preserve">, preparedness, response, </w:t>
      </w:r>
      <w:r w:rsidR="000F1513" w:rsidRPr="00B26730">
        <w:rPr>
          <w:rFonts w:asciiTheme="minorHAnsi" w:hAnsiTheme="minorHAnsi"/>
          <w:color w:val="000000"/>
        </w:rPr>
        <w:t xml:space="preserve">and </w:t>
      </w:r>
      <w:r w:rsidR="00E5561A" w:rsidRPr="00B26730">
        <w:rPr>
          <w:rFonts w:asciiTheme="minorHAnsi" w:hAnsiTheme="minorHAnsi"/>
          <w:color w:val="000000"/>
        </w:rPr>
        <w:t xml:space="preserve">recovery. </w:t>
      </w:r>
    </w:p>
    <w:p w14:paraId="6069BDE6" w14:textId="32953355" w:rsidR="00E5561A" w:rsidRPr="00FD3B62" w:rsidRDefault="00E5561A" w:rsidP="00FF0292">
      <w:pPr>
        <w:pStyle w:val="Heading3"/>
        <w:jc w:val="left"/>
      </w:pPr>
      <w:bookmarkStart w:id="44" w:name="_Toc36626710"/>
      <w:r w:rsidRPr="00FD3B62">
        <w:t>Prevention</w:t>
      </w:r>
      <w:r w:rsidR="000F1513">
        <w:t xml:space="preserve"> and Mitigation</w:t>
      </w:r>
      <w:bookmarkEnd w:id="44"/>
    </w:p>
    <w:p w14:paraId="4B2782B6" w14:textId="33922862" w:rsidR="000F1513" w:rsidRPr="00B26730" w:rsidRDefault="00E5561A" w:rsidP="00897FF6">
      <w:pPr>
        <w:pStyle w:val="StyleJustifiedAfter6pt"/>
        <w:spacing w:beforeLines="60" w:before="144" w:afterLines="60" w:after="144"/>
        <w:rPr>
          <w:rFonts w:asciiTheme="minorHAnsi" w:hAnsiTheme="minorHAnsi" w:cs="Arial"/>
          <w:sz w:val="22"/>
          <w:szCs w:val="22"/>
          <w:lang w:val="en"/>
        </w:rPr>
      </w:pPr>
      <w:r w:rsidRPr="00B26730">
        <w:rPr>
          <w:rFonts w:asciiTheme="minorHAnsi" w:hAnsiTheme="minorHAnsi"/>
          <w:sz w:val="22"/>
          <w:szCs w:val="22"/>
        </w:rPr>
        <w:t>Prevention involve</w:t>
      </w:r>
      <w:r w:rsidR="00A45F03" w:rsidRPr="00B26730">
        <w:rPr>
          <w:rFonts w:asciiTheme="minorHAnsi" w:hAnsiTheme="minorHAnsi"/>
          <w:sz w:val="22"/>
          <w:szCs w:val="22"/>
        </w:rPr>
        <w:t>s</w:t>
      </w:r>
      <w:r w:rsidRPr="00B26730">
        <w:rPr>
          <w:rFonts w:asciiTheme="minorHAnsi" w:hAnsiTheme="minorHAnsi"/>
          <w:sz w:val="22"/>
          <w:szCs w:val="22"/>
        </w:rPr>
        <w:t xml:space="preserve"> identifying preventative</w:t>
      </w:r>
      <w:r w:rsidR="008905E3" w:rsidRPr="00B26730">
        <w:rPr>
          <w:rFonts w:asciiTheme="minorHAnsi" w:hAnsiTheme="minorHAnsi"/>
          <w:sz w:val="22"/>
          <w:szCs w:val="22"/>
        </w:rPr>
        <w:t xml:space="preserve">, </w:t>
      </w:r>
      <w:r w:rsidRPr="00B26730">
        <w:rPr>
          <w:rFonts w:asciiTheme="minorHAnsi" w:hAnsiTheme="minorHAnsi"/>
          <w:sz w:val="22"/>
          <w:szCs w:val="22"/>
        </w:rPr>
        <w:t>corrective</w:t>
      </w:r>
      <w:r w:rsidR="00A166BD">
        <w:rPr>
          <w:rFonts w:asciiTheme="minorHAnsi" w:hAnsiTheme="minorHAnsi"/>
          <w:sz w:val="22"/>
          <w:szCs w:val="22"/>
        </w:rPr>
        <w:t>,</w:t>
      </w:r>
      <w:r w:rsidR="008905E3" w:rsidRPr="00B26730">
        <w:rPr>
          <w:rFonts w:asciiTheme="minorHAnsi" w:hAnsiTheme="minorHAnsi"/>
          <w:sz w:val="22"/>
          <w:szCs w:val="22"/>
        </w:rPr>
        <w:t xml:space="preserve"> or </w:t>
      </w:r>
      <w:r w:rsidR="00032198" w:rsidRPr="00B26730">
        <w:rPr>
          <w:rFonts w:asciiTheme="minorHAnsi" w:hAnsiTheme="minorHAnsi"/>
          <w:sz w:val="22"/>
          <w:szCs w:val="22"/>
        </w:rPr>
        <w:t>deterring</w:t>
      </w:r>
      <w:r w:rsidRPr="00B26730">
        <w:rPr>
          <w:rFonts w:asciiTheme="minorHAnsi" w:hAnsiTheme="minorHAnsi"/>
          <w:sz w:val="22"/>
          <w:szCs w:val="22"/>
        </w:rPr>
        <w:t xml:space="preserve"> measures and actions to prevent or limit bodily injury, loss of life</w:t>
      </w:r>
      <w:r w:rsidR="00A166BD">
        <w:rPr>
          <w:rFonts w:asciiTheme="minorHAnsi" w:hAnsiTheme="minorHAnsi"/>
          <w:sz w:val="22"/>
          <w:szCs w:val="22"/>
        </w:rPr>
        <w:t>,</w:t>
      </w:r>
      <w:r w:rsidRPr="00B26730">
        <w:rPr>
          <w:rFonts w:asciiTheme="minorHAnsi" w:hAnsiTheme="minorHAnsi"/>
          <w:sz w:val="22"/>
          <w:szCs w:val="22"/>
        </w:rPr>
        <w:t xml:space="preserve"> or property damage from disasters</w:t>
      </w:r>
      <w:r w:rsidR="008905E3" w:rsidRPr="00B26730">
        <w:rPr>
          <w:rFonts w:asciiTheme="minorHAnsi" w:hAnsiTheme="minorHAnsi"/>
          <w:sz w:val="22"/>
          <w:szCs w:val="22"/>
        </w:rPr>
        <w:t xml:space="preserve"> and emergencies</w:t>
      </w:r>
      <w:proofErr w:type="gramStart"/>
      <w:r w:rsidRPr="00B26730">
        <w:rPr>
          <w:rFonts w:asciiTheme="minorHAnsi" w:hAnsiTheme="minorHAnsi"/>
          <w:sz w:val="22"/>
          <w:szCs w:val="22"/>
        </w:rPr>
        <w:t xml:space="preserve">. </w:t>
      </w:r>
      <w:proofErr w:type="gramEnd"/>
      <w:r w:rsidRPr="00B26730">
        <w:rPr>
          <w:rFonts w:asciiTheme="minorHAnsi" w:hAnsiTheme="minorHAnsi"/>
          <w:sz w:val="22"/>
          <w:szCs w:val="22"/>
        </w:rPr>
        <w:t xml:space="preserve">It includes consideration of policy issues as well as structural projects within </w:t>
      </w:r>
      <w:r w:rsidR="00A166BD">
        <w:rPr>
          <w:rFonts w:asciiTheme="minorHAnsi" w:hAnsiTheme="minorHAnsi"/>
          <w:sz w:val="22"/>
          <w:szCs w:val="22"/>
        </w:rPr>
        <w:t xml:space="preserve">the </w:t>
      </w:r>
      <w:r w:rsidRPr="00B26730">
        <w:rPr>
          <w:rFonts w:asciiTheme="minorHAnsi" w:hAnsiTheme="minorHAnsi"/>
          <w:sz w:val="22"/>
          <w:szCs w:val="22"/>
        </w:rPr>
        <w:t xml:space="preserve">government and the private sector. </w:t>
      </w:r>
      <w:r w:rsidR="008905E3" w:rsidRPr="00B26730">
        <w:rPr>
          <w:rFonts w:asciiTheme="minorHAnsi" w:hAnsiTheme="minorHAnsi"/>
          <w:sz w:val="22"/>
          <w:szCs w:val="22"/>
        </w:rPr>
        <w:t xml:space="preserve"> </w:t>
      </w:r>
      <w:r w:rsidRPr="00B26730">
        <w:rPr>
          <w:rFonts w:asciiTheme="minorHAnsi" w:hAnsiTheme="minorHAnsi" w:cs="Arial"/>
          <w:sz w:val="22"/>
          <w:szCs w:val="22"/>
          <w:lang w:val="en"/>
        </w:rPr>
        <w:t>Preventive measures are designed to provide more permanent protection from disasters; however, not all disasters can be prevented.</w:t>
      </w:r>
      <w:r w:rsidR="003B7164" w:rsidRPr="00B26730">
        <w:rPr>
          <w:rFonts w:asciiTheme="minorHAnsi" w:hAnsiTheme="minorHAnsi" w:cs="Arial"/>
          <w:sz w:val="22"/>
          <w:szCs w:val="22"/>
          <w:lang w:val="en"/>
        </w:rPr>
        <w:t xml:space="preserve"> </w:t>
      </w:r>
    </w:p>
    <w:p w14:paraId="372C1FBF" w14:textId="12C861B5" w:rsidR="000F1513" w:rsidRPr="00B26730" w:rsidRDefault="000F1513" w:rsidP="00897FF6">
      <w:pPr>
        <w:autoSpaceDE w:val="0"/>
        <w:autoSpaceDN w:val="0"/>
        <w:adjustRightInd w:val="0"/>
        <w:spacing w:after="0" w:line="240" w:lineRule="auto"/>
        <w:jc w:val="both"/>
        <w:rPr>
          <w:color w:val="000000"/>
        </w:rPr>
      </w:pPr>
      <w:r w:rsidRPr="00B26730">
        <w:rPr>
          <w:color w:val="000000"/>
        </w:rPr>
        <w:t>The goal of mitigation is to prevent future loss by eliminating or reducing risks</w:t>
      </w:r>
      <w:proofErr w:type="gramStart"/>
      <w:r w:rsidRPr="00B26730">
        <w:rPr>
          <w:color w:val="000000"/>
        </w:rPr>
        <w:t xml:space="preserve">. </w:t>
      </w:r>
      <w:proofErr w:type="gramEnd"/>
      <w:r w:rsidRPr="00B26730">
        <w:rPr>
          <w:color w:val="000000"/>
        </w:rPr>
        <w:t xml:space="preserve">Mitigation activities link the recovery and preparedness phases in the emergency management </w:t>
      </w:r>
      <w:r w:rsidR="004A6B41" w:rsidRPr="00B26730">
        <w:rPr>
          <w:color w:val="000000"/>
        </w:rPr>
        <w:t>cycle and</w:t>
      </w:r>
      <w:r w:rsidRPr="00B26730">
        <w:rPr>
          <w:color w:val="000000"/>
        </w:rPr>
        <w:t xml:space="preserve"> can occur before or after an emergency</w:t>
      </w:r>
      <w:proofErr w:type="gramStart"/>
      <w:r w:rsidRPr="00B26730">
        <w:rPr>
          <w:color w:val="000000"/>
        </w:rPr>
        <w:t xml:space="preserve">. </w:t>
      </w:r>
      <w:proofErr w:type="gramEnd"/>
      <w:r w:rsidRPr="00B26730">
        <w:rPr>
          <w:color w:val="000000"/>
        </w:rPr>
        <w:t xml:space="preserve">The goals of </w:t>
      </w:r>
      <w:r w:rsidRPr="00B26730">
        <w:rPr>
          <w:rFonts w:cs="Arial"/>
          <w:color w:val="000000"/>
        </w:rPr>
        <w:t>pre-emergency mitigation activities are to prevent an emergency, reduce the chance of an emergency happening, or reduce the damaging effects of unavoidable emergencies</w:t>
      </w:r>
      <w:proofErr w:type="gramStart"/>
      <w:r w:rsidRPr="00B26730">
        <w:rPr>
          <w:rFonts w:cs="Arial"/>
          <w:color w:val="000000"/>
        </w:rPr>
        <w:t xml:space="preserve">. </w:t>
      </w:r>
      <w:proofErr w:type="gramEnd"/>
      <w:r w:rsidRPr="00B26730">
        <w:rPr>
          <w:color w:val="000000"/>
        </w:rPr>
        <w:t>The goal of post-emergency mitigation is to eliminate or reduce the impact of the hazards realized during the emergency</w:t>
      </w:r>
      <w:proofErr w:type="gramStart"/>
      <w:r w:rsidRPr="00B26730">
        <w:rPr>
          <w:color w:val="000000"/>
        </w:rPr>
        <w:t xml:space="preserve">. </w:t>
      </w:r>
      <w:proofErr w:type="gramEnd"/>
      <w:r w:rsidRPr="00B26730">
        <w:rPr>
          <w:color w:val="000000"/>
        </w:rPr>
        <w:t xml:space="preserve">Post-emergency mitigation is part of the recovery process. </w:t>
      </w:r>
    </w:p>
    <w:p w14:paraId="259C91CA" w14:textId="2BE79451" w:rsidR="00732EA6" w:rsidRPr="00B26730" w:rsidRDefault="00732EA6" w:rsidP="00FF0292">
      <w:pPr>
        <w:autoSpaceDE w:val="0"/>
        <w:autoSpaceDN w:val="0"/>
        <w:adjustRightInd w:val="0"/>
        <w:spacing w:after="0" w:line="240" w:lineRule="auto"/>
        <w:ind w:left="360"/>
        <w:rPr>
          <w:rFonts w:cs="Arial"/>
        </w:rPr>
      </w:pPr>
    </w:p>
    <w:p w14:paraId="4BFCB069" w14:textId="155E47D2" w:rsidR="009C73CE" w:rsidRPr="00FD3B62" w:rsidRDefault="009C73CE" w:rsidP="00FF0292">
      <w:pPr>
        <w:pStyle w:val="Heading3"/>
        <w:jc w:val="left"/>
      </w:pPr>
      <w:bookmarkStart w:id="45" w:name="_Toc36626711"/>
      <w:r w:rsidRPr="00FD3B62">
        <w:t>Preparedness</w:t>
      </w:r>
      <w:bookmarkEnd w:id="45"/>
    </w:p>
    <w:p w14:paraId="69573AA6" w14:textId="21D26886" w:rsidR="00556CA1" w:rsidRPr="00B26730" w:rsidRDefault="008905E3" w:rsidP="00897FF6">
      <w:pPr>
        <w:pStyle w:val="BodyText"/>
        <w:spacing w:beforeLines="60" w:before="144" w:afterLines="60" w:after="144"/>
        <w:ind w:left="0"/>
        <w:jc w:val="both"/>
        <w:rPr>
          <w:rFonts w:asciiTheme="minorHAnsi" w:hAnsiTheme="minorHAnsi"/>
          <w:sz w:val="22"/>
          <w:szCs w:val="22"/>
        </w:rPr>
      </w:pPr>
      <w:r w:rsidRPr="00B26730">
        <w:rPr>
          <w:rFonts w:asciiTheme="minorHAnsi" w:hAnsiTheme="minorHAnsi"/>
          <w:sz w:val="22"/>
          <w:szCs w:val="22"/>
        </w:rPr>
        <w:t xml:space="preserve">Preparedness involves activities undertaken in advance of an emergency or disaster to adequately prepare for and develop </w:t>
      </w:r>
      <w:r w:rsidR="00732EA6" w:rsidRPr="00B26730">
        <w:rPr>
          <w:rFonts w:asciiTheme="minorHAnsi" w:hAnsiTheme="minorHAnsi"/>
          <w:sz w:val="22"/>
          <w:szCs w:val="22"/>
        </w:rPr>
        <w:t xml:space="preserve">the </w:t>
      </w:r>
      <w:r w:rsidRPr="00B26730">
        <w:rPr>
          <w:rFonts w:asciiTheme="minorHAnsi" w:hAnsiTheme="minorHAnsi"/>
          <w:sz w:val="22"/>
          <w:szCs w:val="22"/>
        </w:rPr>
        <w:t>capability to respond to an emergency</w:t>
      </w:r>
      <w:proofErr w:type="gramStart"/>
      <w:r w:rsidRPr="00B26730">
        <w:rPr>
          <w:rFonts w:asciiTheme="minorHAnsi" w:hAnsiTheme="minorHAnsi"/>
          <w:sz w:val="22"/>
          <w:szCs w:val="22"/>
        </w:rPr>
        <w:t xml:space="preserve">. </w:t>
      </w:r>
      <w:proofErr w:type="gramEnd"/>
      <w:r w:rsidRPr="00B26730">
        <w:rPr>
          <w:rFonts w:asciiTheme="minorHAnsi" w:hAnsiTheme="minorHAnsi"/>
          <w:sz w:val="22"/>
          <w:szCs w:val="22"/>
        </w:rPr>
        <w:t xml:space="preserve">Preparedness activities </w:t>
      </w:r>
      <w:r w:rsidR="000C37CE" w:rsidRPr="00B26730">
        <w:rPr>
          <w:rFonts w:asciiTheme="minorHAnsi" w:hAnsiTheme="minorHAnsi"/>
          <w:sz w:val="22"/>
          <w:szCs w:val="22"/>
        </w:rPr>
        <w:t>include planning, organizing, training equipping, exercising, evaluating</w:t>
      </w:r>
      <w:r w:rsidR="00676B5E" w:rsidRPr="00B26730">
        <w:rPr>
          <w:rFonts w:asciiTheme="minorHAnsi" w:hAnsiTheme="minorHAnsi"/>
          <w:sz w:val="22"/>
          <w:szCs w:val="22"/>
        </w:rPr>
        <w:t>,</w:t>
      </w:r>
      <w:r w:rsidR="000C37CE" w:rsidRPr="00B26730">
        <w:rPr>
          <w:rFonts w:asciiTheme="minorHAnsi" w:hAnsiTheme="minorHAnsi"/>
          <w:sz w:val="22"/>
          <w:szCs w:val="22"/>
        </w:rPr>
        <w:t xml:space="preserve"> and implementing corrective actions for the emergency management program and organization. </w:t>
      </w:r>
    </w:p>
    <w:p w14:paraId="5E398C58" w14:textId="7E464879" w:rsidR="00E5561A" w:rsidRPr="00B26730" w:rsidRDefault="000C37CE" w:rsidP="00897FF6">
      <w:pPr>
        <w:pStyle w:val="BodyText"/>
        <w:spacing w:beforeLines="60" w:before="144" w:afterLines="60" w:after="144"/>
        <w:ind w:left="0"/>
        <w:jc w:val="both"/>
        <w:rPr>
          <w:rFonts w:asciiTheme="minorHAnsi" w:hAnsiTheme="minorHAnsi"/>
          <w:sz w:val="22"/>
          <w:szCs w:val="22"/>
        </w:rPr>
      </w:pPr>
      <w:r w:rsidRPr="00B26730">
        <w:rPr>
          <w:rFonts w:asciiTheme="minorHAnsi" w:hAnsiTheme="minorHAnsi"/>
          <w:sz w:val="22"/>
          <w:szCs w:val="22"/>
        </w:rPr>
        <w:t xml:space="preserve">Preparedness activities </w:t>
      </w:r>
      <w:r w:rsidR="008905E3" w:rsidRPr="00B26730">
        <w:rPr>
          <w:rFonts w:asciiTheme="minorHAnsi" w:hAnsiTheme="minorHAnsi"/>
          <w:sz w:val="22"/>
          <w:szCs w:val="22"/>
        </w:rPr>
        <w:t xml:space="preserve">develop operational capabilities and enable an effective response to an emergency or disaster, and involve working with government partners, the private sector, </w:t>
      </w:r>
      <w:r w:rsidR="00732EA6" w:rsidRPr="00B26730">
        <w:rPr>
          <w:rFonts w:asciiTheme="minorHAnsi" w:hAnsiTheme="minorHAnsi"/>
          <w:sz w:val="22"/>
          <w:szCs w:val="22"/>
        </w:rPr>
        <w:t xml:space="preserve">and </w:t>
      </w:r>
      <w:r w:rsidR="008905E3" w:rsidRPr="00B26730">
        <w:rPr>
          <w:rFonts w:asciiTheme="minorHAnsi" w:hAnsiTheme="minorHAnsi"/>
          <w:sz w:val="22"/>
          <w:szCs w:val="22"/>
        </w:rPr>
        <w:t xml:space="preserve">non-governmental and volunteer organizations to coordinate pre-disaster education and planning </w:t>
      </w:r>
      <w:r w:rsidR="004A6B41" w:rsidRPr="00B26730">
        <w:rPr>
          <w:rFonts w:asciiTheme="minorHAnsi" w:hAnsiTheme="minorHAnsi"/>
          <w:sz w:val="22"/>
          <w:szCs w:val="22"/>
        </w:rPr>
        <w:t>activities and</w:t>
      </w:r>
      <w:r w:rsidR="008905E3" w:rsidRPr="00B26730">
        <w:rPr>
          <w:rFonts w:asciiTheme="minorHAnsi" w:hAnsiTheme="minorHAnsi"/>
          <w:sz w:val="22"/>
          <w:szCs w:val="22"/>
        </w:rPr>
        <w:t xml:space="preserve"> lay the groundwork for coordinated disaster response.</w:t>
      </w:r>
    </w:p>
    <w:p w14:paraId="2DFFFCA3" w14:textId="49C3EE8E" w:rsidR="009C73CE" w:rsidRPr="00FD3B62" w:rsidRDefault="009C73CE" w:rsidP="00FF0292">
      <w:pPr>
        <w:pStyle w:val="Heading3"/>
        <w:jc w:val="left"/>
      </w:pPr>
      <w:bookmarkStart w:id="46" w:name="_Toc36626712"/>
      <w:r w:rsidRPr="00FD3B62">
        <w:t>Response</w:t>
      </w:r>
      <w:bookmarkEnd w:id="46"/>
    </w:p>
    <w:p w14:paraId="69CD7FB2" w14:textId="092402AF" w:rsidR="005630ED" w:rsidRPr="00B26730" w:rsidRDefault="009C73CE" w:rsidP="00897FF6">
      <w:pPr>
        <w:autoSpaceDE w:val="0"/>
        <w:autoSpaceDN w:val="0"/>
        <w:adjustRightInd w:val="0"/>
        <w:spacing w:after="0" w:line="240" w:lineRule="auto"/>
        <w:ind w:right="59"/>
        <w:jc w:val="both"/>
      </w:pPr>
      <w:r w:rsidRPr="00B26730">
        <w:t>Response is the actual provision of emergency services during a crisis</w:t>
      </w:r>
      <w:r w:rsidR="000C37CE" w:rsidRPr="00B26730">
        <w:t xml:space="preserve"> including the coordination and management of resources to support emergency response operations</w:t>
      </w:r>
      <w:proofErr w:type="gramStart"/>
      <w:r w:rsidRPr="00B26730">
        <w:t xml:space="preserve">. </w:t>
      </w:r>
      <w:proofErr w:type="gramEnd"/>
      <w:r w:rsidRPr="00B26730">
        <w:t>These activitie</w:t>
      </w:r>
      <w:r w:rsidR="00CE3CD6" w:rsidRPr="00B26730">
        <w:t xml:space="preserve">s help to reduce casualties and </w:t>
      </w:r>
      <w:r w:rsidRPr="00B26730">
        <w:t xml:space="preserve">damage and </w:t>
      </w:r>
      <w:r w:rsidR="00CE3CD6" w:rsidRPr="00B26730">
        <w:t xml:space="preserve">to </w:t>
      </w:r>
      <w:r w:rsidRPr="00B26730">
        <w:t>speed recovery</w:t>
      </w:r>
      <w:proofErr w:type="gramStart"/>
      <w:r w:rsidRPr="00B26730">
        <w:t xml:space="preserve">. </w:t>
      </w:r>
      <w:proofErr w:type="gramEnd"/>
      <w:r w:rsidRPr="00B26730">
        <w:t xml:space="preserve">Response activities include </w:t>
      </w:r>
      <w:r w:rsidR="00032198" w:rsidRPr="00B26730">
        <w:t>alert</w:t>
      </w:r>
      <w:r w:rsidR="00732EA6" w:rsidRPr="00B26730">
        <w:t>ing</w:t>
      </w:r>
      <w:r w:rsidR="00032198" w:rsidRPr="00B26730">
        <w:t xml:space="preserve"> and notif</w:t>
      </w:r>
      <w:r w:rsidR="00732EA6" w:rsidRPr="00B26730">
        <w:t>ying the public</w:t>
      </w:r>
      <w:r w:rsidR="00032198" w:rsidRPr="00B26730">
        <w:t>, resource</w:t>
      </w:r>
      <w:r w:rsidR="00676B5E" w:rsidRPr="00B26730">
        <w:t>,</w:t>
      </w:r>
      <w:r w:rsidR="00032198" w:rsidRPr="00B26730">
        <w:t xml:space="preserve"> and logistical coordination</w:t>
      </w:r>
      <w:r w:rsidR="00732EA6" w:rsidRPr="00B26730">
        <w:t>, addressing immediate life safety issues, stabilization</w:t>
      </w:r>
      <w:r w:rsidR="003C1CB7" w:rsidRPr="00B26730">
        <w:t xml:space="preserve"> of the incident, </w:t>
      </w:r>
      <w:r w:rsidR="00032198" w:rsidRPr="00B26730">
        <w:t xml:space="preserve">and public information. </w:t>
      </w:r>
    </w:p>
    <w:p w14:paraId="305FF7B6" w14:textId="77777777" w:rsidR="005F1AC4" w:rsidRPr="00B26730" w:rsidRDefault="005F1AC4" w:rsidP="00897FF6">
      <w:pPr>
        <w:autoSpaceDE w:val="0"/>
        <w:autoSpaceDN w:val="0"/>
        <w:adjustRightInd w:val="0"/>
        <w:spacing w:after="0" w:line="240" w:lineRule="auto"/>
        <w:ind w:left="360" w:right="59"/>
        <w:jc w:val="both"/>
      </w:pPr>
    </w:p>
    <w:p w14:paraId="695F516D" w14:textId="26180870" w:rsidR="00B463A3" w:rsidRPr="00B26730" w:rsidRDefault="008B1E72" w:rsidP="00897FF6">
      <w:pPr>
        <w:autoSpaceDE w:val="0"/>
        <w:autoSpaceDN w:val="0"/>
        <w:adjustRightInd w:val="0"/>
        <w:spacing w:after="0" w:line="240" w:lineRule="auto"/>
        <w:ind w:right="59"/>
        <w:jc w:val="both"/>
        <w:rPr>
          <w:sz w:val="20"/>
        </w:rPr>
      </w:pPr>
      <w:r w:rsidRPr="008B1E72">
        <w:rPr>
          <w:highlight w:val="yellow"/>
        </w:rPr>
        <w:t>&lt;&lt;INSERT AGENCY ACRONYM HERE&gt;&gt;</w:t>
      </w:r>
      <w:r w:rsidR="00E5561A" w:rsidRPr="00B26730">
        <w:t xml:space="preserve"> responds to emergencies by activating the </w:t>
      </w:r>
      <w:r w:rsidR="00556CA1" w:rsidRPr="00B26730">
        <w:t>Emergency Operations Plan</w:t>
      </w:r>
      <w:r w:rsidR="00032198" w:rsidRPr="00B26730">
        <w:t xml:space="preserve">, </w:t>
      </w:r>
      <w:r w:rsidR="00E5561A" w:rsidRPr="00B26730">
        <w:t>coordinating with public, private</w:t>
      </w:r>
      <w:r w:rsidR="009C2593" w:rsidRPr="00B26730">
        <w:t>,</w:t>
      </w:r>
      <w:r w:rsidR="00E5561A" w:rsidRPr="00B26730">
        <w:t xml:space="preserve"> and volunteer response partners as needed, coordinating</w:t>
      </w:r>
      <w:r w:rsidR="009C2593" w:rsidRPr="00B26730">
        <w:t>,</w:t>
      </w:r>
      <w:r w:rsidR="00E5561A" w:rsidRPr="00B26730">
        <w:t xml:space="preserve"> and managing resources in support of emergency response, and preparing for recovery activities.</w:t>
      </w:r>
      <w:r w:rsidR="00E5561A" w:rsidRPr="00B26730">
        <w:rPr>
          <w:sz w:val="20"/>
          <w:szCs w:val="20"/>
        </w:rPr>
        <w:t xml:space="preserve"> </w:t>
      </w:r>
    </w:p>
    <w:p w14:paraId="405B1117" w14:textId="77777777" w:rsidR="003C1CB7" w:rsidRPr="00B26730" w:rsidRDefault="003C1CB7" w:rsidP="00FF0292">
      <w:pPr>
        <w:pStyle w:val="Heading3"/>
        <w:jc w:val="left"/>
        <w:rPr>
          <w:sz w:val="22"/>
          <w:szCs w:val="22"/>
        </w:rPr>
      </w:pPr>
    </w:p>
    <w:p w14:paraId="2DCA3858" w14:textId="2C9C1729" w:rsidR="009C73CE" w:rsidRPr="00FD3B62" w:rsidRDefault="009C73CE" w:rsidP="00FF0292">
      <w:pPr>
        <w:pStyle w:val="Heading3"/>
        <w:jc w:val="left"/>
      </w:pPr>
      <w:bookmarkStart w:id="47" w:name="_Toc36626713"/>
      <w:r w:rsidRPr="00FD3B62">
        <w:t>Recovery</w:t>
      </w:r>
      <w:bookmarkEnd w:id="47"/>
    </w:p>
    <w:p w14:paraId="6455DB72" w14:textId="4587A733" w:rsidR="00B463A3" w:rsidRPr="00B26730" w:rsidRDefault="00D2720F" w:rsidP="00897FF6">
      <w:pPr>
        <w:pStyle w:val="BodyText"/>
        <w:spacing w:beforeLines="60" w:before="144" w:afterLines="60" w:after="144"/>
        <w:ind w:left="0"/>
        <w:jc w:val="both"/>
        <w:rPr>
          <w:rFonts w:asciiTheme="minorHAnsi" w:hAnsiTheme="minorHAnsi"/>
          <w:sz w:val="22"/>
          <w:szCs w:val="22"/>
        </w:rPr>
      </w:pPr>
      <w:r w:rsidRPr="00B26730">
        <w:rPr>
          <w:rFonts w:asciiTheme="minorHAnsi" w:hAnsiTheme="minorHAnsi"/>
          <w:sz w:val="22"/>
          <w:szCs w:val="22"/>
        </w:rPr>
        <w:t xml:space="preserve">Recovery </w:t>
      </w:r>
      <w:r w:rsidR="00C652DA" w:rsidRPr="00B26730">
        <w:rPr>
          <w:rFonts w:asciiTheme="minorHAnsi" w:hAnsiTheme="minorHAnsi"/>
          <w:sz w:val="22"/>
          <w:szCs w:val="22"/>
        </w:rPr>
        <w:t>activities may be</w:t>
      </w:r>
      <w:r w:rsidR="00B463A3" w:rsidRPr="00B26730">
        <w:rPr>
          <w:rFonts w:asciiTheme="minorHAnsi" w:hAnsiTheme="minorHAnsi"/>
          <w:sz w:val="22"/>
          <w:szCs w:val="22"/>
        </w:rPr>
        <w:t xml:space="preserve"> both short-term and long-term, ranging from conducting damage assessments, removing debris, restoration of critical facilities/infrastructure</w:t>
      </w:r>
      <w:r w:rsidR="00A166BD">
        <w:rPr>
          <w:rFonts w:asciiTheme="minorHAnsi" w:hAnsiTheme="minorHAnsi"/>
          <w:sz w:val="22"/>
          <w:szCs w:val="22"/>
        </w:rPr>
        <w:t>,</w:t>
      </w:r>
      <w:r w:rsidR="00B463A3" w:rsidRPr="00B26730">
        <w:rPr>
          <w:rFonts w:asciiTheme="minorHAnsi" w:hAnsiTheme="minorHAnsi"/>
          <w:sz w:val="22"/>
          <w:szCs w:val="22"/>
        </w:rPr>
        <w:t xml:space="preserve"> and essential utilities such as water and power, to </w:t>
      </w:r>
      <w:proofErr w:type="gramStart"/>
      <w:r w:rsidR="00B463A3" w:rsidRPr="00B26730">
        <w:rPr>
          <w:rFonts w:asciiTheme="minorHAnsi" w:hAnsiTheme="minorHAnsi"/>
          <w:sz w:val="22"/>
          <w:szCs w:val="22"/>
        </w:rPr>
        <w:t>providing assistance to</w:t>
      </w:r>
      <w:proofErr w:type="gramEnd"/>
      <w:r w:rsidR="00B463A3" w:rsidRPr="00B26730">
        <w:rPr>
          <w:rFonts w:asciiTheme="minorHAnsi" w:hAnsiTheme="minorHAnsi"/>
          <w:sz w:val="22"/>
          <w:szCs w:val="22"/>
        </w:rPr>
        <w:t xml:space="preserve"> </w:t>
      </w:r>
      <w:r w:rsidR="009C2593">
        <w:rPr>
          <w:rFonts w:asciiTheme="minorHAnsi" w:hAnsiTheme="minorHAnsi"/>
          <w:sz w:val="22"/>
          <w:szCs w:val="22"/>
        </w:rPr>
        <w:t xml:space="preserve">member </w:t>
      </w:r>
      <w:r w:rsidR="00B463A3" w:rsidRPr="00B26730">
        <w:rPr>
          <w:rFonts w:asciiTheme="minorHAnsi" w:hAnsiTheme="minorHAnsi"/>
          <w:sz w:val="22"/>
          <w:szCs w:val="22"/>
        </w:rPr>
        <w:t>communities. Recovery may also incorporate mitigation measures designed to prevent future occurrences of a given hazard</w:t>
      </w:r>
      <w:proofErr w:type="gramStart"/>
      <w:r w:rsidR="00B463A3" w:rsidRPr="00B26730">
        <w:rPr>
          <w:rFonts w:asciiTheme="minorHAnsi" w:hAnsiTheme="minorHAnsi"/>
          <w:sz w:val="22"/>
          <w:szCs w:val="22"/>
        </w:rPr>
        <w:t>.</w:t>
      </w:r>
      <w:r w:rsidR="005A373D" w:rsidRPr="00B26730">
        <w:rPr>
          <w:rFonts w:asciiTheme="minorHAnsi" w:hAnsiTheme="minorHAnsi"/>
          <w:sz w:val="22"/>
          <w:szCs w:val="22"/>
        </w:rPr>
        <w:t xml:space="preserve"> </w:t>
      </w:r>
      <w:proofErr w:type="gramEnd"/>
      <w:r w:rsidR="005A373D" w:rsidRPr="00B26730">
        <w:rPr>
          <w:rFonts w:asciiTheme="minorHAnsi" w:hAnsiTheme="minorHAnsi"/>
          <w:sz w:val="22"/>
          <w:szCs w:val="22"/>
        </w:rPr>
        <w:t xml:space="preserve">Recovery begins as soon as possible after an incident occurs and may commence during the response phase.  </w:t>
      </w:r>
    </w:p>
    <w:p w14:paraId="3F06A46E" w14:textId="77777777" w:rsidR="005F37C9" w:rsidRDefault="005F37C9" w:rsidP="00FF0292">
      <w:pPr>
        <w:pStyle w:val="BodyText"/>
        <w:spacing w:beforeLines="60" w:before="144" w:afterLines="60" w:after="144"/>
        <w:ind w:left="360"/>
        <w:rPr>
          <w:rFonts w:asciiTheme="minorHAnsi" w:hAnsiTheme="minorHAnsi"/>
          <w:szCs w:val="24"/>
        </w:rPr>
      </w:pPr>
    </w:p>
    <w:p w14:paraId="318BDB0A" w14:textId="77777777" w:rsidR="00010B27" w:rsidRPr="00410581" w:rsidRDefault="00010B27" w:rsidP="00265B7B">
      <w:pPr>
        <w:pStyle w:val="Heading1"/>
      </w:pPr>
      <w:bookmarkStart w:id="48" w:name="_Toc36626722"/>
      <w:bookmarkStart w:id="49" w:name="_Toc85625871"/>
      <w:bookmarkStart w:id="50" w:name="_Toc36626714"/>
      <w:r w:rsidRPr="00410581">
        <w:t>Organization and Assignment of Responsibilities</w:t>
      </w:r>
      <w:bookmarkEnd w:id="48"/>
      <w:bookmarkEnd w:id="49"/>
    </w:p>
    <w:p w14:paraId="5D5EE5B3" w14:textId="760B3900" w:rsidR="00010B27" w:rsidRPr="00B26730" w:rsidRDefault="00010B27" w:rsidP="00010B27">
      <w:pPr>
        <w:autoSpaceDE w:val="0"/>
        <w:autoSpaceDN w:val="0"/>
        <w:adjustRightInd w:val="0"/>
        <w:spacing w:after="0" w:line="240" w:lineRule="auto"/>
        <w:jc w:val="both"/>
        <w:rPr>
          <w:rFonts w:asciiTheme="minorHAnsi" w:hAnsiTheme="minorHAnsi"/>
        </w:rPr>
      </w:pPr>
      <w:r w:rsidRPr="00B26730">
        <w:rPr>
          <w:rFonts w:asciiTheme="minorHAnsi" w:hAnsiTheme="minorHAnsi"/>
        </w:rPr>
        <w:t xml:space="preserve">This section describes the organizational structure </w:t>
      </w:r>
      <w:r w:rsidR="008B1E72" w:rsidRPr="008B1E72">
        <w:rPr>
          <w:rFonts w:asciiTheme="minorHAnsi" w:hAnsiTheme="minorHAnsi"/>
          <w:highlight w:val="yellow"/>
        </w:rPr>
        <w:t>&lt;&lt;INSERT AGENCY ACRONYM HERE&gt;&gt;</w:t>
      </w:r>
      <w:r w:rsidRPr="00B26730">
        <w:rPr>
          <w:rFonts w:asciiTheme="minorHAnsi" w:hAnsiTheme="minorHAnsi"/>
        </w:rPr>
        <w:t xml:space="preserve"> employs to respond to an emergency</w:t>
      </w:r>
      <w:proofErr w:type="gramStart"/>
      <w:r w:rsidRPr="00B26730">
        <w:rPr>
          <w:rFonts w:asciiTheme="minorHAnsi" w:hAnsiTheme="minorHAnsi"/>
        </w:rPr>
        <w:t xml:space="preserve">. </w:t>
      </w:r>
      <w:proofErr w:type="gramEnd"/>
      <w:r w:rsidRPr="00B26730">
        <w:rPr>
          <w:rFonts w:asciiTheme="minorHAnsi" w:hAnsiTheme="minorHAnsi"/>
        </w:rPr>
        <w:t xml:space="preserve">It articulates the roles and responsibilities that various members of the emergency management organizational structure have in any response. </w:t>
      </w:r>
    </w:p>
    <w:p w14:paraId="1C9EE06B" w14:textId="77777777" w:rsidR="00010B27" w:rsidRPr="00B26730" w:rsidRDefault="00010B27" w:rsidP="00010B27">
      <w:pPr>
        <w:autoSpaceDE w:val="0"/>
        <w:autoSpaceDN w:val="0"/>
        <w:adjustRightInd w:val="0"/>
        <w:spacing w:after="0" w:line="240" w:lineRule="auto"/>
        <w:jc w:val="both"/>
        <w:rPr>
          <w:rFonts w:asciiTheme="minorHAnsi" w:hAnsiTheme="minorHAnsi"/>
        </w:rPr>
      </w:pPr>
      <w:r w:rsidRPr="00B26730">
        <w:rPr>
          <w:rFonts w:asciiTheme="minorHAnsi" w:hAnsiTheme="minorHAnsi"/>
        </w:rPr>
        <w:t>It includes:</w:t>
      </w:r>
    </w:p>
    <w:p w14:paraId="16141AED" w14:textId="77777777" w:rsidR="00010B27" w:rsidRPr="00B26730" w:rsidRDefault="00010B27" w:rsidP="00301E18">
      <w:pPr>
        <w:pStyle w:val="ListParagraph"/>
        <w:numPr>
          <w:ilvl w:val="0"/>
          <w:numId w:val="19"/>
        </w:numPr>
        <w:autoSpaceDE w:val="0"/>
        <w:autoSpaceDN w:val="0"/>
        <w:adjustRightInd w:val="0"/>
        <w:spacing w:after="0" w:line="240" w:lineRule="auto"/>
        <w:jc w:val="both"/>
        <w:rPr>
          <w:rFonts w:asciiTheme="minorHAnsi" w:hAnsiTheme="minorHAnsi"/>
        </w:rPr>
      </w:pPr>
      <w:r w:rsidRPr="00B26730">
        <w:rPr>
          <w:rFonts w:asciiTheme="minorHAnsi" w:hAnsiTheme="minorHAnsi"/>
        </w:rPr>
        <w:t>A list of the kinds of tasks to be performed by position and organization.</w:t>
      </w:r>
    </w:p>
    <w:p w14:paraId="1C59B677" w14:textId="77777777" w:rsidR="00010B27" w:rsidRPr="00B26730" w:rsidRDefault="00010B27" w:rsidP="00301E18">
      <w:pPr>
        <w:pStyle w:val="ListParagraph"/>
        <w:numPr>
          <w:ilvl w:val="0"/>
          <w:numId w:val="19"/>
        </w:numPr>
        <w:autoSpaceDE w:val="0"/>
        <w:autoSpaceDN w:val="0"/>
        <w:adjustRightInd w:val="0"/>
        <w:spacing w:after="0" w:line="240" w:lineRule="auto"/>
        <w:jc w:val="both"/>
        <w:rPr>
          <w:rFonts w:asciiTheme="minorHAnsi" w:hAnsiTheme="minorHAnsi"/>
        </w:rPr>
      </w:pPr>
      <w:r w:rsidRPr="00B26730">
        <w:rPr>
          <w:rFonts w:asciiTheme="minorHAnsi" w:hAnsiTheme="minorHAnsi"/>
        </w:rPr>
        <w:t>An overview of who does what.</w:t>
      </w:r>
    </w:p>
    <w:p w14:paraId="38B9A7D5" w14:textId="77777777" w:rsidR="00010B27" w:rsidRPr="00B26730" w:rsidRDefault="00010B27" w:rsidP="00010B27">
      <w:pPr>
        <w:autoSpaceDE w:val="0"/>
        <w:autoSpaceDN w:val="0"/>
        <w:adjustRightInd w:val="0"/>
        <w:spacing w:after="0" w:line="240" w:lineRule="auto"/>
        <w:jc w:val="both"/>
        <w:rPr>
          <w:rFonts w:asciiTheme="minorHAnsi" w:hAnsiTheme="minorHAnsi"/>
        </w:rPr>
      </w:pPr>
    </w:p>
    <w:p w14:paraId="45685D7C" w14:textId="77777777" w:rsidR="00010B27" w:rsidRPr="00B26730" w:rsidRDefault="00010B27" w:rsidP="00010B27">
      <w:pPr>
        <w:autoSpaceDE w:val="0"/>
        <w:autoSpaceDN w:val="0"/>
        <w:adjustRightInd w:val="0"/>
        <w:spacing w:after="0" w:line="240" w:lineRule="auto"/>
        <w:jc w:val="both"/>
        <w:rPr>
          <w:rFonts w:asciiTheme="minorHAnsi" w:hAnsiTheme="minorHAnsi"/>
        </w:rPr>
      </w:pPr>
      <w:r w:rsidRPr="00B26730">
        <w:rPr>
          <w:rFonts w:asciiTheme="minorHAnsi" w:hAnsiTheme="minorHAnsi"/>
        </w:rPr>
        <w:t>The director is not able to manage all the aspects associated with an incident without assistance.  The director relies on other key personnel to perform tasks that will ensure the safety of employees during a crisis or critical incident</w:t>
      </w:r>
      <w:proofErr w:type="gramStart"/>
      <w:r w:rsidRPr="00B26730">
        <w:rPr>
          <w:rFonts w:asciiTheme="minorHAnsi" w:hAnsiTheme="minorHAnsi"/>
        </w:rPr>
        <w:t xml:space="preserve">. </w:t>
      </w:r>
      <w:proofErr w:type="gramEnd"/>
      <w:r w:rsidRPr="00B26730">
        <w:rPr>
          <w:rFonts w:asciiTheme="minorHAnsi" w:hAnsiTheme="minorHAnsi"/>
        </w:rPr>
        <w:t>Each employee must be familiar with their role and responsibilities before an incident occurs.</w:t>
      </w:r>
    </w:p>
    <w:p w14:paraId="4FD74659" w14:textId="77777777" w:rsidR="00010B27" w:rsidRDefault="00010B27" w:rsidP="00010B27">
      <w:pPr>
        <w:pStyle w:val="Heading2"/>
      </w:pPr>
      <w:bookmarkStart w:id="51" w:name="_Toc36626723"/>
      <w:bookmarkStart w:id="52" w:name="_Toc85625872"/>
      <w:r>
        <w:t>Organization</w:t>
      </w:r>
      <w:bookmarkEnd w:id="51"/>
      <w:bookmarkEnd w:id="52"/>
    </w:p>
    <w:p w14:paraId="10B2982E" w14:textId="77777777" w:rsidR="00010B27" w:rsidRDefault="00010B27" w:rsidP="00301E18">
      <w:pPr>
        <w:pStyle w:val="Heading3"/>
        <w:numPr>
          <w:ilvl w:val="0"/>
          <w:numId w:val="23"/>
        </w:numPr>
        <w:jc w:val="left"/>
      </w:pPr>
      <w:bookmarkStart w:id="53" w:name="_Toc36626724"/>
      <w:r>
        <w:t>Director</w:t>
      </w:r>
      <w:bookmarkEnd w:id="53"/>
    </w:p>
    <w:p w14:paraId="2E84DA01" w14:textId="77777777" w:rsidR="00010B27" w:rsidRPr="00B26730" w:rsidRDefault="00010B27" w:rsidP="00010B27">
      <w:pPr>
        <w:jc w:val="both"/>
      </w:pPr>
      <w:r w:rsidRPr="00B26730">
        <w:t>The director, or their designee, may serve as the Incident Commander until emergency responders arrive</w:t>
      </w:r>
      <w:proofErr w:type="gramStart"/>
      <w:r w:rsidRPr="00B26730">
        <w:t xml:space="preserve">. </w:t>
      </w:r>
      <w:proofErr w:type="gramEnd"/>
      <w:r w:rsidRPr="00B26730">
        <w:t>At all times, the director retains the overall responsibility for the overall safety of employees</w:t>
      </w:r>
      <w:proofErr w:type="gramStart"/>
      <w:r w:rsidRPr="00B26730">
        <w:t xml:space="preserve">. </w:t>
      </w:r>
      <w:proofErr w:type="gramEnd"/>
      <w:r w:rsidRPr="00B26730">
        <w:t>The director shall coordinate with first responders upon arrival.</w:t>
      </w:r>
    </w:p>
    <w:p w14:paraId="39AC222B" w14:textId="77777777" w:rsidR="00010B27" w:rsidRDefault="00010B27" w:rsidP="00301E18">
      <w:pPr>
        <w:pStyle w:val="Heading3"/>
        <w:numPr>
          <w:ilvl w:val="0"/>
          <w:numId w:val="23"/>
        </w:numPr>
        <w:jc w:val="left"/>
      </w:pPr>
      <w:bookmarkStart w:id="54" w:name="_Toc36626725"/>
      <w:r>
        <w:t>Administrative Staff</w:t>
      </w:r>
      <w:bookmarkEnd w:id="54"/>
    </w:p>
    <w:p w14:paraId="1BA7A23E" w14:textId="77777777" w:rsidR="00010B27" w:rsidRPr="00B26730" w:rsidRDefault="00010B27" w:rsidP="00010B27">
      <w:pPr>
        <w:jc w:val="both"/>
      </w:pPr>
      <w:r w:rsidRPr="00B26730">
        <w:t>Responsibilities include:</w:t>
      </w:r>
    </w:p>
    <w:p w14:paraId="0907D71B" w14:textId="5538DAC3" w:rsidR="00010B27" w:rsidRPr="00B26730" w:rsidRDefault="00010B27" w:rsidP="00301E18">
      <w:pPr>
        <w:pStyle w:val="ListParagraph"/>
        <w:numPr>
          <w:ilvl w:val="0"/>
          <w:numId w:val="21"/>
        </w:numPr>
        <w:jc w:val="both"/>
      </w:pPr>
      <w:r w:rsidRPr="00B26730">
        <w:t xml:space="preserve">Survey and report building </w:t>
      </w:r>
      <w:proofErr w:type="gramStart"/>
      <w:r w:rsidRPr="00B26730">
        <w:t>damage</w:t>
      </w:r>
      <w:r w:rsidR="0047500A">
        <w:t>;</w:t>
      </w:r>
      <w:proofErr w:type="gramEnd"/>
    </w:p>
    <w:p w14:paraId="0CD3CB3A" w14:textId="3F9125D1" w:rsidR="00010B27" w:rsidRPr="00B26730" w:rsidRDefault="00010B27" w:rsidP="00301E18">
      <w:pPr>
        <w:pStyle w:val="ListParagraph"/>
        <w:numPr>
          <w:ilvl w:val="0"/>
          <w:numId w:val="21"/>
        </w:numPr>
        <w:jc w:val="both"/>
      </w:pPr>
      <w:r w:rsidRPr="00B26730">
        <w:t xml:space="preserve">Control main shutoff valves for gas, water, and electricity and ensure that no hazard results from broken or downed </w:t>
      </w:r>
      <w:proofErr w:type="gramStart"/>
      <w:r w:rsidRPr="00B26730">
        <w:t>lines</w:t>
      </w:r>
      <w:r w:rsidR="0047500A">
        <w:t>;</w:t>
      </w:r>
      <w:proofErr w:type="gramEnd"/>
    </w:p>
    <w:p w14:paraId="34282E30" w14:textId="33523A30" w:rsidR="00010B27" w:rsidRPr="00B26730" w:rsidRDefault="00010B27" w:rsidP="00301E18">
      <w:pPr>
        <w:pStyle w:val="ListParagraph"/>
        <w:numPr>
          <w:ilvl w:val="0"/>
          <w:numId w:val="21"/>
        </w:numPr>
        <w:jc w:val="both"/>
      </w:pPr>
      <w:r w:rsidRPr="00B26730">
        <w:t xml:space="preserve">Provide damage control as </w:t>
      </w:r>
      <w:proofErr w:type="gramStart"/>
      <w:r w:rsidRPr="00B26730">
        <w:t>needed</w:t>
      </w:r>
      <w:r w:rsidR="0047500A">
        <w:t>;</w:t>
      </w:r>
      <w:proofErr w:type="gramEnd"/>
    </w:p>
    <w:p w14:paraId="0480B12C" w14:textId="7F0E68A5" w:rsidR="00010B27" w:rsidRPr="00B26730" w:rsidRDefault="00010B27" w:rsidP="00301E18">
      <w:pPr>
        <w:pStyle w:val="ListParagraph"/>
        <w:numPr>
          <w:ilvl w:val="0"/>
          <w:numId w:val="21"/>
        </w:numPr>
        <w:jc w:val="both"/>
      </w:pPr>
      <w:r w:rsidRPr="00B26730">
        <w:t>Provide for the safety of essential records and documents</w:t>
      </w:r>
      <w:r w:rsidR="0047500A">
        <w:t>; and</w:t>
      </w:r>
    </w:p>
    <w:p w14:paraId="58198E45" w14:textId="77777777" w:rsidR="00010B27" w:rsidRPr="00B26730" w:rsidRDefault="00010B27" w:rsidP="00301E18">
      <w:pPr>
        <w:pStyle w:val="ListParagraph"/>
        <w:numPr>
          <w:ilvl w:val="0"/>
          <w:numId w:val="21"/>
        </w:numPr>
        <w:jc w:val="both"/>
      </w:pPr>
      <w:r w:rsidRPr="00B26730">
        <w:t>Assist in the conservation, use, and disbursement of supplies and equipment.</w:t>
      </w:r>
    </w:p>
    <w:p w14:paraId="6773CA20" w14:textId="77777777" w:rsidR="00010B27" w:rsidRDefault="00010B27" w:rsidP="00301E18">
      <w:pPr>
        <w:pStyle w:val="Heading3"/>
        <w:numPr>
          <w:ilvl w:val="0"/>
          <w:numId w:val="23"/>
        </w:numPr>
        <w:jc w:val="left"/>
      </w:pPr>
      <w:bookmarkStart w:id="55" w:name="_Toc36626726"/>
      <w:r>
        <w:t>Supervisors</w:t>
      </w:r>
      <w:bookmarkEnd w:id="55"/>
    </w:p>
    <w:p w14:paraId="601E1E64" w14:textId="77777777" w:rsidR="00010B27" w:rsidRPr="00D07FDA" w:rsidRDefault="00010B27" w:rsidP="00010B27">
      <w:pPr>
        <w:jc w:val="both"/>
        <w:rPr>
          <w:rFonts w:asciiTheme="minorHAnsi" w:hAnsiTheme="minorHAnsi" w:cstheme="minorHAnsi"/>
        </w:rPr>
      </w:pPr>
      <w:r w:rsidRPr="00D07FDA">
        <w:rPr>
          <w:rFonts w:asciiTheme="minorHAnsi" w:hAnsiTheme="minorHAnsi" w:cstheme="minorHAnsi"/>
        </w:rPr>
        <w:t>Responsibilities include:</w:t>
      </w:r>
    </w:p>
    <w:p w14:paraId="7E80CA53" w14:textId="0CA60C32"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Supervise telecommunicators under their </w:t>
      </w:r>
      <w:proofErr w:type="gramStart"/>
      <w:r w:rsidRPr="00D07FDA">
        <w:rPr>
          <w:rFonts w:asciiTheme="minorHAnsi" w:hAnsiTheme="minorHAnsi" w:cstheme="minorHAnsi"/>
        </w:rPr>
        <w:t>charge</w:t>
      </w:r>
      <w:r w:rsidR="0047500A">
        <w:rPr>
          <w:rFonts w:asciiTheme="minorHAnsi" w:hAnsiTheme="minorHAnsi" w:cstheme="minorHAnsi"/>
        </w:rPr>
        <w:t>;</w:t>
      </w:r>
      <w:proofErr w:type="gramEnd"/>
    </w:p>
    <w:p w14:paraId="2DDED6DA" w14:textId="592EA0BF"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Ensure telecommunicators are completing their </w:t>
      </w:r>
      <w:proofErr w:type="gramStart"/>
      <w:r w:rsidRPr="00D07FDA">
        <w:rPr>
          <w:rFonts w:asciiTheme="minorHAnsi" w:hAnsiTheme="minorHAnsi" w:cstheme="minorHAnsi"/>
        </w:rPr>
        <w:t>assignments</w:t>
      </w:r>
      <w:r w:rsidR="0047500A">
        <w:rPr>
          <w:rFonts w:asciiTheme="minorHAnsi" w:hAnsiTheme="minorHAnsi" w:cstheme="minorHAnsi"/>
        </w:rPr>
        <w:t>;</w:t>
      </w:r>
      <w:proofErr w:type="gramEnd"/>
    </w:p>
    <w:p w14:paraId="58E5370B" w14:textId="737350C1"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Take steps to ensure the safety of employees in the implementation of incident management </w:t>
      </w:r>
      <w:proofErr w:type="gramStart"/>
      <w:r w:rsidRPr="00D07FDA">
        <w:rPr>
          <w:rFonts w:asciiTheme="minorHAnsi" w:hAnsiTheme="minorHAnsi" w:cstheme="minorHAnsi"/>
        </w:rPr>
        <w:t>protocols</w:t>
      </w:r>
      <w:r w:rsidR="0047500A">
        <w:rPr>
          <w:rFonts w:asciiTheme="minorHAnsi" w:hAnsiTheme="minorHAnsi" w:cstheme="minorHAnsi"/>
        </w:rPr>
        <w:t>;</w:t>
      </w:r>
      <w:proofErr w:type="gramEnd"/>
    </w:p>
    <w:p w14:paraId="6C7D96A2" w14:textId="2B0974C2"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Direct employees to inside or outside assembly areas, in accordance with signals, warning, written notification, or orders according to established incident management </w:t>
      </w:r>
      <w:proofErr w:type="gramStart"/>
      <w:r w:rsidRPr="00D07FDA">
        <w:rPr>
          <w:rFonts w:asciiTheme="minorHAnsi" w:hAnsiTheme="minorHAnsi" w:cstheme="minorHAnsi"/>
        </w:rPr>
        <w:t>procedures</w:t>
      </w:r>
      <w:r w:rsidR="0047500A">
        <w:rPr>
          <w:rFonts w:asciiTheme="minorHAnsi" w:hAnsiTheme="minorHAnsi" w:cstheme="minorHAnsi"/>
        </w:rPr>
        <w:t>;</w:t>
      </w:r>
      <w:proofErr w:type="gramEnd"/>
    </w:p>
    <w:p w14:paraId="2908A570" w14:textId="0299EE8B"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Give appropriate action commands during an </w:t>
      </w:r>
      <w:proofErr w:type="gramStart"/>
      <w:r w:rsidRPr="00D07FDA">
        <w:rPr>
          <w:rFonts w:asciiTheme="minorHAnsi" w:hAnsiTheme="minorHAnsi" w:cstheme="minorHAnsi"/>
        </w:rPr>
        <w:t>incident</w:t>
      </w:r>
      <w:r w:rsidR="0047500A">
        <w:rPr>
          <w:rFonts w:asciiTheme="minorHAnsi" w:hAnsiTheme="minorHAnsi" w:cstheme="minorHAnsi"/>
        </w:rPr>
        <w:t>;</w:t>
      </w:r>
      <w:proofErr w:type="gramEnd"/>
    </w:p>
    <w:p w14:paraId="4BBF7268" w14:textId="544B3660"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Take attendance when relocated to an outside or inside rally point / assembly area or evacuates to another </w:t>
      </w:r>
      <w:proofErr w:type="gramStart"/>
      <w:r w:rsidRPr="00D07FDA">
        <w:rPr>
          <w:rFonts w:asciiTheme="minorHAnsi" w:hAnsiTheme="minorHAnsi" w:cstheme="minorHAnsi"/>
        </w:rPr>
        <w:t>location</w:t>
      </w:r>
      <w:r w:rsidR="0047500A">
        <w:rPr>
          <w:rFonts w:asciiTheme="minorHAnsi" w:hAnsiTheme="minorHAnsi" w:cstheme="minorHAnsi"/>
        </w:rPr>
        <w:t>;</w:t>
      </w:r>
      <w:proofErr w:type="gramEnd"/>
      <w:r w:rsidR="0047500A">
        <w:rPr>
          <w:rFonts w:asciiTheme="minorHAnsi" w:hAnsiTheme="minorHAnsi" w:cstheme="minorHAnsi"/>
        </w:rPr>
        <w:t xml:space="preserve"> </w:t>
      </w:r>
    </w:p>
    <w:p w14:paraId="0A94ECE1" w14:textId="7FB246B5"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Report missing employees to the </w:t>
      </w:r>
      <w:proofErr w:type="gramStart"/>
      <w:r w:rsidRPr="00D07FDA">
        <w:rPr>
          <w:rFonts w:asciiTheme="minorHAnsi" w:hAnsiTheme="minorHAnsi" w:cstheme="minorHAnsi"/>
        </w:rPr>
        <w:t>director</w:t>
      </w:r>
      <w:r w:rsidR="0047500A">
        <w:rPr>
          <w:rFonts w:asciiTheme="minorHAnsi" w:hAnsiTheme="minorHAnsi" w:cstheme="minorHAnsi"/>
        </w:rPr>
        <w:t>;</w:t>
      </w:r>
      <w:proofErr w:type="gramEnd"/>
    </w:p>
    <w:p w14:paraId="0E503933" w14:textId="5C4BE5BE"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Execute assignments as directed</w:t>
      </w:r>
      <w:r w:rsidR="0047500A">
        <w:rPr>
          <w:rFonts w:asciiTheme="minorHAnsi" w:hAnsiTheme="minorHAnsi" w:cstheme="minorHAnsi"/>
        </w:rPr>
        <w:t>; and</w:t>
      </w:r>
    </w:p>
    <w:p w14:paraId="36AF1B9D" w14:textId="77777777" w:rsidR="00010B27" w:rsidRPr="00D07FDA" w:rsidRDefault="00010B27" w:rsidP="00301E18">
      <w:pPr>
        <w:pStyle w:val="ListParagraph"/>
        <w:numPr>
          <w:ilvl w:val="0"/>
          <w:numId w:val="20"/>
        </w:numPr>
        <w:jc w:val="both"/>
        <w:rPr>
          <w:rFonts w:asciiTheme="minorHAnsi" w:hAnsiTheme="minorHAnsi" w:cstheme="minorHAnsi"/>
        </w:rPr>
      </w:pPr>
      <w:r w:rsidRPr="00D07FDA">
        <w:rPr>
          <w:rFonts w:asciiTheme="minorHAnsi" w:hAnsiTheme="minorHAnsi" w:cstheme="minorHAnsi"/>
        </w:rPr>
        <w:t xml:space="preserve">Arrange for first aid for those unable to be moved and provide CPR, if needed. </w:t>
      </w:r>
    </w:p>
    <w:p w14:paraId="76C337D0" w14:textId="77777777" w:rsidR="00010B27" w:rsidRPr="002D59A3" w:rsidRDefault="00010B27" w:rsidP="00010B27">
      <w:pPr>
        <w:pStyle w:val="ListParagraph"/>
        <w:jc w:val="both"/>
        <w:rPr>
          <w:rFonts w:asciiTheme="minorHAnsi" w:hAnsiTheme="minorHAnsi" w:cstheme="minorHAnsi"/>
          <w:sz w:val="24"/>
          <w:szCs w:val="24"/>
        </w:rPr>
      </w:pPr>
    </w:p>
    <w:p w14:paraId="3A412857" w14:textId="77777777" w:rsidR="00010B27" w:rsidRDefault="00010B27" w:rsidP="00301E18">
      <w:pPr>
        <w:pStyle w:val="Heading3"/>
        <w:numPr>
          <w:ilvl w:val="0"/>
          <w:numId w:val="23"/>
        </w:numPr>
        <w:jc w:val="left"/>
      </w:pPr>
      <w:bookmarkStart w:id="56" w:name="_Toc36626727"/>
      <w:r>
        <w:t>Telecommunicators</w:t>
      </w:r>
      <w:bookmarkEnd w:id="56"/>
    </w:p>
    <w:p w14:paraId="70B55C28" w14:textId="77777777" w:rsidR="00010B27" w:rsidRPr="00D07FDA" w:rsidRDefault="00010B27" w:rsidP="00010B27">
      <w:pPr>
        <w:jc w:val="both"/>
        <w:rPr>
          <w:rFonts w:asciiTheme="minorHAnsi" w:hAnsiTheme="minorHAnsi" w:cstheme="minorHAnsi"/>
        </w:rPr>
      </w:pPr>
      <w:r w:rsidRPr="00D07FDA">
        <w:rPr>
          <w:rFonts w:asciiTheme="minorHAnsi" w:hAnsiTheme="minorHAnsi" w:cstheme="minorHAnsi"/>
        </w:rPr>
        <w:t>Responsibilities include:</w:t>
      </w:r>
    </w:p>
    <w:p w14:paraId="789D6077" w14:textId="4A70B1EF" w:rsidR="00010B27" w:rsidRPr="00D07FDA" w:rsidRDefault="00010B27" w:rsidP="00301E18">
      <w:pPr>
        <w:pStyle w:val="ListParagraph"/>
        <w:numPr>
          <w:ilvl w:val="0"/>
          <w:numId w:val="22"/>
        </w:numPr>
        <w:jc w:val="both"/>
        <w:rPr>
          <w:rFonts w:asciiTheme="minorHAnsi" w:hAnsiTheme="minorHAnsi" w:cstheme="minorHAnsi"/>
        </w:rPr>
      </w:pPr>
      <w:r w:rsidRPr="00D07FDA">
        <w:rPr>
          <w:rFonts w:asciiTheme="minorHAnsi" w:hAnsiTheme="minorHAnsi" w:cstheme="minorHAnsi"/>
        </w:rPr>
        <w:t>Answer phones and assist in receiving and providing consistent information to callers</w:t>
      </w:r>
      <w:r w:rsidR="0047500A">
        <w:rPr>
          <w:rFonts w:asciiTheme="minorHAnsi" w:hAnsiTheme="minorHAnsi" w:cstheme="minorHAnsi"/>
        </w:rPr>
        <w:t>; and</w:t>
      </w:r>
    </w:p>
    <w:p w14:paraId="488AB1D6" w14:textId="2D42DDFD" w:rsidR="00010B27" w:rsidRPr="00D07FDA" w:rsidRDefault="00010B27" w:rsidP="00301E18">
      <w:pPr>
        <w:pStyle w:val="ListParagraph"/>
        <w:numPr>
          <w:ilvl w:val="0"/>
          <w:numId w:val="22"/>
        </w:numPr>
        <w:jc w:val="both"/>
        <w:rPr>
          <w:rFonts w:asciiTheme="minorHAnsi" w:hAnsiTheme="minorHAnsi" w:cstheme="minorHAnsi"/>
        </w:rPr>
      </w:pPr>
      <w:r w:rsidRPr="00D07FDA">
        <w:rPr>
          <w:rFonts w:asciiTheme="minorHAnsi" w:hAnsiTheme="minorHAnsi" w:cstheme="minorHAnsi"/>
        </w:rPr>
        <w:t xml:space="preserve">Perform work as directed by a supervisor or member of </w:t>
      </w:r>
      <w:r w:rsidR="00FA2F88">
        <w:rPr>
          <w:rFonts w:asciiTheme="minorHAnsi" w:hAnsiTheme="minorHAnsi" w:cstheme="minorHAnsi"/>
        </w:rPr>
        <w:t xml:space="preserve">the </w:t>
      </w:r>
      <w:r w:rsidRPr="00D07FDA">
        <w:rPr>
          <w:rFonts w:asciiTheme="minorHAnsi" w:hAnsiTheme="minorHAnsi" w:cstheme="minorHAnsi"/>
        </w:rPr>
        <w:t>administration</w:t>
      </w:r>
      <w:r w:rsidR="0047500A">
        <w:rPr>
          <w:rFonts w:asciiTheme="minorHAnsi" w:hAnsiTheme="minorHAnsi" w:cstheme="minorHAnsi"/>
        </w:rPr>
        <w:t>.</w:t>
      </w:r>
    </w:p>
    <w:p w14:paraId="2633F006" w14:textId="01F2A45C" w:rsidR="00010B27" w:rsidRDefault="00010B27">
      <w:pPr>
        <w:spacing w:after="0" w:line="240" w:lineRule="auto"/>
        <w:rPr>
          <w:rFonts w:ascii="Arial Narrow" w:hAnsi="Arial Narrow"/>
          <w:b/>
          <w:color w:val="005288"/>
          <w:spacing w:val="40"/>
          <w:kern w:val="28"/>
          <w:sz w:val="36"/>
          <w:szCs w:val="32"/>
        </w:rPr>
      </w:pPr>
      <w:r>
        <w:br w:type="page"/>
      </w:r>
    </w:p>
    <w:p w14:paraId="3ED55189" w14:textId="794AFF7C" w:rsidR="00E46F23" w:rsidRPr="00FD3B62" w:rsidRDefault="00E46F23" w:rsidP="00265B7B">
      <w:pPr>
        <w:pStyle w:val="Heading1"/>
      </w:pPr>
      <w:bookmarkStart w:id="57" w:name="_Toc85625873"/>
      <w:r w:rsidRPr="00D81D31">
        <w:t>Direction, Control</w:t>
      </w:r>
      <w:r w:rsidR="00FA2F88">
        <w:t>,</w:t>
      </w:r>
      <w:r w:rsidRPr="00D81D31">
        <w:t xml:space="preserve"> and Coordination</w:t>
      </w:r>
      <w:bookmarkEnd w:id="50"/>
      <w:bookmarkEnd w:id="57"/>
    </w:p>
    <w:p w14:paraId="0EB4671A" w14:textId="75B1EB4B" w:rsidR="003B7164" w:rsidRPr="008E551B" w:rsidRDefault="003B7164" w:rsidP="00FF0292">
      <w:pPr>
        <w:pStyle w:val="Heading2"/>
        <w:rPr>
          <w:i/>
        </w:rPr>
      </w:pPr>
      <w:bookmarkStart w:id="58" w:name="_Toc362426112"/>
      <w:bookmarkStart w:id="59" w:name="_Toc36626715"/>
      <w:bookmarkStart w:id="60" w:name="_Toc85625874"/>
      <w:r w:rsidRPr="008E551B">
        <w:t>National Incident Management System</w:t>
      </w:r>
      <w:bookmarkEnd w:id="58"/>
      <w:bookmarkEnd w:id="59"/>
      <w:bookmarkEnd w:id="60"/>
    </w:p>
    <w:p w14:paraId="417A9711" w14:textId="55F448FF" w:rsidR="00057A7A" w:rsidRPr="000F081F" w:rsidRDefault="008B1E72" w:rsidP="00897FF6">
      <w:pPr>
        <w:pStyle w:val="StyleJustifiedAfter6pt"/>
        <w:spacing w:beforeLines="60" w:before="144" w:afterLines="60" w:after="144"/>
        <w:rPr>
          <w:rFonts w:asciiTheme="minorHAnsi" w:hAnsiTheme="minorHAnsi"/>
          <w:sz w:val="22"/>
          <w:szCs w:val="18"/>
        </w:rPr>
      </w:pPr>
      <w:r w:rsidRPr="008B1E72">
        <w:rPr>
          <w:rFonts w:asciiTheme="minorHAnsi" w:hAnsiTheme="minorHAnsi"/>
          <w:sz w:val="22"/>
          <w:szCs w:val="18"/>
          <w:highlight w:val="yellow"/>
        </w:rPr>
        <w:t>&lt;&lt;INSERT AGENCY ACRONYM HERE&gt;&gt;</w:t>
      </w:r>
      <w:r w:rsidR="001E6493" w:rsidRPr="000F081F">
        <w:rPr>
          <w:rFonts w:asciiTheme="minorHAnsi" w:hAnsiTheme="minorHAnsi"/>
          <w:sz w:val="22"/>
          <w:szCs w:val="18"/>
        </w:rPr>
        <w:t>’s</w:t>
      </w:r>
      <w:r w:rsidR="003B7164" w:rsidRPr="000F081F">
        <w:rPr>
          <w:rFonts w:asciiTheme="minorHAnsi" w:hAnsiTheme="minorHAnsi"/>
          <w:sz w:val="22"/>
          <w:szCs w:val="18"/>
        </w:rPr>
        <w:t xml:space="preserve"> </w:t>
      </w:r>
      <w:r w:rsidR="0014106B" w:rsidRPr="000F081F">
        <w:rPr>
          <w:rFonts w:asciiTheme="minorHAnsi" w:hAnsiTheme="minorHAnsi"/>
          <w:sz w:val="22"/>
          <w:szCs w:val="18"/>
        </w:rPr>
        <w:t>operation</w:t>
      </w:r>
      <w:r w:rsidR="003B7164" w:rsidRPr="000F081F">
        <w:rPr>
          <w:rFonts w:asciiTheme="minorHAnsi" w:hAnsiTheme="minorHAnsi"/>
          <w:sz w:val="22"/>
          <w:szCs w:val="18"/>
        </w:rPr>
        <w:t xml:space="preserve"> is structured in accordance with</w:t>
      </w:r>
      <w:r w:rsidR="003C1CB7" w:rsidRPr="000F081F">
        <w:rPr>
          <w:rFonts w:asciiTheme="minorHAnsi" w:hAnsiTheme="minorHAnsi"/>
          <w:sz w:val="22"/>
          <w:szCs w:val="18"/>
        </w:rPr>
        <w:t xml:space="preserve"> the</w:t>
      </w:r>
      <w:r w:rsidR="003B7164" w:rsidRPr="000F081F">
        <w:rPr>
          <w:rFonts w:asciiTheme="minorHAnsi" w:hAnsiTheme="minorHAnsi"/>
          <w:sz w:val="22"/>
          <w:szCs w:val="18"/>
        </w:rPr>
        <w:t xml:space="preserve"> National Incident Management (NIMS) and the Incident Command System (ICS)</w:t>
      </w:r>
      <w:proofErr w:type="gramStart"/>
      <w:r w:rsidR="003B7164" w:rsidRPr="000F081F">
        <w:rPr>
          <w:rFonts w:asciiTheme="minorHAnsi" w:hAnsiTheme="minorHAnsi"/>
          <w:sz w:val="22"/>
          <w:szCs w:val="18"/>
        </w:rPr>
        <w:t xml:space="preserve">. </w:t>
      </w:r>
      <w:proofErr w:type="gramEnd"/>
      <w:r w:rsidR="003B7164" w:rsidRPr="000F081F">
        <w:rPr>
          <w:rFonts w:asciiTheme="minorHAnsi" w:hAnsiTheme="minorHAnsi"/>
          <w:sz w:val="22"/>
          <w:szCs w:val="18"/>
        </w:rPr>
        <w:t>NIMS integrates existing processes and methods into a unified national framework for incident management</w:t>
      </w:r>
      <w:proofErr w:type="gramStart"/>
      <w:r w:rsidR="003B7164" w:rsidRPr="000F081F">
        <w:rPr>
          <w:rFonts w:asciiTheme="minorHAnsi" w:hAnsiTheme="minorHAnsi"/>
          <w:sz w:val="22"/>
          <w:szCs w:val="18"/>
        </w:rPr>
        <w:t xml:space="preserve">. </w:t>
      </w:r>
      <w:proofErr w:type="gramEnd"/>
      <w:r w:rsidR="003B7164" w:rsidRPr="000F081F">
        <w:rPr>
          <w:rFonts w:asciiTheme="minorHAnsi" w:hAnsiTheme="minorHAnsi"/>
          <w:sz w:val="22"/>
          <w:szCs w:val="18"/>
        </w:rPr>
        <w:t xml:space="preserve">This framework forms the basis for interoperability and compatibility that enable a diverse set of public and private organizations to conduct effective incident management operations. </w:t>
      </w:r>
    </w:p>
    <w:p w14:paraId="39E414EE" w14:textId="1702461D" w:rsidR="003B7164" w:rsidRPr="000F081F" w:rsidRDefault="003B7164" w:rsidP="00897FF6">
      <w:pPr>
        <w:pStyle w:val="StyleJustifiedAfter6pt"/>
        <w:spacing w:beforeLines="60" w:before="144" w:afterLines="60" w:after="144"/>
        <w:rPr>
          <w:rFonts w:asciiTheme="minorHAnsi" w:hAnsiTheme="minorHAnsi"/>
          <w:sz w:val="22"/>
          <w:szCs w:val="18"/>
        </w:rPr>
      </w:pPr>
      <w:r w:rsidRPr="000F081F">
        <w:rPr>
          <w:rFonts w:asciiTheme="minorHAnsi" w:hAnsiTheme="minorHAnsi"/>
          <w:sz w:val="22"/>
          <w:szCs w:val="18"/>
        </w:rPr>
        <w:t>It does this through a core set of concepts, principles, procedures, organizational structures (Incident Command System, multi-agency coordination, and joint information systems), terminology, and standards requirements applicable to a broad community of NIMS users</w:t>
      </w:r>
      <w:proofErr w:type="gramStart"/>
      <w:r w:rsidRPr="000F081F">
        <w:rPr>
          <w:rFonts w:asciiTheme="minorHAnsi" w:hAnsiTheme="minorHAnsi"/>
          <w:sz w:val="22"/>
          <w:szCs w:val="18"/>
        </w:rPr>
        <w:t xml:space="preserve">. </w:t>
      </w:r>
      <w:proofErr w:type="gramEnd"/>
      <w:r w:rsidRPr="000F081F">
        <w:rPr>
          <w:rFonts w:asciiTheme="minorHAnsi" w:hAnsiTheme="minorHAnsi"/>
          <w:sz w:val="22"/>
          <w:szCs w:val="18"/>
        </w:rPr>
        <w:t>To ensure interoperability and compatibility, NIMS is based on an appropriate balance of flexibility and standardization</w:t>
      </w:r>
      <w:proofErr w:type="gramStart"/>
      <w:r w:rsidRPr="000F081F">
        <w:rPr>
          <w:rFonts w:asciiTheme="minorHAnsi" w:hAnsiTheme="minorHAnsi"/>
          <w:sz w:val="22"/>
          <w:szCs w:val="18"/>
        </w:rPr>
        <w:t xml:space="preserve">. </w:t>
      </w:r>
      <w:proofErr w:type="gramEnd"/>
      <w:r w:rsidRPr="000F081F">
        <w:rPr>
          <w:rFonts w:asciiTheme="minorHAnsi" w:hAnsiTheme="minorHAnsi"/>
          <w:sz w:val="22"/>
          <w:szCs w:val="18"/>
        </w:rPr>
        <w:t xml:space="preserve">It provides a consistent and flexible national framework within which government and private entities at all levels can work together to manage domestic incidents, regardless of their cause, size, location, or complexity. </w:t>
      </w:r>
    </w:p>
    <w:p w14:paraId="6C55BEB7" w14:textId="40C62424" w:rsidR="002B2E9D" w:rsidRPr="00FD3B62" w:rsidRDefault="002B2E9D" w:rsidP="00FF0292">
      <w:pPr>
        <w:pStyle w:val="Heading2"/>
        <w:rPr>
          <w:i/>
        </w:rPr>
      </w:pPr>
      <w:bookmarkStart w:id="61" w:name="_Toc299355989"/>
      <w:bookmarkStart w:id="62" w:name="_Toc299356587"/>
      <w:bookmarkStart w:id="63" w:name="_Toc306798492"/>
      <w:bookmarkStart w:id="64" w:name="_Toc313885094"/>
      <w:bookmarkStart w:id="65" w:name="_Toc362426113"/>
      <w:bookmarkStart w:id="66" w:name="_Toc36626716"/>
      <w:bookmarkStart w:id="67" w:name="_Toc85625875"/>
      <w:r w:rsidRPr="00FD3B62">
        <w:t>Incident Command System</w:t>
      </w:r>
      <w:bookmarkEnd w:id="61"/>
      <w:bookmarkEnd w:id="62"/>
      <w:bookmarkEnd w:id="63"/>
      <w:bookmarkEnd w:id="64"/>
      <w:bookmarkEnd w:id="65"/>
      <w:bookmarkEnd w:id="66"/>
      <w:bookmarkEnd w:id="67"/>
    </w:p>
    <w:p w14:paraId="30825709" w14:textId="1FEF0743" w:rsidR="002B2E9D" w:rsidRPr="000F081F" w:rsidRDefault="002B2E9D" w:rsidP="00897FF6">
      <w:pPr>
        <w:pStyle w:val="StyleJustifiedAfter6pt"/>
        <w:spacing w:beforeLines="60" w:before="144" w:afterLines="60" w:after="144"/>
        <w:rPr>
          <w:rFonts w:asciiTheme="minorHAnsi" w:hAnsiTheme="minorHAnsi"/>
          <w:sz w:val="22"/>
          <w:szCs w:val="22"/>
        </w:rPr>
      </w:pPr>
      <w:r w:rsidRPr="000F081F">
        <w:rPr>
          <w:rFonts w:asciiTheme="minorHAnsi" w:hAnsiTheme="minorHAnsi"/>
          <w:sz w:val="22"/>
          <w:szCs w:val="22"/>
        </w:rPr>
        <w:t xml:space="preserve">Emergency management </w:t>
      </w:r>
      <w:r w:rsidR="003E5E36" w:rsidRPr="000F081F">
        <w:rPr>
          <w:rFonts w:asciiTheme="minorHAnsi" w:hAnsiTheme="minorHAnsi"/>
          <w:sz w:val="22"/>
          <w:szCs w:val="22"/>
        </w:rPr>
        <w:t xml:space="preserve">and incident response </w:t>
      </w:r>
      <w:r w:rsidRPr="000F081F">
        <w:rPr>
          <w:rFonts w:asciiTheme="minorHAnsi" w:hAnsiTheme="minorHAnsi"/>
          <w:sz w:val="22"/>
          <w:szCs w:val="22"/>
        </w:rPr>
        <w:t xml:space="preserve">in </w:t>
      </w:r>
      <w:r w:rsidR="008B1E72" w:rsidRPr="008B1E72">
        <w:rPr>
          <w:rFonts w:asciiTheme="minorHAnsi" w:hAnsiTheme="minorHAnsi"/>
          <w:sz w:val="22"/>
          <w:szCs w:val="22"/>
          <w:highlight w:val="yellow"/>
        </w:rPr>
        <w:t>&lt;&lt;INSERT AGENCY ACRONYM HERE&gt;&gt;</w:t>
      </w:r>
      <w:r w:rsidRPr="000F081F">
        <w:rPr>
          <w:rFonts w:asciiTheme="minorHAnsi" w:hAnsiTheme="minorHAnsi"/>
          <w:sz w:val="22"/>
          <w:szCs w:val="22"/>
        </w:rPr>
        <w:t xml:space="preserve"> is coordinated using the Incident Command System (ICS)</w:t>
      </w:r>
      <w:proofErr w:type="gramStart"/>
      <w:r w:rsidRPr="000F081F">
        <w:rPr>
          <w:rFonts w:asciiTheme="minorHAnsi" w:hAnsiTheme="minorHAnsi"/>
          <w:sz w:val="22"/>
          <w:szCs w:val="22"/>
        </w:rPr>
        <w:t xml:space="preserve">. </w:t>
      </w:r>
      <w:proofErr w:type="gramEnd"/>
      <w:r w:rsidRPr="000F081F">
        <w:rPr>
          <w:rFonts w:asciiTheme="minorHAnsi" w:hAnsiTheme="minorHAnsi"/>
          <w:sz w:val="22"/>
          <w:szCs w:val="22"/>
        </w:rPr>
        <w:t>ICS enables effective incident management by integrating a combination of facilities, equipment, personnel, procedures</w:t>
      </w:r>
      <w:r w:rsidR="00A571FD" w:rsidRPr="000F081F">
        <w:rPr>
          <w:rFonts w:asciiTheme="minorHAnsi" w:hAnsiTheme="minorHAnsi"/>
          <w:sz w:val="22"/>
          <w:szCs w:val="22"/>
        </w:rPr>
        <w:t>,</w:t>
      </w:r>
      <w:r w:rsidRPr="000F081F">
        <w:rPr>
          <w:rFonts w:asciiTheme="minorHAnsi" w:hAnsiTheme="minorHAnsi"/>
          <w:sz w:val="22"/>
          <w:szCs w:val="22"/>
        </w:rPr>
        <w:t xml:space="preserve"> and communications operating within a common organizational structure</w:t>
      </w:r>
      <w:proofErr w:type="gramStart"/>
      <w:r w:rsidRPr="000F081F">
        <w:rPr>
          <w:rFonts w:asciiTheme="minorHAnsi" w:hAnsiTheme="minorHAnsi"/>
          <w:sz w:val="22"/>
          <w:szCs w:val="22"/>
        </w:rPr>
        <w:t xml:space="preserve">. </w:t>
      </w:r>
      <w:proofErr w:type="gramEnd"/>
      <w:r w:rsidR="001E6493" w:rsidRPr="000F081F">
        <w:rPr>
          <w:rFonts w:asciiTheme="minorHAnsi" w:hAnsiTheme="minorHAnsi"/>
          <w:sz w:val="22"/>
          <w:szCs w:val="22"/>
        </w:rPr>
        <w:t>ICS</w:t>
      </w:r>
      <w:r w:rsidRPr="000F081F">
        <w:rPr>
          <w:rFonts w:asciiTheme="minorHAnsi" w:hAnsiTheme="minorHAnsi"/>
          <w:sz w:val="22"/>
          <w:szCs w:val="22"/>
        </w:rPr>
        <w:t xml:space="preserve"> is used to organize both near-term and long-term operations for a broad spectrum of emergencies, from small to complex incidents, both natural and manmade</w:t>
      </w:r>
      <w:proofErr w:type="gramStart"/>
      <w:r w:rsidRPr="000F081F">
        <w:rPr>
          <w:rFonts w:asciiTheme="minorHAnsi" w:hAnsiTheme="minorHAnsi"/>
          <w:sz w:val="22"/>
          <w:szCs w:val="22"/>
        </w:rPr>
        <w:t xml:space="preserve">. </w:t>
      </w:r>
      <w:proofErr w:type="gramEnd"/>
      <w:r w:rsidRPr="000F081F">
        <w:rPr>
          <w:rFonts w:asciiTheme="minorHAnsi" w:hAnsiTheme="minorHAnsi"/>
          <w:sz w:val="22"/>
          <w:szCs w:val="22"/>
        </w:rPr>
        <w:t>ICS is used by all levels of government – federal, state, regional</w:t>
      </w:r>
      <w:r w:rsidR="00CB4959">
        <w:rPr>
          <w:rFonts w:asciiTheme="minorHAnsi" w:hAnsiTheme="minorHAnsi"/>
          <w:sz w:val="22"/>
          <w:szCs w:val="22"/>
        </w:rPr>
        <w:t>,</w:t>
      </w:r>
      <w:r w:rsidRPr="000F081F">
        <w:rPr>
          <w:rFonts w:asciiTheme="minorHAnsi" w:hAnsiTheme="minorHAnsi"/>
          <w:sz w:val="22"/>
          <w:szCs w:val="22"/>
        </w:rPr>
        <w:t xml:space="preserve"> and local – as well as by many private-sector and NGOs. </w:t>
      </w:r>
    </w:p>
    <w:p w14:paraId="1351C51F" w14:textId="372EB50C" w:rsidR="002B2E9D" w:rsidRPr="000F081F" w:rsidRDefault="002B2E9D" w:rsidP="00897FF6">
      <w:pPr>
        <w:autoSpaceDE w:val="0"/>
        <w:autoSpaceDN w:val="0"/>
        <w:adjustRightInd w:val="0"/>
        <w:spacing w:beforeLines="60" w:before="144" w:afterLines="60" w:after="144" w:line="240" w:lineRule="auto"/>
        <w:jc w:val="both"/>
        <w:rPr>
          <w:rFonts w:asciiTheme="minorHAnsi" w:hAnsiTheme="minorHAnsi"/>
          <w:color w:val="000000"/>
        </w:rPr>
      </w:pPr>
      <w:r w:rsidRPr="000F081F">
        <w:rPr>
          <w:rFonts w:asciiTheme="minorHAnsi" w:hAnsiTheme="minorHAnsi"/>
          <w:color w:val="000000"/>
        </w:rPr>
        <w:t xml:space="preserve">All activity undertaken under the </w:t>
      </w:r>
      <w:r w:rsidR="006D39A8" w:rsidRPr="000F081F">
        <w:rPr>
          <w:rFonts w:asciiTheme="minorHAnsi" w:hAnsiTheme="minorHAnsi"/>
          <w:color w:val="000000"/>
        </w:rPr>
        <w:t>EOP</w:t>
      </w:r>
      <w:r w:rsidRPr="000F081F">
        <w:rPr>
          <w:rFonts w:asciiTheme="minorHAnsi" w:hAnsiTheme="minorHAnsi"/>
          <w:color w:val="000000"/>
        </w:rPr>
        <w:t xml:space="preserve"> shall be coordinated using the Incident Command System (ICS) and the National Incident Management System (NIMS) in accordance with Homeland Security Pre</w:t>
      </w:r>
      <w:r w:rsidR="001E6493" w:rsidRPr="000F081F">
        <w:rPr>
          <w:rFonts w:asciiTheme="minorHAnsi" w:hAnsiTheme="minorHAnsi"/>
          <w:color w:val="000000"/>
        </w:rPr>
        <w:t>sidential Directive (HSPD) 5</w:t>
      </w:r>
      <w:r w:rsidRPr="000F081F">
        <w:rPr>
          <w:rFonts w:asciiTheme="minorHAnsi" w:hAnsiTheme="minorHAnsi"/>
          <w:color w:val="000000"/>
        </w:rPr>
        <w:t xml:space="preserve">. </w:t>
      </w:r>
    </w:p>
    <w:p w14:paraId="7DA7FC41" w14:textId="29B39E01" w:rsidR="00BB37DB" w:rsidRPr="008E551B" w:rsidRDefault="00BB37DB" w:rsidP="00FF0292">
      <w:pPr>
        <w:pStyle w:val="Heading3"/>
        <w:jc w:val="left"/>
      </w:pPr>
      <w:bookmarkStart w:id="68" w:name="_Toc36626717"/>
      <w:r w:rsidRPr="008E551B">
        <w:t>Incident Command</w:t>
      </w:r>
      <w:bookmarkEnd w:id="68"/>
    </w:p>
    <w:p w14:paraId="30853F7A" w14:textId="0E28AD83" w:rsidR="00BB37DB" w:rsidRPr="000F081F" w:rsidRDefault="00BB37DB" w:rsidP="00897FF6">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Theme="minorHAnsi" w:hAnsiTheme="minorHAnsi" w:cstheme="minorHAnsi"/>
          <w:szCs w:val="22"/>
        </w:rPr>
      </w:pPr>
      <w:r w:rsidRPr="000F081F">
        <w:rPr>
          <w:rFonts w:asciiTheme="minorHAnsi" w:hAnsiTheme="minorHAnsi" w:cstheme="minorHAnsi"/>
          <w:szCs w:val="22"/>
        </w:rPr>
        <w:t>Single Incident Commander - Most incidents involve a single incident commander</w:t>
      </w:r>
      <w:proofErr w:type="gramStart"/>
      <w:r w:rsidRPr="000F081F">
        <w:rPr>
          <w:rFonts w:asciiTheme="minorHAnsi" w:hAnsiTheme="minorHAnsi" w:cstheme="minorHAnsi"/>
          <w:szCs w:val="22"/>
        </w:rPr>
        <w:t xml:space="preserve">. </w:t>
      </w:r>
      <w:proofErr w:type="gramEnd"/>
      <w:r w:rsidRPr="000F081F">
        <w:rPr>
          <w:rFonts w:asciiTheme="minorHAnsi" w:hAnsiTheme="minorHAnsi" w:cstheme="minorHAnsi"/>
          <w:szCs w:val="22"/>
        </w:rPr>
        <w:t>In these incidents, a single person commands the incident response and is the decision-</w:t>
      </w:r>
      <w:r w:rsidR="00FF0292" w:rsidRPr="000F081F">
        <w:rPr>
          <w:rFonts w:asciiTheme="minorHAnsi" w:hAnsiTheme="minorHAnsi" w:cstheme="minorHAnsi"/>
          <w:szCs w:val="22"/>
        </w:rPr>
        <w:t>making authority</w:t>
      </w:r>
      <w:r w:rsidRPr="000F081F">
        <w:rPr>
          <w:rFonts w:asciiTheme="minorHAnsi" w:hAnsiTheme="minorHAnsi" w:cstheme="minorHAnsi"/>
          <w:szCs w:val="22"/>
        </w:rPr>
        <w:t>.</w:t>
      </w:r>
    </w:p>
    <w:p w14:paraId="02E0FA86" w14:textId="77777777" w:rsidR="00BB37DB" w:rsidRPr="00B644E8" w:rsidRDefault="00BB37DB">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jc w:val="left"/>
        <w:rPr>
          <w:rFonts w:ascii="Calibri" w:hAnsi="Calibri"/>
          <w:sz w:val="24"/>
          <w:szCs w:val="24"/>
        </w:rPr>
      </w:pPr>
    </w:p>
    <w:p w14:paraId="0BF799EF" w14:textId="791A4930" w:rsidR="00BB37DB" w:rsidRPr="008E551B" w:rsidRDefault="00BB37DB" w:rsidP="00FF0292">
      <w:pPr>
        <w:pStyle w:val="Heading3"/>
        <w:jc w:val="left"/>
      </w:pPr>
      <w:bookmarkStart w:id="69" w:name="_Toc36626718"/>
      <w:r w:rsidRPr="008E551B">
        <w:t>Unified Command</w:t>
      </w:r>
      <w:bookmarkEnd w:id="69"/>
    </w:p>
    <w:p w14:paraId="34D92298" w14:textId="7D065D79" w:rsidR="00BB37DB" w:rsidRPr="001D2F04" w:rsidRDefault="00BB37DB" w:rsidP="00897FF6">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Theme="minorHAnsi" w:hAnsiTheme="minorHAnsi" w:cstheme="minorHAnsi"/>
          <w:szCs w:val="22"/>
        </w:rPr>
      </w:pPr>
      <w:r w:rsidRPr="001D2F04">
        <w:rPr>
          <w:rFonts w:asciiTheme="minorHAnsi" w:hAnsiTheme="minorHAnsi" w:cstheme="minorHAnsi"/>
          <w:szCs w:val="22"/>
        </w:rPr>
        <w:t>A Unified Command involves two or more individuals sharing the authority normally held by a single incident commander</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 xml:space="preserve">Unified Command </w:t>
      </w:r>
      <w:r w:rsidR="003C1CB7" w:rsidRPr="001D2F04">
        <w:rPr>
          <w:rFonts w:asciiTheme="minorHAnsi" w:hAnsiTheme="minorHAnsi" w:cstheme="minorHAnsi"/>
          <w:szCs w:val="22"/>
        </w:rPr>
        <w:t xml:space="preserve">may be </w:t>
      </w:r>
      <w:r w:rsidRPr="001D2F04">
        <w:rPr>
          <w:rFonts w:asciiTheme="minorHAnsi" w:hAnsiTheme="minorHAnsi" w:cstheme="minorHAnsi"/>
          <w:szCs w:val="22"/>
        </w:rPr>
        <w:t xml:space="preserve">used </w:t>
      </w:r>
      <w:r w:rsidR="003C1CB7" w:rsidRPr="001D2F04">
        <w:rPr>
          <w:rFonts w:asciiTheme="minorHAnsi" w:hAnsiTheme="minorHAnsi" w:cstheme="minorHAnsi"/>
          <w:szCs w:val="22"/>
        </w:rPr>
        <w:t xml:space="preserve">during larger </w:t>
      </w:r>
      <w:r w:rsidRPr="001D2F04">
        <w:rPr>
          <w:rFonts w:asciiTheme="minorHAnsi" w:hAnsiTheme="minorHAnsi" w:cstheme="minorHAnsi"/>
          <w:szCs w:val="22"/>
        </w:rPr>
        <w:t>incidents</w:t>
      </w:r>
      <w:r w:rsidR="003C1CB7" w:rsidRPr="001D2F04">
        <w:rPr>
          <w:rFonts w:asciiTheme="minorHAnsi" w:hAnsiTheme="minorHAnsi" w:cstheme="minorHAnsi"/>
          <w:szCs w:val="22"/>
        </w:rPr>
        <w:t>, or incidents</w:t>
      </w:r>
      <w:r w:rsidRPr="001D2F04">
        <w:rPr>
          <w:rFonts w:asciiTheme="minorHAnsi" w:hAnsiTheme="minorHAnsi" w:cstheme="minorHAnsi"/>
          <w:szCs w:val="22"/>
        </w:rPr>
        <w:t xml:space="preserve"> </w:t>
      </w:r>
      <w:r w:rsidR="003C1CB7" w:rsidRPr="001D2F04">
        <w:rPr>
          <w:rFonts w:asciiTheme="minorHAnsi" w:hAnsiTheme="minorHAnsi" w:cstheme="minorHAnsi"/>
          <w:szCs w:val="22"/>
        </w:rPr>
        <w:t xml:space="preserve">involving </w:t>
      </w:r>
      <w:r w:rsidRPr="001D2F04">
        <w:rPr>
          <w:rFonts w:asciiTheme="minorHAnsi" w:hAnsiTheme="minorHAnsi" w:cstheme="minorHAnsi"/>
          <w:szCs w:val="22"/>
        </w:rPr>
        <w:t xml:space="preserve">multiple agencies or </w:t>
      </w:r>
      <w:r w:rsidR="003C1CB7" w:rsidRPr="001D2F04">
        <w:rPr>
          <w:rFonts w:asciiTheme="minorHAnsi" w:hAnsiTheme="minorHAnsi" w:cstheme="minorHAnsi"/>
          <w:szCs w:val="22"/>
        </w:rPr>
        <w:t>jurisdictions</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A Unified Command typically includes a command representative from major involved agencies and/or jurisdictions</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A Unified Command acts as a single entity</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 xml:space="preserve">It is important to note that in Unified Command the command representatives will appoint a single Operations Section Chief. </w:t>
      </w:r>
    </w:p>
    <w:p w14:paraId="0D5E1C19" w14:textId="3B2E8FB6" w:rsidR="00BB37DB" w:rsidRPr="00B644E8" w:rsidRDefault="00BB37DB" w:rsidP="00FF0292">
      <w:pPr>
        <w:pStyle w:val="Heading2"/>
      </w:pPr>
      <w:bookmarkStart w:id="70" w:name="_Toc36626719"/>
      <w:bookmarkStart w:id="71" w:name="_Toc85625876"/>
      <w:r w:rsidRPr="008E551B">
        <w:t>T</w:t>
      </w:r>
      <w:r w:rsidR="00733D10" w:rsidRPr="008E551B">
        <w:t>ransfer of Command</w:t>
      </w:r>
      <w:bookmarkEnd w:id="70"/>
      <w:bookmarkEnd w:id="71"/>
    </w:p>
    <w:p w14:paraId="7F66E552" w14:textId="393EE772" w:rsidR="00BB37DB" w:rsidRPr="001D2F04" w:rsidRDefault="00BB37DB" w:rsidP="00897FF6">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Theme="minorHAnsi" w:hAnsiTheme="minorHAnsi" w:cstheme="minorHAnsi"/>
          <w:szCs w:val="22"/>
        </w:rPr>
      </w:pPr>
      <w:r w:rsidRPr="001D2F04">
        <w:rPr>
          <w:rFonts w:asciiTheme="minorHAnsi" w:hAnsiTheme="minorHAnsi" w:cstheme="minorHAnsi"/>
          <w:szCs w:val="22"/>
        </w:rPr>
        <w:t xml:space="preserve">Responsibility can be transferred during an incident for several reasons.  As the incident grows a more qualified person may be required to take over as Incident Commander to handle the ever-growing needs of the incident.   </w:t>
      </w:r>
      <w:proofErr w:type="gramStart"/>
      <w:r w:rsidRPr="001D2F04">
        <w:rPr>
          <w:rFonts w:asciiTheme="minorHAnsi" w:hAnsiTheme="minorHAnsi" w:cstheme="minorHAnsi"/>
          <w:szCs w:val="22"/>
        </w:rPr>
        <w:t>Or,</w:t>
      </w:r>
      <w:proofErr w:type="gramEnd"/>
      <w:r w:rsidRPr="001D2F04">
        <w:rPr>
          <w:rFonts w:asciiTheme="minorHAnsi" w:hAnsiTheme="minorHAnsi" w:cstheme="minorHAnsi"/>
          <w:szCs w:val="22"/>
        </w:rPr>
        <w:t xml:space="preserve"> this may occur in reverse; when an incident reduces in size, the command can be passed down to a less qualified person, but still qualified to run the now-smaller incident. Other reasons to transfer command include jurisdictional change if the incident moves to a different location or area of responsibility, or the normal turnover of personnel due to extended incidents</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The transfer of command process always includes a transfer of command briefing, IC to IC, which may be oral, written, or a combination of both</w:t>
      </w:r>
      <w:proofErr w:type="gramStart"/>
      <w:r w:rsidRPr="001D2F04">
        <w:rPr>
          <w:rFonts w:asciiTheme="minorHAnsi" w:hAnsiTheme="minorHAnsi" w:cstheme="minorHAnsi"/>
          <w:szCs w:val="22"/>
        </w:rPr>
        <w:t xml:space="preserve">. </w:t>
      </w:r>
      <w:proofErr w:type="gramEnd"/>
      <w:r w:rsidRPr="001D2F04">
        <w:rPr>
          <w:rFonts w:asciiTheme="minorHAnsi" w:hAnsiTheme="minorHAnsi" w:cstheme="minorHAnsi"/>
          <w:szCs w:val="22"/>
        </w:rPr>
        <w:t>A Transfer of Command is posted and announced on all radio and communication networks.</w:t>
      </w:r>
    </w:p>
    <w:p w14:paraId="3973F425" w14:textId="684FC62D" w:rsidR="004A0C5F" w:rsidRPr="00FD3B62" w:rsidRDefault="00753530" w:rsidP="00FF0292">
      <w:pPr>
        <w:pStyle w:val="Heading2"/>
        <w:rPr>
          <w:i/>
        </w:rPr>
      </w:pPr>
      <w:bookmarkStart w:id="72" w:name="_Toc36626720"/>
      <w:bookmarkStart w:id="73" w:name="_Toc85625877"/>
      <w:r w:rsidRPr="00FD3B62">
        <w:t xml:space="preserve">Incident Coordination </w:t>
      </w:r>
      <w:r w:rsidR="00C51745" w:rsidRPr="00FD3B62">
        <w:t xml:space="preserve">and/or Response </w:t>
      </w:r>
      <w:r w:rsidRPr="009067F6">
        <w:t>Locations</w:t>
      </w:r>
      <w:r w:rsidRPr="00FD3B62">
        <w:t>/</w:t>
      </w:r>
      <w:r w:rsidR="004A0C5F" w:rsidRPr="00FD3B62">
        <w:t>Facilities</w:t>
      </w:r>
      <w:bookmarkEnd w:id="72"/>
      <w:bookmarkEnd w:id="73"/>
    </w:p>
    <w:p w14:paraId="3D040E1C" w14:textId="16BEA6D1" w:rsidR="00753530" w:rsidRPr="001D2F04" w:rsidRDefault="00753530" w:rsidP="00897FF6">
      <w:pPr>
        <w:autoSpaceDE w:val="0"/>
        <w:autoSpaceDN w:val="0"/>
        <w:adjustRightInd w:val="0"/>
        <w:spacing w:afterLines="60" w:after="144" w:line="240" w:lineRule="auto"/>
        <w:jc w:val="both"/>
        <w:rPr>
          <w:rFonts w:asciiTheme="minorHAnsi" w:hAnsiTheme="minorHAnsi" w:cs="Arial"/>
        </w:rPr>
      </w:pPr>
      <w:r w:rsidRPr="001D2F04">
        <w:rPr>
          <w:rFonts w:asciiTheme="minorHAnsi" w:hAnsiTheme="minorHAnsi"/>
        </w:rPr>
        <w:t>Various types of operational support facilities are established in the vicinity of an incident, depending on its size and complexity, to accomplish a variety of purposes</w:t>
      </w:r>
      <w:proofErr w:type="gramStart"/>
      <w:r w:rsidRPr="001D2F04">
        <w:rPr>
          <w:rFonts w:asciiTheme="minorHAnsi" w:hAnsiTheme="minorHAnsi"/>
        </w:rPr>
        <w:t>.</w:t>
      </w:r>
      <w:r w:rsidR="00C51745" w:rsidRPr="001D2F04">
        <w:rPr>
          <w:rFonts w:asciiTheme="minorHAnsi" w:hAnsiTheme="minorHAnsi"/>
        </w:rPr>
        <w:t xml:space="preserve"> </w:t>
      </w:r>
      <w:proofErr w:type="gramEnd"/>
      <w:r w:rsidR="008B1E72" w:rsidRPr="008B1E72">
        <w:rPr>
          <w:rFonts w:asciiTheme="minorHAnsi" w:hAnsiTheme="minorHAnsi" w:cs="Arial"/>
          <w:highlight w:val="yellow"/>
        </w:rPr>
        <w:t>&lt;&lt;INSERT AGENCY ACRONYM HERE&gt;&gt;</w:t>
      </w:r>
      <w:r w:rsidR="00C51745" w:rsidRPr="001D2F04">
        <w:rPr>
          <w:rFonts w:asciiTheme="minorHAnsi" w:hAnsiTheme="minorHAnsi" w:cs="Arial"/>
        </w:rPr>
        <w:t xml:space="preserve"> may operate one or more of the following incident coordination and/or response facilities</w:t>
      </w:r>
      <w:r w:rsidR="00C10635" w:rsidRPr="001D2F04">
        <w:rPr>
          <w:rFonts w:asciiTheme="minorHAnsi" w:hAnsiTheme="minorHAnsi" w:cs="Arial"/>
        </w:rPr>
        <w:t>, specifically for its employees,</w:t>
      </w:r>
      <w:r w:rsidR="00C51745" w:rsidRPr="001D2F04">
        <w:rPr>
          <w:rFonts w:asciiTheme="minorHAnsi" w:hAnsiTheme="minorHAnsi" w:cs="Arial"/>
        </w:rPr>
        <w:t xml:space="preserve"> during an emergency or disaster:</w:t>
      </w:r>
    </w:p>
    <w:p w14:paraId="4055C5AA" w14:textId="123A3D12" w:rsidR="00C51745" w:rsidRPr="001D2F04" w:rsidRDefault="00C51745"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Incident Command Post</w:t>
      </w:r>
    </w:p>
    <w:p w14:paraId="35C64462" w14:textId="55072B15" w:rsidR="00C51745" w:rsidRPr="001D2F04" w:rsidRDefault="00C51745"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Emergency Operations Center</w:t>
      </w:r>
    </w:p>
    <w:p w14:paraId="5F458A5E" w14:textId="4E14BA1B" w:rsidR="00C51745" w:rsidRPr="001D2F04" w:rsidRDefault="00C51745"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Staging Area</w:t>
      </w:r>
    </w:p>
    <w:p w14:paraId="10F625CC" w14:textId="734D6612" w:rsidR="00C51745" w:rsidRPr="001D2F04" w:rsidRDefault="00C51745"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 xml:space="preserve">Points of Distribution </w:t>
      </w:r>
    </w:p>
    <w:p w14:paraId="71E47708" w14:textId="60516315" w:rsidR="00C0039C" w:rsidRPr="001D2F04" w:rsidRDefault="00C0039C"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Evacuation Assembly Points</w:t>
      </w:r>
    </w:p>
    <w:p w14:paraId="43F66939" w14:textId="56BFB24B" w:rsidR="00C0039C" w:rsidRPr="001D2F04" w:rsidRDefault="00C0039C" w:rsidP="00301E18">
      <w:pPr>
        <w:pStyle w:val="ListParagraph"/>
        <w:numPr>
          <w:ilvl w:val="0"/>
          <w:numId w:val="11"/>
        </w:numPr>
        <w:autoSpaceDE w:val="0"/>
        <w:autoSpaceDN w:val="0"/>
        <w:adjustRightInd w:val="0"/>
        <w:spacing w:after="60" w:line="240" w:lineRule="auto"/>
        <w:contextualSpacing w:val="0"/>
        <w:jc w:val="both"/>
        <w:rPr>
          <w:rFonts w:asciiTheme="minorHAnsi" w:hAnsiTheme="minorHAnsi"/>
        </w:rPr>
      </w:pPr>
      <w:r w:rsidRPr="001D2F04">
        <w:rPr>
          <w:rFonts w:asciiTheme="minorHAnsi" w:hAnsiTheme="minorHAnsi"/>
        </w:rPr>
        <w:t>Evacuation Transportation Hubs</w:t>
      </w:r>
    </w:p>
    <w:p w14:paraId="7F648380" w14:textId="77777777" w:rsidR="003C1CB7" w:rsidRPr="00FD3B62" w:rsidRDefault="003C1CB7" w:rsidP="00FF0292">
      <w:pPr>
        <w:pStyle w:val="ListParagraph"/>
        <w:autoSpaceDE w:val="0"/>
        <w:autoSpaceDN w:val="0"/>
        <w:adjustRightInd w:val="0"/>
        <w:spacing w:after="60" w:line="240" w:lineRule="auto"/>
        <w:contextualSpacing w:val="0"/>
        <w:rPr>
          <w:rFonts w:asciiTheme="minorHAnsi" w:hAnsiTheme="minorHAnsi"/>
          <w:sz w:val="24"/>
          <w:szCs w:val="24"/>
        </w:rPr>
      </w:pPr>
    </w:p>
    <w:p w14:paraId="54FF4BF6" w14:textId="6B52AAC1" w:rsidR="00C51745" w:rsidRPr="00FD3B62" w:rsidRDefault="00C51745" w:rsidP="00FF0292">
      <w:pPr>
        <w:pStyle w:val="Heading3"/>
        <w:jc w:val="left"/>
      </w:pPr>
      <w:bookmarkStart w:id="74" w:name="_Toc36626721"/>
      <w:r w:rsidRPr="00FD3B62">
        <w:t>Incident Command Post</w:t>
      </w:r>
      <w:bookmarkEnd w:id="74"/>
    </w:p>
    <w:p w14:paraId="376F4723" w14:textId="77777777" w:rsidR="00C51745" w:rsidRPr="001D2F04" w:rsidRDefault="00C51745" w:rsidP="00897FF6">
      <w:pPr>
        <w:jc w:val="both"/>
        <w:rPr>
          <w:rFonts w:asciiTheme="minorHAnsi" w:hAnsiTheme="minorHAnsi" w:cstheme="minorHAnsi"/>
          <w:i/>
        </w:rPr>
      </w:pPr>
      <w:r w:rsidRPr="001D2F04">
        <w:rPr>
          <w:rFonts w:asciiTheme="minorHAnsi" w:hAnsiTheme="minorHAnsi" w:cstheme="minorHAnsi"/>
        </w:rPr>
        <w:t>An Incident Command Post (ICP) is the field location where the Incident Commander operates, onsite response is directly coordinated, and onsite resource needs are identified and communicated</w:t>
      </w:r>
      <w:proofErr w:type="gramStart"/>
      <w:r w:rsidRPr="001D2F04">
        <w:rPr>
          <w:rFonts w:asciiTheme="minorHAnsi" w:hAnsiTheme="minorHAnsi" w:cstheme="minorHAnsi"/>
        </w:rPr>
        <w:t xml:space="preserve">. </w:t>
      </w:r>
      <w:proofErr w:type="gramEnd"/>
      <w:r w:rsidRPr="001D2F04">
        <w:rPr>
          <w:rFonts w:asciiTheme="minorHAnsi" w:hAnsiTheme="minorHAnsi" w:cstheme="minorHAnsi"/>
        </w:rPr>
        <w:t>There is only one ICP for each incident or event, but it may change locations during the event</w:t>
      </w:r>
      <w:proofErr w:type="gramStart"/>
      <w:r w:rsidRPr="001D2F04">
        <w:rPr>
          <w:rFonts w:asciiTheme="minorHAnsi" w:hAnsiTheme="minorHAnsi" w:cstheme="minorHAnsi"/>
        </w:rPr>
        <w:t xml:space="preserve">. </w:t>
      </w:r>
      <w:proofErr w:type="gramEnd"/>
      <w:r w:rsidRPr="001D2F04">
        <w:rPr>
          <w:rFonts w:asciiTheme="minorHAnsi" w:hAnsiTheme="minorHAnsi" w:cstheme="minorHAnsi"/>
        </w:rPr>
        <w:t xml:space="preserve">The ICP may </w:t>
      </w:r>
      <w:proofErr w:type="gramStart"/>
      <w:r w:rsidRPr="001D2F04">
        <w:rPr>
          <w:rFonts w:asciiTheme="minorHAnsi" w:hAnsiTheme="minorHAnsi" w:cstheme="minorHAnsi"/>
        </w:rPr>
        <w:t>be located in</w:t>
      </w:r>
      <w:proofErr w:type="gramEnd"/>
      <w:r w:rsidRPr="001D2F04">
        <w:rPr>
          <w:rFonts w:asciiTheme="minorHAnsi" w:hAnsiTheme="minorHAnsi" w:cstheme="minorHAnsi"/>
        </w:rPr>
        <w:t xml:space="preserve"> a vehicle, trailer, tent, or within a building. The ICP will be positioned outside of the incident scene and the potential hazard zone but close enough to the incident to maintain a visual presence and command status</w:t>
      </w:r>
      <w:proofErr w:type="gramStart"/>
      <w:r w:rsidRPr="001D2F04">
        <w:rPr>
          <w:rFonts w:asciiTheme="minorHAnsi" w:hAnsiTheme="minorHAnsi" w:cstheme="minorHAnsi"/>
        </w:rPr>
        <w:t xml:space="preserve">. </w:t>
      </w:r>
      <w:proofErr w:type="gramEnd"/>
      <w:r w:rsidRPr="001D2F04">
        <w:rPr>
          <w:rFonts w:asciiTheme="minorHAnsi" w:hAnsiTheme="minorHAnsi" w:cstheme="minorHAnsi"/>
        </w:rPr>
        <w:t xml:space="preserve">The on-scene Incident Commander has tactical control of and authority over all resources at the scene.   </w:t>
      </w:r>
    </w:p>
    <w:p w14:paraId="2DD7DC90" w14:textId="30400F76" w:rsidR="00D7632C" w:rsidRPr="00FF0292" w:rsidRDefault="00D7632C" w:rsidP="006D566D">
      <w:pPr>
        <w:pStyle w:val="Heading2"/>
      </w:pPr>
      <w:bookmarkStart w:id="75" w:name="_Toc36626743"/>
      <w:bookmarkStart w:id="76" w:name="_Toc85625878"/>
      <w:r w:rsidRPr="00FF0292">
        <w:t>Line of Succession</w:t>
      </w:r>
      <w:bookmarkEnd w:id="75"/>
      <w:bookmarkEnd w:id="76"/>
    </w:p>
    <w:p w14:paraId="0F026306" w14:textId="77777777" w:rsidR="00083C86" w:rsidRPr="001D2F04" w:rsidRDefault="00083C86" w:rsidP="00897FF6">
      <w:pPr>
        <w:spacing w:after="0" w:line="240" w:lineRule="auto"/>
        <w:jc w:val="both"/>
        <w:rPr>
          <w:rFonts w:asciiTheme="minorHAnsi" w:hAnsiTheme="minorHAnsi" w:cs="Arial"/>
        </w:rPr>
      </w:pPr>
      <w:r w:rsidRPr="001D2F04">
        <w:rPr>
          <w:rFonts w:asciiTheme="minorHAnsi" w:hAnsiTheme="minorHAnsi" w:cs="Arial"/>
        </w:rPr>
        <w:t>There may be instances where an individual in a leadership position is unable or unavailable to carry out his or her duties</w:t>
      </w:r>
      <w:proofErr w:type="gramStart"/>
      <w:r w:rsidRPr="001D2F04">
        <w:rPr>
          <w:rFonts w:asciiTheme="minorHAnsi" w:hAnsiTheme="minorHAnsi" w:cs="Arial"/>
        </w:rPr>
        <w:t xml:space="preserve">. </w:t>
      </w:r>
      <w:proofErr w:type="gramEnd"/>
      <w:r w:rsidRPr="001D2F04">
        <w:rPr>
          <w:rFonts w:asciiTheme="minorHAnsi" w:hAnsiTheme="minorHAnsi" w:cs="Arial"/>
        </w:rPr>
        <w:t xml:space="preserve">Orders of succession define who takes on these duties when an individual in a leadership position is unavailable or incapacitated </w:t>
      </w:r>
      <w:proofErr w:type="gramStart"/>
      <w:r w:rsidRPr="001D2F04">
        <w:rPr>
          <w:rFonts w:asciiTheme="minorHAnsi" w:hAnsiTheme="minorHAnsi" w:cs="Arial"/>
        </w:rPr>
        <w:t>in order to</w:t>
      </w:r>
      <w:proofErr w:type="gramEnd"/>
      <w:r w:rsidRPr="001D2F04">
        <w:rPr>
          <w:rFonts w:asciiTheme="minorHAnsi" w:hAnsiTheme="minorHAnsi" w:cs="Arial"/>
        </w:rPr>
        <w:t xml:space="preserve"> ensure there are no lapses in essential decision-making authority.  </w:t>
      </w:r>
    </w:p>
    <w:p w14:paraId="247E9814" w14:textId="77777777" w:rsidR="00B55342" w:rsidRPr="001D2F04" w:rsidRDefault="00B55342" w:rsidP="00897FF6">
      <w:pPr>
        <w:spacing w:after="0" w:line="240" w:lineRule="auto"/>
        <w:jc w:val="both"/>
        <w:rPr>
          <w:rFonts w:asciiTheme="minorHAnsi" w:hAnsiTheme="minorHAnsi" w:cs="Arial"/>
        </w:rPr>
      </w:pPr>
    </w:p>
    <w:p w14:paraId="699D98AC" w14:textId="50BAACA8" w:rsidR="00083C86" w:rsidRPr="001D2F04" w:rsidRDefault="00083C86" w:rsidP="00897FF6">
      <w:pPr>
        <w:spacing w:after="0" w:line="240" w:lineRule="auto"/>
        <w:jc w:val="both"/>
        <w:rPr>
          <w:rFonts w:asciiTheme="minorHAnsi" w:hAnsiTheme="minorHAnsi" w:cs="Arial"/>
        </w:rPr>
      </w:pPr>
      <w:r w:rsidRPr="001D2F04">
        <w:rPr>
          <w:rFonts w:asciiTheme="minorHAnsi" w:hAnsiTheme="minorHAnsi" w:cs="Arial"/>
        </w:rPr>
        <w:t>A successor will assume the duties of the leadership position in the following circumstances:</w:t>
      </w:r>
    </w:p>
    <w:p w14:paraId="5DF6E0DD" w14:textId="2F68AE1B" w:rsidR="00083C86" w:rsidRPr="001D2F04" w:rsidRDefault="00083C86" w:rsidP="00301E18">
      <w:pPr>
        <w:pStyle w:val="ListParagraph"/>
        <w:numPr>
          <w:ilvl w:val="0"/>
          <w:numId w:val="7"/>
        </w:numPr>
        <w:spacing w:after="0" w:line="240" w:lineRule="auto"/>
        <w:jc w:val="both"/>
        <w:rPr>
          <w:rFonts w:asciiTheme="minorHAnsi" w:hAnsiTheme="minorHAnsi" w:cs="Arial"/>
        </w:rPr>
      </w:pPr>
      <w:r w:rsidRPr="001D2F04">
        <w:rPr>
          <w:rFonts w:asciiTheme="minorHAnsi" w:hAnsiTheme="minorHAnsi" w:cs="Arial"/>
        </w:rPr>
        <w:t>The position is vacant due to the death, resignation, or removal of the incumbent.</w:t>
      </w:r>
    </w:p>
    <w:p w14:paraId="631D6B14" w14:textId="32AFB103" w:rsidR="00083C86" w:rsidRPr="001D2F04" w:rsidRDefault="00083C86" w:rsidP="00301E18">
      <w:pPr>
        <w:pStyle w:val="ListParagraph"/>
        <w:numPr>
          <w:ilvl w:val="0"/>
          <w:numId w:val="7"/>
        </w:numPr>
        <w:spacing w:after="0" w:line="240" w:lineRule="auto"/>
        <w:jc w:val="both"/>
        <w:rPr>
          <w:rFonts w:asciiTheme="minorHAnsi" w:hAnsiTheme="minorHAnsi" w:cs="Arial"/>
        </w:rPr>
      </w:pPr>
      <w:r w:rsidRPr="001D2F04">
        <w:rPr>
          <w:rFonts w:asciiTheme="minorHAnsi" w:hAnsiTheme="minorHAnsi" w:cs="Arial"/>
        </w:rPr>
        <w:t>The incumbent is not physically present, cannot be contacted, and the situation requires that expeditious decisions are made, or actions are taken.</w:t>
      </w:r>
    </w:p>
    <w:p w14:paraId="4B000005" w14:textId="77777777" w:rsidR="00B55342" w:rsidRPr="001D2F04" w:rsidRDefault="00B55342" w:rsidP="00897FF6">
      <w:pPr>
        <w:spacing w:after="0" w:line="240" w:lineRule="auto"/>
        <w:jc w:val="both"/>
        <w:rPr>
          <w:rFonts w:asciiTheme="minorHAnsi" w:hAnsiTheme="minorHAnsi" w:cs="Arial"/>
        </w:rPr>
      </w:pPr>
    </w:p>
    <w:p w14:paraId="7AA1D493" w14:textId="279CF216" w:rsidR="00083C86" w:rsidRPr="001D2F04" w:rsidRDefault="00083C86" w:rsidP="00897FF6">
      <w:pPr>
        <w:spacing w:after="0" w:line="240" w:lineRule="auto"/>
        <w:jc w:val="both"/>
        <w:rPr>
          <w:rFonts w:asciiTheme="minorHAnsi" w:hAnsiTheme="minorHAnsi" w:cs="Arial"/>
        </w:rPr>
      </w:pPr>
      <w:r w:rsidRPr="001D2F04">
        <w:rPr>
          <w:rFonts w:asciiTheme="minorHAnsi" w:hAnsiTheme="minorHAnsi" w:cs="Arial"/>
        </w:rPr>
        <w:t>In all cases, the successor will have all the duties, powers, and responsibilities of the incumbent as they relate to the implementation of the COOP Plan</w:t>
      </w:r>
      <w:proofErr w:type="gramStart"/>
      <w:r w:rsidRPr="001D2F04">
        <w:rPr>
          <w:rFonts w:asciiTheme="minorHAnsi" w:hAnsiTheme="minorHAnsi" w:cs="Arial"/>
        </w:rPr>
        <w:t xml:space="preserve">. </w:t>
      </w:r>
      <w:proofErr w:type="gramEnd"/>
      <w:r w:rsidRPr="001D2F04">
        <w:rPr>
          <w:rFonts w:asciiTheme="minorHAnsi" w:hAnsiTheme="minorHAnsi" w:cs="Arial"/>
        </w:rPr>
        <w:t xml:space="preserve">The successor will relinquish leadership duties when the incumbent is contacted and able to resume his or her leadership role, or when a permanent successor is named by the appropriate authority. </w:t>
      </w:r>
    </w:p>
    <w:p w14:paraId="462C9399" w14:textId="77777777" w:rsidR="007A52EB" w:rsidRPr="001D2F04" w:rsidRDefault="007A52EB" w:rsidP="00897FF6">
      <w:pPr>
        <w:spacing w:after="0" w:line="240" w:lineRule="auto"/>
        <w:jc w:val="both"/>
        <w:rPr>
          <w:rFonts w:asciiTheme="minorHAnsi" w:hAnsiTheme="minorHAnsi" w:cs="Arial"/>
        </w:rPr>
      </w:pPr>
    </w:p>
    <w:p w14:paraId="44773FD0" w14:textId="2FA34724" w:rsidR="00D7632C" w:rsidRPr="001D2F04" w:rsidRDefault="008B1E72" w:rsidP="00897FF6">
      <w:pPr>
        <w:spacing w:after="0" w:line="240" w:lineRule="auto"/>
        <w:jc w:val="both"/>
        <w:rPr>
          <w:rFonts w:asciiTheme="minorHAnsi" w:hAnsiTheme="minorHAnsi" w:cs="Arial"/>
        </w:rPr>
      </w:pPr>
      <w:r w:rsidRPr="008B1E72">
        <w:rPr>
          <w:rFonts w:asciiTheme="minorHAnsi" w:hAnsiTheme="minorHAnsi" w:cs="Arial"/>
          <w:highlight w:val="yellow"/>
        </w:rPr>
        <w:t>&lt;&lt;INSERT AGENCY ACRONYM HERE&gt;&gt;</w:t>
      </w:r>
      <w:r w:rsidR="00083C86" w:rsidRPr="001D2F04">
        <w:rPr>
          <w:rFonts w:asciiTheme="minorHAnsi" w:hAnsiTheme="minorHAnsi" w:cs="Arial"/>
        </w:rPr>
        <w:t xml:space="preserve"> Center orders of succession are detailed in </w:t>
      </w:r>
      <w:r w:rsidR="00704FC7" w:rsidRPr="00525B26">
        <w:rPr>
          <w:rFonts w:asciiTheme="minorHAnsi" w:hAnsiTheme="minorHAnsi" w:cs="Arial"/>
        </w:rPr>
        <w:t xml:space="preserve">the COOP Plan </w:t>
      </w:r>
      <w:r w:rsidR="00525B26" w:rsidRPr="00525B26">
        <w:rPr>
          <w:rFonts w:asciiTheme="minorHAnsi" w:hAnsiTheme="minorHAnsi" w:cs="Arial"/>
        </w:rPr>
        <w:t xml:space="preserve">on </w:t>
      </w:r>
      <w:r w:rsidR="00525B26" w:rsidRPr="00525B26">
        <w:rPr>
          <w:rFonts w:asciiTheme="minorHAnsi" w:hAnsiTheme="minorHAnsi" w:cs="Arial"/>
          <w:b/>
          <w:bCs/>
        </w:rPr>
        <w:t xml:space="preserve">page </w:t>
      </w:r>
      <w:r w:rsidR="00525B26" w:rsidRPr="00525B26">
        <w:rPr>
          <w:rFonts w:asciiTheme="minorHAnsi" w:hAnsiTheme="minorHAnsi" w:cs="Arial"/>
          <w:b/>
          <w:bCs/>
        </w:rPr>
        <w:fldChar w:fldCharType="begin"/>
      </w:r>
      <w:r w:rsidR="00525B26" w:rsidRPr="00525B26">
        <w:rPr>
          <w:rFonts w:asciiTheme="minorHAnsi" w:hAnsiTheme="minorHAnsi" w:cs="Arial"/>
          <w:b/>
          <w:bCs/>
        </w:rPr>
        <w:instrText xml:space="preserve"> PAGEREF ApxF_SuccessionOrder_Delegations \h </w:instrText>
      </w:r>
      <w:r w:rsidR="00525B26" w:rsidRPr="00525B26">
        <w:rPr>
          <w:rFonts w:asciiTheme="minorHAnsi" w:hAnsiTheme="minorHAnsi" w:cs="Arial"/>
          <w:b/>
          <w:bCs/>
        </w:rPr>
      </w:r>
      <w:r w:rsidR="00525B26" w:rsidRPr="00525B26">
        <w:rPr>
          <w:rFonts w:asciiTheme="minorHAnsi" w:hAnsiTheme="minorHAnsi" w:cs="Arial"/>
          <w:b/>
          <w:bCs/>
        </w:rPr>
        <w:fldChar w:fldCharType="separate"/>
      </w:r>
      <w:r w:rsidR="00411507">
        <w:rPr>
          <w:rFonts w:asciiTheme="minorHAnsi" w:hAnsiTheme="minorHAnsi" w:cs="Arial"/>
          <w:b/>
          <w:bCs/>
          <w:noProof/>
        </w:rPr>
        <w:t>2-27</w:t>
      </w:r>
      <w:r w:rsidR="00525B26" w:rsidRPr="00525B26">
        <w:rPr>
          <w:rFonts w:asciiTheme="minorHAnsi" w:hAnsiTheme="minorHAnsi" w:cs="Arial"/>
          <w:b/>
          <w:bCs/>
        </w:rPr>
        <w:fldChar w:fldCharType="end"/>
      </w:r>
      <w:r w:rsidR="00083C86" w:rsidRPr="00525B26">
        <w:rPr>
          <w:rFonts w:asciiTheme="minorHAnsi" w:hAnsiTheme="minorHAnsi" w:cs="Arial"/>
        </w:rPr>
        <w:t>.</w:t>
      </w:r>
    </w:p>
    <w:p w14:paraId="76C5BF19" w14:textId="77777777" w:rsidR="00777D8D" w:rsidRPr="00FD3B62" w:rsidRDefault="00777D8D" w:rsidP="006D566D">
      <w:pPr>
        <w:pStyle w:val="BodyText"/>
        <w:ind w:left="0"/>
      </w:pPr>
      <w:bookmarkStart w:id="77" w:name="__RefHeading___Toc431511446"/>
      <w:bookmarkStart w:id="78" w:name="__RefHeading___Toc431511447"/>
      <w:bookmarkStart w:id="79" w:name="__RefHeading___Toc431511448"/>
      <w:bookmarkStart w:id="80" w:name="__RefHeading___Toc431511449"/>
      <w:bookmarkStart w:id="81" w:name="__RefHeading___Toc431511450"/>
      <w:bookmarkStart w:id="82" w:name="__RefHeading___Toc431511452"/>
      <w:bookmarkStart w:id="83" w:name="__RefHeading___Toc431511453"/>
      <w:bookmarkStart w:id="84" w:name="__RefHeading___Toc431511454"/>
      <w:bookmarkStart w:id="85" w:name="__RefHeading___Toc431511455"/>
      <w:bookmarkStart w:id="86" w:name="__RefHeading___Toc431511456"/>
      <w:bookmarkStart w:id="87" w:name="__RefHeading___Toc431511457"/>
      <w:bookmarkStart w:id="88" w:name="__RefHeading___Toc431511458"/>
      <w:bookmarkStart w:id="89" w:name="__RefHeading___Toc431511460"/>
      <w:bookmarkStart w:id="90" w:name="__RefHeading___Toc431511461"/>
      <w:bookmarkStart w:id="91" w:name="__RefHeading___Toc431511464"/>
      <w:bookmarkStart w:id="92" w:name="__RefHeading___Toc431511465"/>
      <w:bookmarkStart w:id="93" w:name="__RefHeading___Toc43151146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B411F4A" w14:textId="16DCBAF9" w:rsidR="00777D8D" w:rsidRPr="00D81D31" w:rsidRDefault="00777D8D" w:rsidP="00265B7B">
      <w:pPr>
        <w:pStyle w:val="Heading1"/>
      </w:pPr>
      <w:bookmarkStart w:id="94" w:name="_Toc36626744"/>
      <w:bookmarkStart w:id="95" w:name="_Toc85625879"/>
      <w:r w:rsidRPr="00D81D31">
        <w:t>Information Collection, Analysis</w:t>
      </w:r>
      <w:r w:rsidR="00CB4959">
        <w:t>,</w:t>
      </w:r>
      <w:r w:rsidRPr="00D81D31">
        <w:t xml:space="preserve"> and Dissemination</w:t>
      </w:r>
      <w:bookmarkEnd w:id="94"/>
      <w:bookmarkEnd w:id="95"/>
    </w:p>
    <w:p w14:paraId="0691C8BA" w14:textId="64D2E1D9" w:rsidR="00D04156" w:rsidRPr="001A17F4" w:rsidRDefault="008A1495" w:rsidP="006D566D">
      <w:pPr>
        <w:pStyle w:val="Heading2"/>
      </w:pPr>
      <w:bookmarkStart w:id="96" w:name="_Toc36626745"/>
      <w:bookmarkStart w:id="97" w:name="_Toc85625880"/>
      <w:r w:rsidRPr="001A17F4">
        <w:t>S</w:t>
      </w:r>
      <w:r w:rsidR="00937790" w:rsidRPr="008E551B">
        <w:t>ituational Awareness</w:t>
      </w:r>
      <w:bookmarkEnd w:id="96"/>
      <w:bookmarkEnd w:id="97"/>
    </w:p>
    <w:p w14:paraId="7A2A93F8" w14:textId="3FEB1099" w:rsidR="008A1495" w:rsidRDefault="008A1495" w:rsidP="00897FF6">
      <w:pPr>
        <w:jc w:val="both"/>
      </w:pPr>
      <w:r>
        <w:t xml:space="preserve">During the initial period of </w:t>
      </w:r>
      <w:r w:rsidR="00932D77">
        <w:t xml:space="preserve">an </w:t>
      </w:r>
      <w:r>
        <w:t xml:space="preserve">emergency, efforts should be focused on gaining an understanding of the situation and establishing incident priorities.  A well-defined, operational information collection capability is essential.  Information collection provides situational awareness to leadership and promotes informed decision-making.  The </w:t>
      </w:r>
      <w:r w:rsidR="00713DB0">
        <w:t>center</w:t>
      </w:r>
      <w:r>
        <w:t xml:space="preserve"> has designated a process to collect, analyze and disseminate information during an emergency to both internal and external response partners as well as the public.</w:t>
      </w:r>
    </w:p>
    <w:p w14:paraId="4E7B8C93" w14:textId="4EA95C2A" w:rsidR="008A1495" w:rsidRPr="001A17F4" w:rsidRDefault="008A1495" w:rsidP="006D566D">
      <w:pPr>
        <w:pStyle w:val="Heading2"/>
      </w:pPr>
      <w:bookmarkStart w:id="98" w:name="_Toc36626746"/>
      <w:bookmarkStart w:id="99" w:name="_Toc85625881"/>
      <w:r w:rsidRPr="008E551B">
        <w:t>Information Collection</w:t>
      </w:r>
      <w:bookmarkEnd w:id="98"/>
      <w:bookmarkEnd w:id="99"/>
    </w:p>
    <w:p w14:paraId="74CCCA6D" w14:textId="27AC8608" w:rsidR="008A1495" w:rsidRDefault="008A1495" w:rsidP="00897FF6">
      <w:pPr>
        <w:jc w:val="both"/>
      </w:pPr>
      <w:r>
        <w:t xml:space="preserve">Information will be collected from a variety of sources.  </w:t>
      </w:r>
      <w:r w:rsidR="001A17F4">
        <w:t xml:space="preserve">The </w:t>
      </w:r>
      <w:r w:rsidR="00E441F5">
        <w:t>Director</w:t>
      </w:r>
      <w:r w:rsidR="001A17F4">
        <w:t xml:space="preserve"> or his/her designee </w:t>
      </w:r>
      <w:r>
        <w:t xml:space="preserve">at </w:t>
      </w:r>
      <w:r w:rsidR="008B1E72" w:rsidRPr="008B1E72">
        <w:rPr>
          <w:highlight w:val="yellow"/>
        </w:rPr>
        <w:t>&lt;&lt;INSERT AGENCY ACRONYM HERE&gt;&gt;</w:t>
      </w:r>
      <w:r>
        <w:t xml:space="preserve"> will be charged with collecting information.  The following list</w:t>
      </w:r>
      <w:r w:rsidR="00BB4AA1">
        <w:t xml:space="preserve"> contains</w:t>
      </w:r>
      <w:r>
        <w:t xml:space="preserve"> examples of potential sources of operational information</w:t>
      </w:r>
      <w:r w:rsidR="00BB4AA1">
        <w:t>:</w:t>
      </w:r>
    </w:p>
    <w:p w14:paraId="6F7EAE6E" w14:textId="1BBD668A" w:rsidR="00F30E38" w:rsidRDefault="00F30E38" w:rsidP="00F30E38">
      <w:pPr>
        <w:pStyle w:val="ListParagraph"/>
        <w:numPr>
          <w:ilvl w:val="0"/>
          <w:numId w:val="4"/>
        </w:numPr>
        <w:ind w:left="1368"/>
        <w:jc w:val="both"/>
      </w:pPr>
      <w:r w:rsidRPr="008B1E72">
        <w:rPr>
          <w:rFonts w:asciiTheme="minorHAnsi" w:hAnsiTheme="minorHAnsi" w:cstheme="minorHAnsi"/>
          <w:highlight w:val="yellow"/>
        </w:rPr>
        <w:t>&lt;&lt;</w:t>
      </w:r>
      <w:r>
        <w:rPr>
          <w:rFonts w:asciiTheme="minorHAnsi" w:hAnsiTheme="minorHAnsi" w:cstheme="minorHAnsi"/>
          <w:highlight w:val="yellow"/>
        </w:rPr>
        <w:t xml:space="preserve">DESCRIBE YOUR POTENTIAL SOURCES OF INFORMATION </w:t>
      </w:r>
      <w:r w:rsidRPr="008B1E72">
        <w:rPr>
          <w:rFonts w:asciiTheme="minorHAnsi" w:hAnsiTheme="minorHAnsi" w:cstheme="minorHAnsi"/>
          <w:highlight w:val="yellow"/>
        </w:rPr>
        <w:t>HERE&gt;&gt;</w:t>
      </w:r>
      <w:r w:rsidRPr="00143D4C">
        <w:rPr>
          <w:rFonts w:asciiTheme="minorHAnsi" w:hAnsiTheme="minorHAnsi" w:cstheme="minorHAnsi"/>
        </w:rPr>
        <w:t xml:space="preserve"> </w:t>
      </w:r>
    </w:p>
    <w:p w14:paraId="5F0283A5" w14:textId="2F8AB7DF" w:rsidR="00D04156" w:rsidRDefault="00D04156" w:rsidP="00301E18">
      <w:pPr>
        <w:pStyle w:val="ListParagraph"/>
        <w:numPr>
          <w:ilvl w:val="0"/>
          <w:numId w:val="4"/>
        </w:numPr>
        <w:ind w:left="1368"/>
        <w:jc w:val="both"/>
      </w:pPr>
    </w:p>
    <w:p w14:paraId="5CEE399F" w14:textId="001A5914" w:rsidR="008A1495" w:rsidRPr="001A17F4" w:rsidRDefault="008A1495" w:rsidP="006D566D">
      <w:pPr>
        <w:pStyle w:val="Heading2"/>
      </w:pPr>
      <w:bookmarkStart w:id="100" w:name="_Toc36626747"/>
      <w:bookmarkStart w:id="101" w:name="_Toc85625882"/>
      <w:r w:rsidRPr="008E551B">
        <w:t>Information Analysis</w:t>
      </w:r>
      <w:bookmarkEnd w:id="100"/>
      <w:bookmarkEnd w:id="101"/>
    </w:p>
    <w:p w14:paraId="1BD5BEB4" w14:textId="2CFD92B6" w:rsidR="008A1495" w:rsidRPr="001A17F4" w:rsidRDefault="008A1495" w:rsidP="00897FF6">
      <w:pPr>
        <w:jc w:val="both"/>
      </w:pPr>
      <w:r>
        <w:t xml:space="preserve">After </w:t>
      </w:r>
      <w:r w:rsidR="00CB4959">
        <w:t>the</w:t>
      </w:r>
      <w:r>
        <w:t xml:space="preserve"> information has been collected, it must be analyzed to determine its </w:t>
      </w:r>
      <w:r w:rsidR="00BB4AA1">
        <w:t xml:space="preserve">credibility and </w:t>
      </w:r>
      <w:r>
        <w:t xml:space="preserve">operational relevance.  </w:t>
      </w:r>
      <w:r w:rsidR="00BB4AA1">
        <w:t xml:space="preserve">The </w:t>
      </w:r>
      <w:r w:rsidR="00295964">
        <w:t>Director</w:t>
      </w:r>
      <w:r w:rsidR="001A17F4">
        <w:t xml:space="preserve"> or his/her designee </w:t>
      </w:r>
      <w:r>
        <w:t>will analyze information that is received and prepare intel</w:t>
      </w:r>
      <w:r w:rsidR="00D04156">
        <w:t>ligence reports for leadership.</w:t>
      </w:r>
    </w:p>
    <w:p w14:paraId="064D0C9E" w14:textId="75915FD4" w:rsidR="00B51DAF" w:rsidRPr="001A17F4" w:rsidRDefault="00B51DAF" w:rsidP="00B51DAF">
      <w:pPr>
        <w:pStyle w:val="Heading2"/>
      </w:pPr>
      <w:bookmarkStart w:id="102" w:name="_Toc85625883"/>
      <w:bookmarkStart w:id="103" w:name="_Toc36626748"/>
      <w:bookmarkStart w:id="104" w:name="_Toc36626749"/>
      <w:r>
        <w:t>Situation Reports (SitReps)</w:t>
      </w:r>
      <w:bookmarkEnd w:id="102"/>
    </w:p>
    <w:p w14:paraId="247695BC" w14:textId="11FB6A09" w:rsidR="0080548A" w:rsidRDefault="008B1E72" w:rsidP="00897FF6">
      <w:pPr>
        <w:jc w:val="both"/>
      </w:pPr>
      <w:r w:rsidRPr="008B1E72">
        <w:rPr>
          <w:highlight w:val="yellow"/>
        </w:rPr>
        <w:t>&lt;&lt;INSERT AGENCY ACRONYM HERE&gt;&gt;</w:t>
      </w:r>
      <w:r w:rsidR="00B51DAF">
        <w:t xml:space="preserve"> may issue Situational Reports (SitReps) from time to time</w:t>
      </w:r>
      <w:r w:rsidR="0080548A">
        <w:t xml:space="preserve"> to convey information as necessary to responders, community departments and agencies</w:t>
      </w:r>
      <w:r w:rsidR="00CB4959">
        <w:t>,</w:t>
      </w:r>
      <w:r w:rsidR="0080548A">
        <w:t xml:space="preserve"> and other partners.  Additionally, </w:t>
      </w:r>
      <w:r w:rsidR="00921360">
        <w:t>when</w:t>
      </w:r>
      <w:r w:rsidR="00BF63CD">
        <w:t xml:space="preserve"> needed</w:t>
      </w:r>
      <w:r w:rsidR="00921360">
        <w:t>,</w:t>
      </w:r>
      <w:r w:rsidR="00BF63CD">
        <w:t xml:space="preserve"> </w:t>
      </w:r>
      <w:r w:rsidRPr="008B1E72">
        <w:rPr>
          <w:highlight w:val="yellow"/>
        </w:rPr>
        <w:t>&lt;&lt;INSERT AGENCY ACRONYM HERE&gt;&gt;</w:t>
      </w:r>
      <w:r w:rsidR="0080548A">
        <w:t xml:space="preserve"> will maintain and update </w:t>
      </w:r>
      <w:r w:rsidR="00921360">
        <w:t>an</w:t>
      </w:r>
      <w:r w:rsidR="0080548A">
        <w:t xml:space="preserve"> Incident Action Plan (IAP), which will contain critical information and intelligence updates</w:t>
      </w:r>
      <w:proofErr w:type="gramStart"/>
      <w:r w:rsidR="0080548A">
        <w:t>.</w:t>
      </w:r>
      <w:r w:rsidR="00313C37">
        <w:t xml:space="preserve"> </w:t>
      </w:r>
      <w:proofErr w:type="gramEnd"/>
      <w:r w:rsidR="00313C37">
        <w:t>A copy of a</w:t>
      </w:r>
      <w:r w:rsidR="00553C6B">
        <w:t xml:space="preserve"> SitRep template is </w:t>
      </w:r>
      <w:r w:rsidR="00BF3A64">
        <w:t xml:space="preserve">available </w:t>
      </w:r>
      <w:r w:rsidR="00F30E38" w:rsidRPr="008B1E72">
        <w:rPr>
          <w:rFonts w:asciiTheme="minorHAnsi" w:hAnsiTheme="minorHAnsi" w:cstheme="minorHAnsi"/>
          <w:highlight w:val="yellow"/>
        </w:rPr>
        <w:t>&lt;&lt;</w:t>
      </w:r>
      <w:r w:rsidR="00F30E38">
        <w:rPr>
          <w:rFonts w:asciiTheme="minorHAnsi" w:hAnsiTheme="minorHAnsi" w:cstheme="minorHAnsi"/>
          <w:highlight w:val="yellow"/>
        </w:rPr>
        <w:t>WHERE</w:t>
      </w:r>
      <w:r w:rsidR="00F30E38" w:rsidRPr="008B1E72">
        <w:rPr>
          <w:rFonts w:asciiTheme="minorHAnsi" w:hAnsiTheme="minorHAnsi" w:cstheme="minorHAnsi"/>
          <w:highlight w:val="yellow"/>
        </w:rPr>
        <w:t>&gt;&gt;</w:t>
      </w:r>
      <w:r w:rsidR="00F30E38" w:rsidRPr="00143D4C">
        <w:rPr>
          <w:rFonts w:asciiTheme="minorHAnsi" w:hAnsiTheme="minorHAnsi" w:cstheme="minorHAnsi"/>
        </w:rPr>
        <w:t xml:space="preserve"> </w:t>
      </w:r>
      <w:r w:rsidR="00BF3A64">
        <w:t>on</w:t>
      </w:r>
      <w:r w:rsidR="006004D9">
        <w:t xml:space="preserve"> </w:t>
      </w:r>
      <w:r w:rsidR="006004D9" w:rsidRPr="00525B26">
        <w:t xml:space="preserve">SharePoint (see </w:t>
      </w:r>
      <w:r w:rsidR="00525B26" w:rsidRPr="00525B26">
        <w:rPr>
          <w:b/>
          <w:bCs/>
        </w:rPr>
        <w:t xml:space="preserve">page </w:t>
      </w:r>
      <w:r w:rsidR="00525B26" w:rsidRPr="00525B26">
        <w:rPr>
          <w:b/>
          <w:bCs/>
        </w:rPr>
        <w:fldChar w:fldCharType="begin"/>
      </w:r>
      <w:r w:rsidR="00525B26" w:rsidRPr="00525B26">
        <w:rPr>
          <w:b/>
          <w:bCs/>
        </w:rPr>
        <w:instrText xml:space="preserve"> PAGEREF Document_Templates \h </w:instrText>
      </w:r>
      <w:r w:rsidR="00525B26" w:rsidRPr="00525B26">
        <w:rPr>
          <w:b/>
          <w:bCs/>
        </w:rPr>
      </w:r>
      <w:r w:rsidR="00525B26" w:rsidRPr="00525B26">
        <w:rPr>
          <w:b/>
          <w:bCs/>
        </w:rPr>
        <w:fldChar w:fldCharType="separate"/>
      </w:r>
      <w:r w:rsidR="00411507">
        <w:rPr>
          <w:b/>
          <w:bCs/>
          <w:noProof/>
        </w:rPr>
        <w:t>8-1</w:t>
      </w:r>
      <w:r w:rsidR="00525B26" w:rsidRPr="00525B26">
        <w:rPr>
          <w:b/>
          <w:bCs/>
        </w:rPr>
        <w:fldChar w:fldCharType="end"/>
      </w:r>
      <w:r w:rsidR="006004D9" w:rsidRPr="00525B26">
        <w:t>)</w:t>
      </w:r>
      <w:r w:rsidR="00334E10" w:rsidRPr="00525B26">
        <w:t>.</w:t>
      </w:r>
    </w:p>
    <w:p w14:paraId="50BB18C4" w14:textId="77777777" w:rsidR="0040796B" w:rsidRDefault="0040796B" w:rsidP="00897FF6">
      <w:pPr>
        <w:jc w:val="both"/>
      </w:pPr>
      <w:r>
        <w:br w:type="page"/>
      </w:r>
    </w:p>
    <w:p w14:paraId="144CA2D8" w14:textId="6D3201AF" w:rsidR="00BF3A64" w:rsidRDefault="00AF028E" w:rsidP="0040796B">
      <w:pPr>
        <w:jc w:val="both"/>
      </w:pPr>
      <w:r>
        <w:t>Situation Reports should address</w:t>
      </w:r>
      <w:r w:rsidR="00390116">
        <w:t xml:space="preserve"> </w:t>
      </w:r>
      <w:r w:rsidR="00D6692B">
        <w:t>the following areas:</w:t>
      </w:r>
    </w:p>
    <w:p w14:paraId="15F4E276" w14:textId="77777777" w:rsidR="00BF3A64" w:rsidRDefault="00BF3A64" w:rsidP="00BF3A64">
      <w:pPr>
        <w:sectPr w:rsidR="00BF3A64" w:rsidSect="004E4EC4">
          <w:headerReference w:type="even" r:id="rId25"/>
          <w:headerReference w:type="default" r:id="rId26"/>
          <w:headerReference w:type="first" r:id="rId27"/>
          <w:pgSz w:w="12240" w:h="15840"/>
          <w:pgMar w:top="1440" w:right="1080" w:bottom="1440" w:left="1080" w:header="0" w:footer="752" w:gutter="0"/>
          <w:pgNumType w:start="1"/>
          <w:cols w:space="720"/>
          <w:docGrid w:linePitch="299"/>
        </w:sectPr>
      </w:pPr>
    </w:p>
    <w:p w14:paraId="4EE68D29" w14:textId="16336B0B" w:rsidR="00D6692B" w:rsidRDefault="00852EE5" w:rsidP="00301E18">
      <w:pPr>
        <w:pStyle w:val="ListParagraph"/>
        <w:numPr>
          <w:ilvl w:val="0"/>
          <w:numId w:val="4"/>
        </w:numPr>
        <w:ind w:left="450"/>
      </w:pPr>
      <w:r>
        <w:t>Date/Time</w:t>
      </w:r>
    </w:p>
    <w:p w14:paraId="0A9B605F" w14:textId="24AB9A7C" w:rsidR="008A4F2D" w:rsidRDefault="008A4F2D" w:rsidP="00301E18">
      <w:pPr>
        <w:pStyle w:val="ListParagraph"/>
        <w:numPr>
          <w:ilvl w:val="0"/>
          <w:numId w:val="4"/>
        </w:numPr>
        <w:ind w:left="450"/>
      </w:pPr>
      <w:r>
        <w:t>Primary Topic Area</w:t>
      </w:r>
    </w:p>
    <w:p w14:paraId="1BE3DEA7" w14:textId="51B79351" w:rsidR="00C646F0" w:rsidRDefault="00C646F0" w:rsidP="00301E18">
      <w:pPr>
        <w:pStyle w:val="ListParagraph"/>
        <w:numPr>
          <w:ilvl w:val="0"/>
          <w:numId w:val="4"/>
        </w:numPr>
        <w:ind w:left="450"/>
      </w:pPr>
      <w:r>
        <w:t>Originator</w:t>
      </w:r>
    </w:p>
    <w:p w14:paraId="2D99837B" w14:textId="77777777" w:rsidR="00082E92" w:rsidRDefault="00082E92" w:rsidP="00301E18">
      <w:pPr>
        <w:pStyle w:val="ListParagraph"/>
        <w:numPr>
          <w:ilvl w:val="0"/>
          <w:numId w:val="4"/>
        </w:numPr>
        <w:ind w:left="450"/>
      </w:pPr>
      <w:r>
        <w:t>Next Advisory Date/Time</w:t>
      </w:r>
    </w:p>
    <w:p w14:paraId="2AD15D88" w14:textId="6CAC1033" w:rsidR="00D6692B" w:rsidRDefault="008B1E72" w:rsidP="00301E18">
      <w:pPr>
        <w:pStyle w:val="ListParagraph"/>
        <w:numPr>
          <w:ilvl w:val="0"/>
          <w:numId w:val="4"/>
        </w:numPr>
        <w:ind w:left="450"/>
      </w:pPr>
      <w:r w:rsidRPr="008B1E72">
        <w:rPr>
          <w:highlight w:val="yellow"/>
        </w:rPr>
        <w:t>&lt;&lt;INSERT AGENCY ACRONYM HERE&gt;&gt;</w:t>
      </w:r>
      <w:r w:rsidR="00852EE5">
        <w:t xml:space="preserve"> Staffing Level</w:t>
      </w:r>
    </w:p>
    <w:p w14:paraId="5E1031BF" w14:textId="2E4BB066" w:rsidR="00272552" w:rsidRDefault="00272552" w:rsidP="00301E18">
      <w:pPr>
        <w:pStyle w:val="ListParagraph"/>
        <w:numPr>
          <w:ilvl w:val="0"/>
          <w:numId w:val="4"/>
        </w:numPr>
        <w:ind w:left="450"/>
      </w:pPr>
      <w:r>
        <w:t xml:space="preserve">Message </w:t>
      </w:r>
      <w:r w:rsidR="00D72C72">
        <w:t>Tex</w:t>
      </w:r>
      <w:r>
        <w:t>t</w:t>
      </w:r>
    </w:p>
    <w:p w14:paraId="28BB125F" w14:textId="4CD7BC75" w:rsidR="00391DC1" w:rsidRDefault="00391DC1" w:rsidP="00301E18">
      <w:pPr>
        <w:pStyle w:val="ListParagraph"/>
        <w:numPr>
          <w:ilvl w:val="0"/>
          <w:numId w:val="4"/>
        </w:numPr>
        <w:ind w:left="450"/>
      </w:pPr>
      <w:r>
        <w:t xml:space="preserve">Impact to </w:t>
      </w:r>
      <w:r w:rsidR="008B1E72" w:rsidRPr="008B1E72">
        <w:rPr>
          <w:highlight w:val="yellow"/>
        </w:rPr>
        <w:t>&lt;&lt;INSERT AGENCY ACRONYM HERE&gt;&gt;</w:t>
      </w:r>
    </w:p>
    <w:p w14:paraId="0FDF2AA0" w14:textId="77777777" w:rsidR="00272552" w:rsidRDefault="00272552" w:rsidP="00301E18">
      <w:pPr>
        <w:pStyle w:val="ListParagraph"/>
        <w:numPr>
          <w:ilvl w:val="0"/>
          <w:numId w:val="4"/>
        </w:numPr>
        <w:ind w:left="450"/>
      </w:pPr>
      <w:r>
        <w:t>Current Actions</w:t>
      </w:r>
    </w:p>
    <w:p w14:paraId="772E9D79" w14:textId="77777777" w:rsidR="00E601FC" w:rsidRDefault="00E601FC" w:rsidP="00301E18">
      <w:pPr>
        <w:pStyle w:val="ListParagraph"/>
        <w:numPr>
          <w:ilvl w:val="0"/>
          <w:numId w:val="4"/>
        </w:numPr>
        <w:ind w:left="450"/>
      </w:pPr>
      <w:r>
        <w:t>Future Actions/Needs</w:t>
      </w:r>
    </w:p>
    <w:p w14:paraId="03D7CE0B" w14:textId="77777777" w:rsidR="00E601FC" w:rsidRDefault="00E601FC" w:rsidP="00301E18">
      <w:pPr>
        <w:pStyle w:val="ListParagraph"/>
        <w:numPr>
          <w:ilvl w:val="0"/>
          <w:numId w:val="4"/>
        </w:numPr>
        <w:ind w:left="450"/>
      </w:pPr>
      <w:r>
        <w:t>Links of Interest</w:t>
      </w:r>
    </w:p>
    <w:p w14:paraId="2A7F5E0C" w14:textId="77777777" w:rsidR="00E601FC" w:rsidRDefault="00E601FC" w:rsidP="00301E18">
      <w:pPr>
        <w:pStyle w:val="ListParagraph"/>
        <w:numPr>
          <w:ilvl w:val="0"/>
          <w:numId w:val="4"/>
        </w:numPr>
        <w:ind w:left="450"/>
      </w:pPr>
      <w:r>
        <w:t>Attachments</w:t>
      </w:r>
    </w:p>
    <w:p w14:paraId="0BA222B0" w14:textId="77777777" w:rsidR="0066788F" w:rsidRDefault="0066788F" w:rsidP="00E601FC">
      <w:pPr>
        <w:pStyle w:val="Heading3"/>
        <w:sectPr w:rsidR="0066788F" w:rsidSect="00391DC1">
          <w:type w:val="continuous"/>
          <w:pgSz w:w="12240" w:h="15840"/>
          <w:pgMar w:top="1060" w:right="1300" w:bottom="960" w:left="1300" w:header="0" w:footer="752" w:gutter="0"/>
          <w:cols w:num="3" w:space="720"/>
        </w:sectPr>
      </w:pPr>
    </w:p>
    <w:bookmarkEnd w:id="103"/>
    <w:p w14:paraId="7FC5AA94" w14:textId="77777777" w:rsidR="00307EE9" w:rsidRDefault="00307EE9" w:rsidP="00EE2A2B">
      <w:pPr>
        <w:rPr>
          <w:rFonts w:ascii="Arial Narrow" w:hAnsi="Arial Narrow"/>
          <w:b/>
          <w:sz w:val="24"/>
          <w:szCs w:val="24"/>
        </w:rPr>
      </w:pPr>
    </w:p>
    <w:p w14:paraId="333A7D7E" w14:textId="50B66175" w:rsidR="005275CF" w:rsidRPr="00EE2A2B" w:rsidRDefault="005275CF" w:rsidP="00EE2A2B">
      <w:pPr>
        <w:rPr>
          <w:rFonts w:ascii="Arial Narrow" w:hAnsi="Arial Narrow"/>
          <w:b/>
          <w:sz w:val="24"/>
          <w:szCs w:val="24"/>
        </w:rPr>
      </w:pPr>
      <w:r w:rsidRPr="00EE2A2B">
        <w:rPr>
          <w:rFonts w:ascii="Arial Narrow" w:hAnsi="Arial Narrow"/>
          <w:b/>
          <w:sz w:val="24"/>
          <w:szCs w:val="24"/>
        </w:rPr>
        <w:t xml:space="preserve">Primary Topic </w:t>
      </w:r>
      <w:r w:rsidR="00956160" w:rsidRPr="00EE2A2B">
        <w:rPr>
          <w:rFonts w:ascii="Arial Narrow" w:hAnsi="Arial Narrow"/>
          <w:b/>
          <w:sz w:val="24"/>
          <w:szCs w:val="24"/>
        </w:rPr>
        <w:t>Area</w:t>
      </w:r>
    </w:p>
    <w:p w14:paraId="61B9E16D" w14:textId="5A7CBB79" w:rsidR="00DE53E4" w:rsidRDefault="00406741" w:rsidP="00897FF6">
      <w:pPr>
        <w:jc w:val="both"/>
      </w:pPr>
      <w:r>
        <w:t xml:space="preserve">The Primary Topic Area should indicate the </w:t>
      </w:r>
      <w:r w:rsidR="009F3E66">
        <w:t>main topic of the SitRep.  Typically, this would be related to one of the hazards ident</w:t>
      </w:r>
      <w:r w:rsidR="009F3E66" w:rsidRPr="00525B26">
        <w:t xml:space="preserve">ified in </w:t>
      </w:r>
      <w:r w:rsidR="008B53CF" w:rsidRPr="00525B26">
        <w:t>the</w:t>
      </w:r>
      <w:r w:rsidR="00525B26" w:rsidRPr="00525B26">
        <w:t xml:space="preserve"> Threat, Hazard</w:t>
      </w:r>
      <w:r w:rsidR="00F85CD5">
        <w:t>,</w:t>
      </w:r>
      <w:r w:rsidR="00525B26" w:rsidRPr="00525B26">
        <w:t xml:space="preserve"> and Vulnerability Analysis Summary</w:t>
      </w:r>
      <w:r w:rsidR="009F3E66" w:rsidRPr="00525B26">
        <w:t xml:space="preserve"> </w:t>
      </w:r>
      <w:r w:rsidR="008B53CF" w:rsidRPr="00525B26">
        <w:t xml:space="preserve">Section </w:t>
      </w:r>
      <w:r w:rsidR="009F3E66" w:rsidRPr="00525B26">
        <w:t>of</w:t>
      </w:r>
      <w:r w:rsidR="009F3E66">
        <w:t xml:space="preserve"> this document</w:t>
      </w:r>
      <w:r w:rsidR="00525B26">
        <w:t xml:space="preserve"> which can be found on </w:t>
      </w:r>
      <w:r w:rsidR="00525B26" w:rsidRPr="00525B26">
        <w:rPr>
          <w:b/>
          <w:bCs/>
        </w:rPr>
        <w:t xml:space="preserve">page </w:t>
      </w:r>
      <w:r w:rsidR="00525B26" w:rsidRPr="00525B26">
        <w:rPr>
          <w:b/>
          <w:bCs/>
        </w:rPr>
        <w:fldChar w:fldCharType="begin"/>
      </w:r>
      <w:r w:rsidR="00525B26" w:rsidRPr="00525B26">
        <w:rPr>
          <w:b/>
          <w:bCs/>
        </w:rPr>
        <w:instrText xml:space="preserve"> PAGEREF THIRA_Summary \h </w:instrText>
      </w:r>
      <w:r w:rsidR="00525B26" w:rsidRPr="00525B26">
        <w:rPr>
          <w:b/>
          <w:bCs/>
        </w:rPr>
      </w:r>
      <w:r w:rsidR="00525B26" w:rsidRPr="00525B26">
        <w:rPr>
          <w:b/>
          <w:bCs/>
        </w:rPr>
        <w:fldChar w:fldCharType="separate"/>
      </w:r>
      <w:r w:rsidR="00411507">
        <w:rPr>
          <w:b/>
          <w:bCs/>
          <w:noProof/>
        </w:rPr>
        <w:t>7</w:t>
      </w:r>
      <w:r w:rsidR="00525B26" w:rsidRPr="00525B26">
        <w:rPr>
          <w:b/>
          <w:bCs/>
        </w:rPr>
        <w:fldChar w:fldCharType="end"/>
      </w:r>
      <w:r w:rsidR="009F3E66">
        <w:t xml:space="preserve">.  However, </w:t>
      </w:r>
      <w:r w:rsidR="00280A55">
        <w:t xml:space="preserve">given that not every possible emergency can be planned for, </w:t>
      </w:r>
      <w:r w:rsidR="00DE53E4">
        <w:t>this field should address the most relevant topic.</w:t>
      </w:r>
    </w:p>
    <w:p w14:paraId="5699A195" w14:textId="55CD23ED" w:rsidR="005275CF" w:rsidRPr="00EE2A2B" w:rsidRDefault="008B1E72" w:rsidP="00EE2A2B">
      <w:pPr>
        <w:rPr>
          <w:rFonts w:ascii="Arial Narrow" w:hAnsi="Arial Narrow"/>
          <w:b/>
          <w:sz w:val="24"/>
          <w:szCs w:val="24"/>
        </w:rPr>
      </w:pPr>
      <w:r w:rsidRPr="008B1E72">
        <w:rPr>
          <w:rFonts w:ascii="Arial Narrow" w:hAnsi="Arial Narrow"/>
          <w:b/>
          <w:sz w:val="24"/>
          <w:szCs w:val="24"/>
          <w:highlight w:val="yellow"/>
        </w:rPr>
        <w:t>&lt;&lt;INSERT AGENCY ACRONYM HERE&gt;&gt;</w:t>
      </w:r>
      <w:r w:rsidR="00EA7763">
        <w:rPr>
          <w:rFonts w:ascii="Arial Narrow" w:hAnsi="Arial Narrow"/>
          <w:b/>
          <w:sz w:val="24"/>
          <w:szCs w:val="24"/>
        </w:rPr>
        <w:t xml:space="preserve"> Staffing Level</w:t>
      </w:r>
    </w:p>
    <w:p w14:paraId="5ED8C7BD" w14:textId="3A35B189" w:rsidR="005275CF" w:rsidRDefault="00982C4A" w:rsidP="00897FF6">
      <w:pPr>
        <w:jc w:val="both"/>
      </w:pPr>
      <w:r>
        <w:t xml:space="preserve">In this section, </w:t>
      </w:r>
      <w:r w:rsidR="008B1E72" w:rsidRPr="008B1E72">
        <w:rPr>
          <w:highlight w:val="yellow"/>
        </w:rPr>
        <w:t>&lt;&lt;INSERT AGENCY ACRONYM HERE&gt;&gt;</w:t>
      </w:r>
      <w:r>
        <w:t xml:space="preserve"> should detail its staffing level according to the agency’s COOP plan</w:t>
      </w:r>
      <w:r w:rsidR="00A4172D">
        <w:t xml:space="preserve"> showing </w:t>
      </w:r>
      <w:r w:rsidR="00C82D85">
        <w:t>the operations level and the number of FTEs unable to work, as a percentage</w:t>
      </w:r>
      <w:r w:rsidR="00A71A9B">
        <w:t xml:space="preserve">.  </w:t>
      </w:r>
      <w:r w:rsidR="00C82D85">
        <w:t>For more information</w:t>
      </w:r>
      <w:r w:rsidR="00C82D85" w:rsidRPr="00525B26">
        <w:t>, refer to</w:t>
      </w:r>
      <w:r w:rsidR="00525B26" w:rsidRPr="00525B26">
        <w:t xml:space="preserve"> </w:t>
      </w:r>
      <w:r w:rsidR="00525B26" w:rsidRPr="00525B26">
        <w:rPr>
          <w:b/>
          <w:bCs/>
        </w:rPr>
        <w:t xml:space="preserve">page </w:t>
      </w:r>
      <w:r w:rsidR="00525B26" w:rsidRPr="00525B26">
        <w:rPr>
          <w:b/>
          <w:bCs/>
        </w:rPr>
        <w:fldChar w:fldCharType="begin"/>
      </w:r>
      <w:r w:rsidR="00525B26" w:rsidRPr="00525B26">
        <w:rPr>
          <w:b/>
          <w:bCs/>
        </w:rPr>
        <w:instrText xml:space="preserve"> PAGEREF Anx_COOP \h </w:instrText>
      </w:r>
      <w:r w:rsidR="00525B26" w:rsidRPr="00525B26">
        <w:rPr>
          <w:b/>
          <w:bCs/>
        </w:rPr>
      </w:r>
      <w:r w:rsidR="00525B26" w:rsidRPr="00525B26">
        <w:rPr>
          <w:b/>
          <w:bCs/>
        </w:rPr>
        <w:fldChar w:fldCharType="separate"/>
      </w:r>
      <w:r w:rsidR="00411507">
        <w:rPr>
          <w:b/>
          <w:bCs/>
          <w:noProof/>
        </w:rPr>
        <w:t>2-1</w:t>
      </w:r>
      <w:r w:rsidR="00525B26" w:rsidRPr="00525B26">
        <w:rPr>
          <w:b/>
          <w:bCs/>
        </w:rPr>
        <w:fldChar w:fldCharType="end"/>
      </w:r>
      <w:r w:rsidR="005275CF" w:rsidRPr="00525B26">
        <w:t>.</w:t>
      </w:r>
      <w:r w:rsidR="005275CF">
        <w:t xml:space="preserve"> </w:t>
      </w:r>
    </w:p>
    <w:p w14:paraId="3D738C1B" w14:textId="22C1F041" w:rsidR="005275CF" w:rsidRPr="00EE2A2B" w:rsidRDefault="00956160" w:rsidP="00EE2A2B">
      <w:pPr>
        <w:rPr>
          <w:rFonts w:ascii="Arial Narrow" w:hAnsi="Arial Narrow"/>
          <w:b/>
          <w:sz w:val="24"/>
          <w:szCs w:val="24"/>
        </w:rPr>
      </w:pPr>
      <w:r w:rsidRPr="00EE2A2B">
        <w:rPr>
          <w:rFonts w:ascii="Arial Narrow" w:hAnsi="Arial Narrow"/>
          <w:b/>
          <w:sz w:val="24"/>
          <w:szCs w:val="24"/>
        </w:rPr>
        <w:t>Message Text</w:t>
      </w:r>
    </w:p>
    <w:p w14:paraId="14D2B79C" w14:textId="0CB12035" w:rsidR="005275CF" w:rsidRDefault="008217E3" w:rsidP="00897FF6">
      <w:pPr>
        <w:jc w:val="both"/>
      </w:pPr>
      <w:r>
        <w:t xml:space="preserve">The Message Text field is where </w:t>
      </w:r>
      <w:r w:rsidR="00F72373">
        <w:t xml:space="preserve">important situational alert messages </w:t>
      </w:r>
      <w:r w:rsidR="00BA7F1C">
        <w:t>should</w:t>
      </w:r>
      <w:r w:rsidR="00F72373">
        <w:t xml:space="preserve"> be placed</w:t>
      </w:r>
      <w:r w:rsidR="005275CF">
        <w:t xml:space="preserve">. </w:t>
      </w:r>
    </w:p>
    <w:p w14:paraId="72DAA04E" w14:textId="1064285D" w:rsidR="005275CF" w:rsidRPr="00EE2A2B" w:rsidRDefault="008A663A" w:rsidP="00EE2A2B">
      <w:pPr>
        <w:rPr>
          <w:rFonts w:ascii="Arial Narrow" w:hAnsi="Arial Narrow"/>
          <w:b/>
          <w:sz w:val="24"/>
          <w:szCs w:val="24"/>
        </w:rPr>
      </w:pPr>
      <w:r w:rsidRPr="00EE2A2B">
        <w:rPr>
          <w:rFonts w:ascii="Arial Narrow" w:hAnsi="Arial Narrow"/>
          <w:b/>
          <w:sz w:val="24"/>
          <w:szCs w:val="24"/>
        </w:rPr>
        <w:t xml:space="preserve">Impact </w:t>
      </w:r>
      <w:r w:rsidR="00F85CD5">
        <w:rPr>
          <w:rFonts w:ascii="Arial Narrow" w:hAnsi="Arial Narrow"/>
          <w:b/>
          <w:sz w:val="24"/>
          <w:szCs w:val="24"/>
        </w:rPr>
        <w:t>on</w:t>
      </w:r>
      <w:r w:rsidRPr="00EE2A2B">
        <w:rPr>
          <w:rFonts w:ascii="Arial Narrow" w:hAnsi="Arial Narrow"/>
          <w:b/>
          <w:sz w:val="24"/>
          <w:szCs w:val="24"/>
        </w:rPr>
        <w:t xml:space="preserve"> </w:t>
      </w:r>
      <w:r w:rsidR="008B1E72" w:rsidRPr="008B1E72">
        <w:rPr>
          <w:rFonts w:ascii="Arial Narrow" w:hAnsi="Arial Narrow"/>
          <w:b/>
          <w:sz w:val="24"/>
          <w:szCs w:val="24"/>
          <w:highlight w:val="yellow"/>
        </w:rPr>
        <w:t>&lt;&lt;INSERT AGENCY ACRONYM HERE&gt;&gt;</w:t>
      </w:r>
      <w:r w:rsidRPr="00EE2A2B">
        <w:rPr>
          <w:rFonts w:ascii="Arial Narrow" w:hAnsi="Arial Narrow"/>
          <w:b/>
          <w:sz w:val="24"/>
          <w:szCs w:val="24"/>
        </w:rPr>
        <w:t xml:space="preserve"> and/or Member Communities</w:t>
      </w:r>
    </w:p>
    <w:p w14:paraId="4844B8DC" w14:textId="134376EF" w:rsidR="005275CF" w:rsidRDefault="00785D8D" w:rsidP="00897FF6">
      <w:pPr>
        <w:jc w:val="both"/>
      </w:pPr>
      <w:r>
        <w:t xml:space="preserve">Any direct or planned impacts due to the emergency that are </w:t>
      </w:r>
      <w:r w:rsidR="006C2ED3">
        <w:t>affecting</w:t>
      </w:r>
      <w:r>
        <w:t xml:space="preserve"> </w:t>
      </w:r>
      <w:r w:rsidR="008B1E72" w:rsidRPr="008B1E72">
        <w:rPr>
          <w:highlight w:val="yellow"/>
        </w:rPr>
        <w:t>&lt;&lt;INSERT AGENCY ACRONYM HERE&gt;&gt;</w:t>
      </w:r>
      <w:r>
        <w:t xml:space="preserve"> and/or Member Communities should be added here</w:t>
      </w:r>
      <w:r w:rsidR="005275CF">
        <w:t xml:space="preserve">. </w:t>
      </w:r>
    </w:p>
    <w:p w14:paraId="0F74B8C0" w14:textId="1ACAD831" w:rsidR="005275CF" w:rsidRPr="00EE2A2B" w:rsidRDefault="008A663A" w:rsidP="00EE2A2B">
      <w:pPr>
        <w:rPr>
          <w:rFonts w:ascii="Arial Narrow" w:hAnsi="Arial Narrow"/>
          <w:b/>
          <w:sz w:val="24"/>
          <w:szCs w:val="24"/>
        </w:rPr>
      </w:pPr>
      <w:r w:rsidRPr="00EE2A2B">
        <w:rPr>
          <w:rFonts w:ascii="Arial Narrow" w:hAnsi="Arial Narrow"/>
          <w:b/>
          <w:sz w:val="24"/>
          <w:szCs w:val="24"/>
        </w:rPr>
        <w:t>Current Actions</w:t>
      </w:r>
    </w:p>
    <w:p w14:paraId="0BE055A6" w14:textId="2782B45A" w:rsidR="005275CF" w:rsidRDefault="00D17A51" w:rsidP="00897FF6">
      <w:pPr>
        <w:jc w:val="both"/>
      </w:pPr>
      <w:r>
        <w:t xml:space="preserve">In this section, </w:t>
      </w:r>
      <w:r w:rsidR="008B1E72" w:rsidRPr="008B1E72">
        <w:rPr>
          <w:highlight w:val="yellow"/>
        </w:rPr>
        <w:t>&lt;&lt;INSERT AGENCY ACRONYM HERE&gt;&gt;</w:t>
      </w:r>
      <w:r>
        <w:t xml:space="preserve"> and/or member communities’ current action(s) should be added.  This may include changes to procedures</w:t>
      </w:r>
      <w:r w:rsidR="00C23745">
        <w:t>, p</w:t>
      </w:r>
      <w:r>
        <w:t>rotocols</w:t>
      </w:r>
      <w:r w:rsidR="00C23745">
        <w:t>, or other important actions that are being undertaken</w:t>
      </w:r>
      <w:r w:rsidR="005275CF">
        <w:t xml:space="preserve">. </w:t>
      </w:r>
    </w:p>
    <w:p w14:paraId="0AF6B03D" w14:textId="36701D1A" w:rsidR="00294BC2" w:rsidRPr="00EE2A2B" w:rsidRDefault="00294BC2" w:rsidP="00EE2A2B">
      <w:pPr>
        <w:rPr>
          <w:rFonts w:ascii="Arial Narrow" w:hAnsi="Arial Narrow"/>
          <w:b/>
          <w:sz w:val="24"/>
          <w:szCs w:val="24"/>
        </w:rPr>
      </w:pPr>
      <w:r w:rsidRPr="00EE2A2B">
        <w:rPr>
          <w:rFonts w:ascii="Arial Narrow" w:hAnsi="Arial Narrow"/>
          <w:b/>
          <w:sz w:val="24"/>
          <w:szCs w:val="24"/>
        </w:rPr>
        <w:t>Future Actions/Needs</w:t>
      </w:r>
    </w:p>
    <w:p w14:paraId="34D3D127" w14:textId="56E65A58" w:rsidR="00294BC2" w:rsidRDefault="00294BC2" w:rsidP="00897FF6">
      <w:pPr>
        <w:jc w:val="both"/>
      </w:pPr>
      <w:r>
        <w:t xml:space="preserve">Message dissemination is categorized into has been crafted for public dissemination. </w:t>
      </w:r>
    </w:p>
    <w:p w14:paraId="3D0B9976" w14:textId="725C6362" w:rsidR="00294BC2" w:rsidRPr="00EE2A2B" w:rsidRDefault="00294BC2" w:rsidP="00EE2A2B">
      <w:pPr>
        <w:rPr>
          <w:rFonts w:ascii="Arial Narrow" w:hAnsi="Arial Narrow"/>
          <w:b/>
          <w:sz w:val="24"/>
          <w:szCs w:val="24"/>
        </w:rPr>
      </w:pPr>
      <w:r w:rsidRPr="00EE2A2B">
        <w:rPr>
          <w:rFonts w:ascii="Arial Narrow" w:hAnsi="Arial Narrow"/>
          <w:b/>
          <w:sz w:val="24"/>
          <w:szCs w:val="24"/>
        </w:rPr>
        <w:t>Links of Interest</w:t>
      </w:r>
    </w:p>
    <w:p w14:paraId="010B2AF9" w14:textId="37092085" w:rsidR="00294BC2" w:rsidRDefault="00AE22CA" w:rsidP="00897FF6">
      <w:pPr>
        <w:jc w:val="both"/>
      </w:pPr>
      <w:r>
        <w:t>Links of interest can be added in this section.  This may include guidance from the National Weather Service</w:t>
      </w:r>
      <w:r w:rsidR="004177FA">
        <w:t xml:space="preserve">, updates </w:t>
      </w:r>
      <w:r w:rsidR="00260BF6">
        <w:t xml:space="preserve">on the current emergency, or websites that may benefit </w:t>
      </w:r>
      <w:r w:rsidR="00DE5872">
        <w:t>member agencies during the emergency</w:t>
      </w:r>
      <w:r w:rsidR="00294BC2">
        <w:t xml:space="preserve">. </w:t>
      </w:r>
    </w:p>
    <w:p w14:paraId="247C4389" w14:textId="6E0B4BE7" w:rsidR="00294BC2" w:rsidRPr="00EE2A2B" w:rsidRDefault="00186C2D" w:rsidP="00EE2A2B">
      <w:pPr>
        <w:rPr>
          <w:rFonts w:ascii="Arial Narrow" w:hAnsi="Arial Narrow"/>
          <w:b/>
          <w:sz w:val="24"/>
          <w:szCs w:val="24"/>
        </w:rPr>
      </w:pPr>
      <w:r w:rsidRPr="00EE2A2B">
        <w:rPr>
          <w:rFonts w:ascii="Arial Narrow" w:hAnsi="Arial Narrow"/>
          <w:b/>
          <w:sz w:val="24"/>
          <w:szCs w:val="24"/>
        </w:rPr>
        <w:t>Attachments</w:t>
      </w:r>
    </w:p>
    <w:p w14:paraId="1F803450" w14:textId="24C94B7A" w:rsidR="005275CF" w:rsidRDefault="006D6DA5" w:rsidP="003C0DED">
      <w:pPr>
        <w:jc w:val="both"/>
      </w:pPr>
      <w:r>
        <w:t xml:space="preserve">Any </w:t>
      </w:r>
      <w:r w:rsidR="00CD7FE3">
        <w:t>attachments</w:t>
      </w:r>
      <w:r w:rsidR="005C7A67">
        <w:t xml:space="preserve"> that are disseminated with the situation report </w:t>
      </w:r>
      <w:r w:rsidR="00CD7FE3">
        <w:t xml:space="preserve">should be listed in this section.  Hardcopy dissemination of the SitRep </w:t>
      </w:r>
      <w:r w:rsidR="008167AC">
        <w:t xml:space="preserve">shall include these </w:t>
      </w:r>
      <w:r w:rsidR="00DE5872">
        <w:t>attachments</w:t>
      </w:r>
      <w:r w:rsidR="008167AC">
        <w:t xml:space="preserve">.  Also, when possible, the soft copy of the SitRep </w:t>
      </w:r>
      <w:r w:rsidR="00071B06">
        <w:t>should include all attachments</w:t>
      </w:r>
      <w:r w:rsidR="00294BC2">
        <w:t xml:space="preserve">. </w:t>
      </w:r>
    </w:p>
    <w:p w14:paraId="1DA9E795" w14:textId="500763C3" w:rsidR="008A1495" w:rsidRPr="001A17F4" w:rsidRDefault="008A1495" w:rsidP="006D566D">
      <w:pPr>
        <w:pStyle w:val="Heading2"/>
      </w:pPr>
      <w:bookmarkStart w:id="105" w:name="_Toc36626750"/>
      <w:bookmarkStart w:id="106" w:name="_Toc85625884"/>
      <w:bookmarkEnd w:id="104"/>
      <w:r w:rsidRPr="008E551B">
        <w:t>Public Messaging</w:t>
      </w:r>
      <w:bookmarkEnd w:id="105"/>
      <w:bookmarkEnd w:id="106"/>
    </w:p>
    <w:p w14:paraId="1A25FAD9" w14:textId="77777777" w:rsidR="008A1495" w:rsidRDefault="008A1495" w:rsidP="003C0DED">
      <w:pPr>
        <w:jc w:val="both"/>
      </w:pPr>
      <w:r>
        <w:t>Various methods of public information dissemination are available.  The decision to use a particular medium will be based on the urgency and the intended audience.  Some methods of distribution include:</w:t>
      </w:r>
    </w:p>
    <w:p w14:paraId="3E1527C1" w14:textId="60D77640" w:rsidR="008A1495" w:rsidRPr="00071EB4" w:rsidRDefault="008A1495" w:rsidP="00301E18">
      <w:pPr>
        <w:pStyle w:val="ListParagraph"/>
        <w:numPr>
          <w:ilvl w:val="0"/>
          <w:numId w:val="5"/>
        </w:numPr>
        <w:ind w:left="1368"/>
        <w:jc w:val="both"/>
      </w:pPr>
      <w:r w:rsidRPr="00071EB4">
        <w:t xml:space="preserve">Press </w:t>
      </w:r>
      <w:proofErr w:type="gramStart"/>
      <w:r w:rsidRPr="00071EB4">
        <w:t>releases</w:t>
      </w:r>
      <w:r w:rsidR="002671C8">
        <w:t>;</w:t>
      </w:r>
      <w:proofErr w:type="gramEnd"/>
    </w:p>
    <w:p w14:paraId="4CA2F78C" w14:textId="44E06CC3" w:rsidR="008A1495" w:rsidRPr="00071EB4" w:rsidRDefault="008A1495" w:rsidP="00301E18">
      <w:pPr>
        <w:pStyle w:val="ListParagraph"/>
        <w:numPr>
          <w:ilvl w:val="0"/>
          <w:numId w:val="5"/>
        </w:numPr>
        <w:ind w:left="1368"/>
        <w:jc w:val="both"/>
      </w:pPr>
      <w:r w:rsidRPr="00071EB4">
        <w:t xml:space="preserve">Press </w:t>
      </w:r>
      <w:proofErr w:type="gramStart"/>
      <w:r w:rsidRPr="00071EB4">
        <w:t>conferences</w:t>
      </w:r>
      <w:r w:rsidR="002671C8">
        <w:t>;</w:t>
      </w:r>
      <w:proofErr w:type="gramEnd"/>
    </w:p>
    <w:p w14:paraId="22FF86EF" w14:textId="70B943D0" w:rsidR="008A1495" w:rsidRPr="00071EB4" w:rsidRDefault="008A1495" w:rsidP="00301E18">
      <w:pPr>
        <w:pStyle w:val="ListParagraph"/>
        <w:numPr>
          <w:ilvl w:val="0"/>
          <w:numId w:val="5"/>
        </w:numPr>
        <w:ind w:left="1368"/>
        <w:jc w:val="both"/>
      </w:pPr>
      <w:r w:rsidRPr="00071EB4">
        <w:t xml:space="preserve">Website </w:t>
      </w:r>
      <w:proofErr w:type="gramStart"/>
      <w:r w:rsidRPr="00071EB4">
        <w:t>updates</w:t>
      </w:r>
      <w:r w:rsidR="002671C8">
        <w:t>;</w:t>
      </w:r>
      <w:proofErr w:type="gramEnd"/>
    </w:p>
    <w:p w14:paraId="3FE846D5" w14:textId="05505632" w:rsidR="008A1495" w:rsidRPr="00071EB4" w:rsidRDefault="008A1495" w:rsidP="00301E18">
      <w:pPr>
        <w:pStyle w:val="ListParagraph"/>
        <w:numPr>
          <w:ilvl w:val="0"/>
          <w:numId w:val="5"/>
        </w:numPr>
        <w:ind w:left="1368"/>
        <w:jc w:val="both"/>
      </w:pPr>
      <w:r w:rsidRPr="00071EB4">
        <w:t>Print, radio</w:t>
      </w:r>
      <w:r w:rsidR="00F85CD5">
        <w:t>,</w:t>
      </w:r>
      <w:r w:rsidRPr="00071EB4">
        <w:t xml:space="preserve"> or televised </w:t>
      </w:r>
      <w:proofErr w:type="gramStart"/>
      <w:r w:rsidRPr="00071EB4">
        <w:t>announcements</w:t>
      </w:r>
      <w:r w:rsidR="002671C8">
        <w:t>;</w:t>
      </w:r>
      <w:proofErr w:type="gramEnd"/>
    </w:p>
    <w:p w14:paraId="4CF22235" w14:textId="1A114BF2" w:rsidR="008A1495" w:rsidRDefault="008A1495" w:rsidP="00301E18">
      <w:pPr>
        <w:pStyle w:val="ListParagraph"/>
        <w:numPr>
          <w:ilvl w:val="0"/>
          <w:numId w:val="5"/>
        </w:numPr>
        <w:ind w:left="1368"/>
        <w:jc w:val="both"/>
      </w:pPr>
      <w:r w:rsidRPr="00071EB4">
        <w:t>Social media updates</w:t>
      </w:r>
      <w:r w:rsidR="002671C8">
        <w:t xml:space="preserve">; </w:t>
      </w:r>
      <w:r w:rsidR="008E6C7D">
        <w:t>and</w:t>
      </w:r>
    </w:p>
    <w:p w14:paraId="361804DA" w14:textId="1621F816" w:rsidR="00BB4AA1" w:rsidRDefault="00D10F34" w:rsidP="00301E18">
      <w:pPr>
        <w:pStyle w:val="ListParagraph"/>
        <w:numPr>
          <w:ilvl w:val="0"/>
          <w:numId w:val="5"/>
        </w:numPr>
        <w:ind w:left="1368"/>
        <w:jc w:val="both"/>
      </w:pPr>
      <w:r>
        <w:t>Emergency Notification Systems</w:t>
      </w:r>
      <w:r w:rsidR="00BB4AA1">
        <w:t xml:space="preserve"> and</w:t>
      </w:r>
      <w:r w:rsidR="005F1101">
        <w:t>/or</w:t>
      </w:r>
      <w:r w:rsidR="00BB4AA1">
        <w:t xml:space="preserve"> </w:t>
      </w:r>
      <w:r w:rsidR="00CC4844">
        <w:t>web-based</w:t>
      </w:r>
      <w:r w:rsidR="00BB4AA1">
        <w:t xml:space="preserve"> notification systems</w:t>
      </w:r>
      <w:r w:rsidR="002671C8">
        <w:t>.</w:t>
      </w:r>
    </w:p>
    <w:p w14:paraId="00173A60" w14:textId="7ADF93D2" w:rsidR="008A1495" w:rsidRDefault="008A1495" w:rsidP="003C0DED">
      <w:pPr>
        <w:jc w:val="both"/>
      </w:pPr>
      <w:r>
        <w:t xml:space="preserve">To ensure one consistent and accurate voice, all public information releases will be coordinated through </w:t>
      </w:r>
      <w:r w:rsidR="006F3557">
        <w:t>Director</w:t>
      </w:r>
      <w:r w:rsidR="001A17F4">
        <w:t xml:space="preserve"> or his/her designee</w:t>
      </w:r>
      <w:r w:rsidR="00CA4AE2">
        <w:t>.</w:t>
      </w:r>
    </w:p>
    <w:p w14:paraId="26E004C6" w14:textId="6AF68FBF" w:rsidR="00075084" w:rsidRPr="00A87A9A" w:rsidRDefault="00777D8D" w:rsidP="00265B7B">
      <w:pPr>
        <w:pStyle w:val="Heading1"/>
      </w:pPr>
      <w:bookmarkStart w:id="107" w:name="_Toc85625885"/>
      <w:r w:rsidRPr="00D81D31">
        <w:t>Communications</w:t>
      </w:r>
      <w:bookmarkEnd w:id="107"/>
    </w:p>
    <w:p w14:paraId="4FD1E2C7" w14:textId="35ED62F6" w:rsidR="000F57E3" w:rsidRPr="001D2F04" w:rsidRDefault="00ED2A51" w:rsidP="003C0DED">
      <w:pPr>
        <w:spacing w:after="0" w:line="240" w:lineRule="auto"/>
        <w:ind w:left="120" w:right="57"/>
        <w:jc w:val="both"/>
        <w:rPr>
          <w:rFonts w:asciiTheme="minorHAnsi" w:hAnsiTheme="minorHAnsi"/>
          <w:sz w:val="20"/>
          <w:szCs w:val="20"/>
        </w:rPr>
      </w:pPr>
      <w:r w:rsidRPr="001D2F04">
        <w:rPr>
          <w:rFonts w:asciiTheme="minorHAnsi" w:hAnsiTheme="minorHAnsi"/>
        </w:rPr>
        <w:t>Communications</w:t>
      </w:r>
      <w:r w:rsidRPr="001D2F04">
        <w:rPr>
          <w:rFonts w:asciiTheme="minorHAnsi" w:hAnsiTheme="minorHAnsi"/>
          <w:spacing w:val="1"/>
        </w:rPr>
        <w:t xml:space="preserve"> </w:t>
      </w:r>
      <w:r w:rsidRPr="001D2F04">
        <w:rPr>
          <w:rFonts w:asciiTheme="minorHAnsi" w:hAnsiTheme="minorHAnsi"/>
        </w:rPr>
        <w:t>are</w:t>
      </w:r>
      <w:r w:rsidRPr="001D2F04">
        <w:rPr>
          <w:rFonts w:asciiTheme="minorHAnsi" w:hAnsiTheme="minorHAnsi"/>
          <w:spacing w:val="1"/>
        </w:rPr>
        <w:t xml:space="preserve"> </w:t>
      </w:r>
      <w:r w:rsidRPr="001D2F04">
        <w:rPr>
          <w:rFonts w:asciiTheme="minorHAnsi" w:hAnsiTheme="minorHAnsi"/>
        </w:rPr>
        <w:t>an</w:t>
      </w:r>
      <w:r w:rsidRPr="001D2F04">
        <w:rPr>
          <w:rFonts w:asciiTheme="minorHAnsi" w:hAnsiTheme="minorHAnsi"/>
          <w:spacing w:val="1"/>
        </w:rPr>
        <w:t xml:space="preserve"> </w:t>
      </w:r>
      <w:r w:rsidRPr="001D2F04">
        <w:rPr>
          <w:rFonts w:asciiTheme="minorHAnsi" w:hAnsiTheme="minorHAnsi"/>
        </w:rPr>
        <w:t>i</w:t>
      </w:r>
      <w:r w:rsidRPr="001D2F04">
        <w:rPr>
          <w:rFonts w:asciiTheme="minorHAnsi" w:hAnsiTheme="minorHAnsi"/>
          <w:spacing w:val="-2"/>
        </w:rPr>
        <w:t>m</w:t>
      </w:r>
      <w:r w:rsidRPr="001D2F04">
        <w:rPr>
          <w:rFonts w:asciiTheme="minorHAnsi" w:hAnsiTheme="minorHAnsi"/>
        </w:rPr>
        <w:t>portant</w:t>
      </w:r>
      <w:r w:rsidRPr="001D2F04">
        <w:rPr>
          <w:rFonts w:asciiTheme="minorHAnsi" w:hAnsiTheme="minorHAnsi"/>
          <w:spacing w:val="1"/>
        </w:rPr>
        <w:t xml:space="preserve"> </w:t>
      </w:r>
      <w:r w:rsidRPr="001D2F04">
        <w:rPr>
          <w:rFonts w:asciiTheme="minorHAnsi" w:hAnsiTheme="minorHAnsi"/>
        </w:rPr>
        <w:t>co</w:t>
      </w:r>
      <w:r w:rsidRPr="001D2F04">
        <w:rPr>
          <w:rFonts w:asciiTheme="minorHAnsi" w:hAnsiTheme="minorHAnsi"/>
          <w:spacing w:val="-2"/>
        </w:rPr>
        <w:t>m</w:t>
      </w:r>
      <w:r w:rsidRPr="001D2F04">
        <w:rPr>
          <w:rFonts w:asciiTheme="minorHAnsi" w:hAnsiTheme="minorHAnsi"/>
        </w:rPr>
        <w:t>ponent</w:t>
      </w:r>
      <w:r w:rsidRPr="001D2F04">
        <w:rPr>
          <w:rFonts w:asciiTheme="minorHAnsi" w:hAnsiTheme="minorHAnsi"/>
          <w:spacing w:val="1"/>
        </w:rPr>
        <w:t xml:space="preserve"> </w:t>
      </w:r>
      <w:r w:rsidRPr="001D2F04">
        <w:rPr>
          <w:rFonts w:asciiTheme="minorHAnsi" w:hAnsiTheme="minorHAnsi"/>
        </w:rPr>
        <w:t>of response and recovery operations</w:t>
      </w:r>
      <w:proofErr w:type="gramStart"/>
      <w:r w:rsidRPr="001D2F04">
        <w:rPr>
          <w:rFonts w:asciiTheme="minorHAnsi" w:hAnsiTheme="minorHAnsi"/>
        </w:rPr>
        <w:t xml:space="preserve">. </w:t>
      </w:r>
      <w:proofErr w:type="gramEnd"/>
      <w:r w:rsidRPr="001D2F04">
        <w:rPr>
          <w:rFonts w:asciiTheme="minorHAnsi" w:hAnsiTheme="minorHAnsi"/>
        </w:rPr>
        <w:t>The abi</w:t>
      </w:r>
      <w:r w:rsidRPr="001D2F04">
        <w:rPr>
          <w:rFonts w:asciiTheme="minorHAnsi" w:hAnsiTheme="minorHAnsi"/>
          <w:spacing w:val="-2"/>
        </w:rPr>
        <w:t>l</w:t>
      </w:r>
      <w:r w:rsidRPr="001D2F04">
        <w:rPr>
          <w:rFonts w:asciiTheme="minorHAnsi" w:hAnsiTheme="minorHAnsi"/>
        </w:rPr>
        <w:t>ity of e</w:t>
      </w:r>
      <w:r w:rsidRPr="001D2F04">
        <w:rPr>
          <w:rFonts w:asciiTheme="minorHAnsi" w:hAnsiTheme="minorHAnsi"/>
          <w:spacing w:val="-2"/>
        </w:rPr>
        <w:t>m</w:t>
      </w:r>
      <w:r w:rsidRPr="001D2F04">
        <w:rPr>
          <w:rFonts w:asciiTheme="minorHAnsi" w:hAnsiTheme="minorHAnsi"/>
        </w:rPr>
        <w:t>ergency personnel from different disciplines, jurisdictions, organiz</w:t>
      </w:r>
      <w:r w:rsidRPr="001D2F04">
        <w:rPr>
          <w:rFonts w:asciiTheme="minorHAnsi" w:hAnsiTheme="minorHAnsi"/>
          <w:spacing w:val="-1"/>
        </w:rPr>
        <w:t>a</w:t>
      </w:r>
      <w:r w:rsidRPr="001D2F04">
        <w:rPr>
          <w:rFonts w:asciiTheme="minorHAnsi" w:hAnsiTheme="minorHAnsi"/>
        </w:rPr>
        <w:t>tions, and agencies to work together depends greatly on their ability</w:t>
      </w:r>
      <w:r w:rsidRPr="001D2F04">
        <w:rPr>
          <w:rFonts w:asciiTheme="minorHAnsi" w:hAnsiTheme="minorHAnsi"/>
          <w:spacing w:val="1"/>
        </w:rPr>
        <w:t xml:space="preserve"> </w:t>
      </w:r>
      <w:r w:rsidRPr="001D2F04">
        <w:rPr>
          <w:rFonts w:asciiTheme="minorHAnsi" w:hAnsiTheme="minorHAnsi"/>
        </w:rPr>
        <w:t>to</w:t>
      </w:r>
      <w:r w:rsidRPr="001D2F04">
        <w:rPr>
          <w:rFonts w:asciiTheme="minorHAnsi" w:hAnsiTheme="minorHAnsi"/>
          <w:spacing w:val="1"/>
        </w:rPr>
        <w:t xml:space="preserve"> </w:t>
      </w:r>
      <w:r w:rsidRPr="001D2F04">
        <w:rPr>
          <w:rFonts w:asciiTheme="minorHAnsi" w:hAnsiTheme="minorHAnsi"/>
        </w:rPr>
        <w:t>com</w:t>
      </w:r>
      <w:r w:rsidRPr="001D2F04">
        <w:rPr>
          <w:rFonts w:asciiTheme="minorHAnsi" w:hAnsiTheme="minorHAnsi"/>
          <w:spacing w:val="-2"/>
        </w:rPr>
        <w:t>m</w:t>
      </w:r>
      <w:r w:rsidRPr="001D2F04">
        <w:rPr>
          <w:rFonts w:asciiTheme="minorHAnsi" w:hAnsiTheme="minorHAnsi"/>
        </w:rPr>
        <w:t>unicate</w:t>
      </w:r>
      <w:r w:rsidRPr="001D2F04">
        <w:rPr>
          <w:rFonts w:asciiTheme="minorHAnsi" w:hAnsiTheme="minorHAnsi"/>
          <w:spacing w:val="1"/>
        </w:rPr>
        <w:t xml:space="preserve"> </w:t>
      </w:r>
      <w:r w:rsidRPr="001D2F04">
        <w:rPr>
          <w:rFonts w:asciiTheme="minorHAnsi" w:hAnsiTheme="minorHAnsi"/>
        </w:rPr>
        <w:t>with</w:t>
      </w:r>
      <w:r w:rsidRPr="001D2F04">
        <w:rPr>
          <w:rFonts w:asciiTheme="minorHAnsi" w:hAnsiTheme="minorHAnsi"/>
          <w:spacing w:val="1"/>
        </w:rPr>
        <w:t xml:space="preserve"> </w:t>
      </w:r>
      <w:r w:rsidRPr="001D2F04">
        <w:rPr>
          <w:rFonts w:asciiTheme="minorHAnsi" w:hAnsiTheme="minorHAnsi"/>
        </w:rPr>
        <w:t>each</w:t>
      </w:r>
      <w:r w:rsidRPr="001D2F04">
        <w:rPr>
          <w:rFonts w:asciiTheme="minorHAnsi" w:hAnsiTheme="minorHAnsi"/>
          <w:spacing w:val="1"/>
        </w:rPr>
        <w:t xml:space="preserve"> </w:t>
      </w:r>
      <w:r w:rsidRPr="001D2F04">
        <w:rPr>
          <w:rFonts w:asciiTheme="minorHAnsi" w:hAnsiTheme="minorHAnsi"/>
        </w:rPr>
        <w:t>other</w:t>
      </w:r>
      <w:proofErr w:type="gramStart"/>
      <w:r w:rsidRPr="001D2F04">
        <w:rPr>
          <w:rFonts w:asciiTheme="minorHAnsi" w:hAnsiTheme="minorHAnsi"/>
        </w:rPr>
        <w:t>.</w:t>
      </w:r>
      <w:r w:rsidRPr="001D2F04">
        <w:rPr>
          <w:rFonts w:asciiTheme="minorHAnsi" w:hAnsiTheme="minorHAnsi"/>
          <w:spacing w:val="1"/>
        </w:rPr>
        <w:t xml:space="preserve"> </w:t>
      </w:r>
      <w:proofErr w:type="gramEnd"/>
      <w:r w:rsidRPr="001D2F04">
        <w:rPr>
          <w:rFonts w:asciiTheme="minorHAnsi" w:hAnsiTheme="minorHAnsi"/>
        </w:rPr>
        <w:t>To</w:t>
      </w:r>
      <w:r w:rsidRPr="001D2F04">
        <w:rPr>
          <w:rFonts w:asciiTheme="minorHAnsi" w:hAnsiTheme="minorHAnsi"/>
          <w:spacing w:val="1"/>
        </w:rPr>
        <w:t xml:space="preserve"> </w:t>
      </w:r>
      <w:r w:rsidRPr="001D2F04">
        <w:rPr>
          <w:rFonts w:asciiTheme="minorHAnsi" w:hAnsiTheme="minorHAnsi"/>
        </w:rPr>
        <w:t>effectively trans</w:t>
      </w:r>
      <w:r w:rsidRPr="001D2F04">
        <w:rPr>
          <w:rFonts w:asciiTheme="minorHAnsi" w:hAnsiTheme="minorHAnsi"/>
          <w:spacing w:val="-2"/>
        </w:rPr>
        <w:t>m</w:t>
      </w:r>
      <w:r w:rsidRPr="001D2F04">
        <w:rPr>
          <w:rFonts w:asciiTheme="minorHAnsi" w:hAnsiTheme="minorHAnsi"/>
        </w:rPr>
        <w:t>it</w:t>
      </w:r>
      <w:r w:rsidRPr="001D2F04">
        <w:rPr>
          <w:rFonts w:asciiTheme="minorHAnsi" w:hAnsiTheme="minorHAnsi"/>
          <w:spacing w:val="1"/>
        </w:rPr>
        <w:t xml:space="preserve"> </w:t>
      </w:r>
      <w:r w:rsidRPr="001D2F04">
        <w:rPr>
          <w:rFonts w:asciiTheme="minorHAnsi" w:hAnsiTheme="minorHAnsi"/>
        </w:rPr>
        <w:t>and</w:t>
      </w:r>
      <w:r w:rsidRPr="001D2F04">
        <w:rPr>
          <w:rFonts w:asciiTheme="minorHAnsi" w:hAnsiTheme="minorHAnsi"/>
          <w:spacing w:val="1"/>
        </w:rPr>
        <w:t xml:space="preserve"> </w:t>
      </w:r>
      <w:r w:rsidRPr="001D2F04">
        <w:rPr>
          <w:rFonts w:asciiTheme="minorHAnsi" w:hAnsiTheme="minorHAnsi"/>
        </w:rPr>
        <w:t>receive</w:t>
      </w:r>
      <w:r w:rsidRPr="001D2F04">
        <w:rPr>
          <w:rFonts w:asciiTheme="minorHAnsi" w:hAnsiTheme="minorHAnsi"/>
          <w:spacing w:val="1"/>
        </w:rPr>
        <w:t xml:space="preserve"> </w:t>
      </w:r>
      <w:r w:rsidRPr="001D2F04">
        <w:rPr>
          <w:rFonts w:asciiTheme="minorHAnsi" w:hAnsiTheme="minorHAnsi"/>
        </w:rPr>
        <w:t>infor</w:t>
      </w:r>
      <w:r w:rsidRPr="001D2F04">
        <w:rPr>
          <w:rFonts w:asciiTheme="minorHAnsi" w:hAnsiTheme="minorHAnsi"/>
          <w:spacing w:val="-2"/>
        </w:rPr>
        <w:t>m</w:t>
      </w:r>
      <w:r w:rsidRPr="001D2F04">
        <w:rPr>
          <w:rFonts w:asciiTheme="minorHAnsi" w:hAnsiTheme="minorHAnsi"/>
        </w:rPr>
        <w:t>ation, e</w:t>
      </w:r>
      <w:r w:rsidRPr="001D2F04">
        <w:rPr>
          <w:rFonts w:asciiTheme="minorHAnsi" w:hAnsiTheme="minorHAnsi"/>
          <w:spacing w:val="-2"/>
        </w:rPr>
        <w:t>m</w:t>
      </w:r>
      <w:r w:rsidRPr="001D2F04">
        <w:rPr>
          <w:rFonts w:asciiTheme="minorHAnsi" w:hAnsiTheme="minorHAnsi"/>
        </w:rPr>
        <w:t>ergency response partners sup</w:t>
      </w:r>
      <w:r w:rsidRPr="001D2F04">
        <w:rPr>
          <w:rFonts w:asciiTheme="minorHAnsi" w:hAnsiTheme="minorHAnsi"/>
          <w:spacing w:val="-1"/>
        </w:rPr>
        <w:t>p</w:t>
      </w:r>
      <w:r w:rsidRPr="001D2F04">
        <w:rPr>
          <w:rFonts w:asciiTheme="minorHAnsi" w:hAnsiTheme="minorHAnsi"/>
        </w:rPr>
        <w:t xml:space="preserve">orting the </w:t>
      </w:r>
      <w:r w:rsidR="00FC203E" w:rsidRPr="001D2F04">
        <w:rPr>
          <w:rFonts w:asciiTheme="minorHAnsi" w:hAnsiTheme="minorHAnsi"/>
        </w:rPr>
        <w:t xml:space="preserve">center and/or its member </w:t>
      </w:r>
      <w:r w:rsidRPr="001D2F04">
        <w:rPr>
          <w:rFonts w:asciiTheme="minorHAnsi" w:hAnsiTheme="minorHAnsi"/>
        </w:rPr>
        <w:t>communit</w:t>
      </w:r>
      <w:r w:rsidR="00FC203E" w:rsidRPr="001D2F04">
        <w:rPr>
          <w:rFonts w:asciiTheme="minorHAnsi" w:hAnsiTheme="minorHAnsi"/>
        </w:rPr>
        <w:t xml:space="preserve">ies </w:t>
      </w:r>
      <w:r w:rsidRPr="001D2F04">
        <w:rPr>
          <w:rFonts w:asciiTheme="minorHAnsi" w:hAnsiTheme="minorHAnsi"/>
          <w:spacing w:val="-2"/>
        </w:rPr>
        <w:t>m</w:t>
      </w:r>
      <w:r w:rsidRPr="001D2F04">
        <w:rPr>
          <w:rFonts w:asciiTheme="minorHAnsi" w:hAnsiTheme="minorHAnsi"/>
        </w:rPr>
        <w:t>ust have access to all available f</w:t>
      </w:r>
      <w:r w:rsidRPr="001D2F04">
        <w:rPr>
          <w:rFonts w:asciiTheme="minorHAnsi" w:hAnsiTheme="minorHAnsi"/>
          <w:spacing w:val="-1"/>
        </w:rPr>
        <w:t>o</w:t>
      </w:r>
      <w:r w:rsidRPr="001D2F04">
        <w:rPr>
          <w:rFonts w:asciiTheme="minorHAnsi" w:hAnsiTheme="minorHAnsi"/>
        </w:rPr>
        <w:t>r</w:t>
      </w:r>
      <w:r w:rsidRPr="001D2F04">
        <w:rPr>
          <w:rFonts w:asciiTheme="minorHAnsi" w:hAnsiTheme="minorHAnsi"/>
          <w:spacing w:val="-2"/>
        </w:rPr>
        <w:t>m</w:t>
      </w:r>
      <w:r w:rsidRPr="001D2F04">
        <w:rPr>
          <w:rFonts w:asciiTheme="minorHAnsi" w:hAnsiTheme="minorHAnsi"/>
        </w:rPr>
        <w:t>s of communicati</w:t>
      </w:r>
      <w:r w:rsidRPr="001D2F04">
        <w:rPr>
          <w:rFonts w:asciiTheme="minorHAnsi" w:hAnsiTheme="minorHAnsi"/>
          <w:spacing w:val="-1"/>
        </w:rPr>
        <w:t>o</w:t>
      </w:r>
      <w:r w:rsidRPr="001D2F04">
        <w:rPr>
          <w:rFonts w:asciiTheme="minorHAnsi" w:hAnsiTheme="minorHAnsi"/>
        </w:rPr>
        <w:t>n.  This sect</w:t>
      </w:r>
      <w:r w:rsidRPr="001D2F04">
        <w:rPr>
          <w:rFonts w:asciiTheme="minorHAnsi" w:hAnsiTheme="minorHAnsi"/>
          <w:spacing w:val="-1"/>
        </w:rPr>
        <w:t>i</w:t>
      </w:r>
      <w:r w:rsidRPr="001D2F04">
        <w:rPr>
          <w:rFonts w:asciiTheme="minorHAnsi" w:hAnsiTheme="minorHAnsi"/>
        </w:rPr>
        <w:t>on outlines the types of equipment/systems available f</w:t>
      </w:r>
      <w:r w:rsidRPr="001D2F04">
        <w:rPr>
          <w:rFonts w:asciiTheme="minorHAnsi" w:hAnsiTheme="minorHAnsi"/>
          <w:spacing w:val="-1"/>
        </w:rPr>
        <w:t>o</w:t>
      </w:r>
      <w:r w:rsidRPr="001D2F04">
        <w:rPr>
          <w:rFonts w:asciiTheme="minorHAnsi" w:hAnsiTheme="minorHAnsi"/>
        </w:rPr>
        <w:t>r internal, external</w:t>
      </w:r>
      <w:r w:rsidR="00F041A5" w:rsidRPr="001D2F04">
        <w:rPr>
          <w:rFonts w:asciiTheme="minorHAnsi" w:hAnsiTheme="minorHAnsi"/>
        </w:rPr>
        <w:t>,</w:t>
      </w:r>
      <w:r w:rsidRPr="001D2F04">
        <w:rPr>
          <w:rFonts w:asciiTheme="minorHAnsi" w:hAnsiTheme="minorHAnsi"/>
        </w:rPr>
        <w:t xml:space="preserve"> and public c</w:t>
      </w:r>
      <w:r w:rsidRPr="001D2F04">
        <w:rPr>
          <w:rFonts w:asciiTheme="minorHAnsi" w:hAnsiTheme="minorHAnsi"/>
          <w:spacing w:val="-1"/>
        </w:rPr>
        <w:t>o</w:t>
      </w:r>
      <w:r w:rsidRPr="001D2F04">
        <w:rPr>
          <w:rFonts w:asciiTheme="minorHAnsi" w:hAnsiTheme="minorHAnsi"/>
          <w:spacing w:val="-2"/>
        </w:rPr>
        <w:t>m</w:t>
      </w:r>
      <w:r w:rsidRPr="001D2F04">
        <w:rPr>
          <w:rFonts w:asciiTheme="minorHAnsi" w:hAnsiTheme="minorHAnsi"/>
          <w:spacing w:val="-1"/>
        </w:rPr>
        <w:t>m</w:t>
      </w:r>
      <w:r w:rsidRPr="001D2F04">
        <w:rPr>
          <w:rFonts w:asciiTheme="minorHAnsi" w:hAnsiTheme="minorHAnsi"/>
        </w:rPr>
        <w:t>unication</w:t>
      </w:r>
      <w:r w:rsidR="0001439C" w:rsidRPr="001D2F04">
        <w:rPr>
          <w:rFonts w:asciiTheme="minorHAnsi" w:hAnsiTheme="minorHAnsi"/>
        </w:rPr>
        <w:t xml:space="preserve"> that </w:t>
      </w:r>
      <w:r w:rsidR="008B1E72" w:rsidRPr="008B1E72">
        <w:rPr>
          <w:rFonts w:asciiTheme="minorHAnsi" w:hAnsiTheme="minorHAnsi"/>
          <w:highlight w:val="yellow"/>
        </w:rPr>
        <w:t>&lt;&lt;INSERT AGENCY ACRONYM HERE&gt;&gt;</w:t>
      </w:r>
      <w:r w:rsidR="0001439C" w:rsidRPr="001D2F04">
        <w:rPr>
          <w:rFonts w:asciiTheme="minorHAnsi" w:hAnsiTheme="minorHAnsi"/>
        </w:rPr>
        <w:t xml:space="preserve"> </w:t>
      </w:r>
      <w:proofErr w:type="gramStart"/>
      <w:r w:rsidR="0001439C" w:rsidRPr="001D2F04">
        <w:rPr>
          <w:rFonts w:asciiTheme="minorHAnsi" w:hAnsiTheme="minorHAnsi"/>
        </w:rPr>
        <w:t>is able to</w:t>
      </w:r>
      <w:proofErr w:type="gramEnd"/>
      <w:r w:rsidR="0001439C" w:rsidRPr="001D2F04">
        <w:rPr>
          <w:rFonts w:asciiTheme="minorHAnsi" w:hAnsiTheme="minorHAnsi"/>
        </w:rPr>
        <w:t xml:space="preserve"> access and/or provide</w:t>
      </w:r>
      <w:r w:rsidRPr="001D2F04">
        <w:rPr>
          <w:rFonts w:asciiTheme="minorHAnsi" w:hAnsiTheme="minorHAnsi"/>
        </w:rPr>
        <w:t xml:space="preserve">. </w:t>
      </w:r>
      <w:r w:rsidR="000F57E3" w:rsidRPr="001D2F04">
        <w:rPr>
          <w:rFonts w:asciiTheme="minorHAnsi" w:hAnsiTheme="minorHAnsi"/>
        </w:rPr>
        <w:t xml:space="preserve">Operational </w:t>
      </w:r>
      <w:r w:rsidR="008A1495" w:rsidRPr="001D2F04">
        <w:rPr>
          <w:rFonts w:asciiTheme="minorHAnsi" w:hAnsiTheme="minorHAnsi"/>
        </w:rPr>
        <w:t xml:space="preserve">communications </w:t>
      </w:r>
      <w:r w:rsidR="000F57E3" w:rsidRPr="001D2F04">
        <w:rPr>
          <w:rFonts w:asciiTheme="minorHAnsi" w:hAnsiTheme="minorHAnsi"/>
        </w:rPr>
        <w:t xml:space="preserve">systems and capabilities, and effective communications, </w:t>
      </w:r>
      <w:r w:rsidR="008A1495" w:rsidRPr="001D2F04">
        <w:rPr>
          <w:rFonts w:asciiTheme="minorHAnsi" w:hAnsiTheme="minorHAnsi"/>
        </w:rPr>
        <w:t>are essential to the success of any emergency operation.</w:t>
      </w:r>
      <w:r w:rsidR="000F57E3" w:rsidRPr="001D2F04">
        <w:rPr>
          <w:rFonts w:asciiTheme="minorHAnsi" w:hAnsiTheme="minorHAnsi"/>
        </w:rPr>
        <w:t xml:space="preserve">  </w:t>
      </w:r>
      <w:r w:rsidR="008B1E72" w:rsidRPr="008B1E72">
        <w:rPr>
          <w:rFonts w:asciiTheme="minorHAnsi" w:hAnsiTheme="minorHAnsi"/>
          <w:highlight w:val="yellow"/>
        </w:rPr>
        <w:t>&lt;&lt;INSERT AGENCY ACRONYM HERE&gt;&gt;</w:t>
      </w:r>
      <w:r w:rsidR="000F57E3" w:rsidRPr="001D2F04">
        <w:rPr>
          <w:rFonts w:asciiTheme="minorHAnsi" w:hAnsiTheme="minorHAnsi"/>
        </w:rPr>
        <w:t xml:space="preserve"> maintains and operates the following communications systems to ensure effective and operation</w:t>
      </w:r>
      <w:r w:rsidR="00F85CD5">
        <w:rPr>
          <w:rFonts w:asciiTheme="minorHAnsi" w:hAnsiTheme="minorHAnsi"/>
        </w:rPr>
        <w:t>al</w:t>
      </w:r>
      <w:r w:rsidR="000F57E3" w:rsidRPr="001D2F04">
        <w:rPr>
          <w:rFonts w:asciiTheme="minorHAnsi" w:hAnsiTheme="minorHAnsi"/>
        </w:rPr>
        <w:t xml:space="preserve"> communications between municipal personnel and with other jurisdictions.</w:t>
      </w:r>
      <w:r w:rsidRPr="001D2F04">
        <w:rPr>
          <w:rFonts w:asciiTheme="minorHAnsi" w:hAnsiTheme="minorHAnsi"/>
        </w:rPr>
        <w:t xml:space="preserve"> </w:t>
      </w:r>
    </w:p>
    <w:p w14:paraId="2405BAD7" w14:textId="77777777" w:rsidR="00CF39EF" w:rsidRPr="001D2F04" w:rsidRDefault="00CF39EF" w:rsidP="003C0DED">
      <w:pPr>
        <w:spacing w:after="0" w:line="240" w:lineRule="auto"/>
        <w:ind w:left="120" w:right="57"/>
        <w:jc w:val="both"/>
        <w:rPr>
          <w:rFonts w:asciiTheme="minorHAnsi" w:hAnsiTheme="minorHAnsi"/>
          <w:sz w:val="20"/>
          <w:szCs w:val="20"/>
        </w:rPr>
      </w:pPr>
    </w:p>
    <w:p w14:paraId="34A4D3F9" w14:textId="66AAA188" w:rsidR="00A87A9A" w:rsidRPr="001D2F04" w:rsidRDefault="00CF39EF" w:rsidP="003C0DED">
      <w:pPr>
        <w:spacing w:after="0" w:line="240" w:lineRule="auto"/>
        <w:ind w:left="120" w:right="57"/>
        <w:jc w:val="both"/>
        <w:rPr>
          <w:rFonts w:asciiTheme="minorHAnsi" w:hAnsiTheme="minorHAnsi"/>
        </w:rPr>
      </w:pPr>
      <w:r w:rsidRPr="001D2F04">
        <w:rPr>
          <w:rFonts w:asciiTheme="minorHAnsi" w:hAnsiTheme="minorHAnsi"/>
        </w:rPr>
        <w:t xml:space="preserve">Communications </w:t>
      </w:r>
      <w:r w:rsidRPr="001D2F04">
        <w:rPr>
          <w:rFonts w:asciiTheme="minorHAnsi" w:hAnsiTheme="minorHAnsi"/>
          <w:spacing w:val="-1"/>
        </w:rPr>
        <w:t>b</w:t>
      </w:r>
      <w:r w:rsidRPr="001D2F04">
        <w:rPr>
          <w:rFonts w:asciiTheme="minorHAnsi" w:hAnsiTheme="minorHAnsi"/>
        </w:rPr>
        <w:t>et</w:t>
      </w:r>
      <w:r w:rsidRPr="001D2F04">
        <w:rPr>
          <w:rFonts w:asciiTheme="minorHAnsi" w:hAnsiTheme="minorHAnsi"/>
          <w:spacing w:val="-2"/>
        </w:rPr>
        <w:t>w</w:t>
      </w:r>
      <w:r w:rsidRPr="001D2F04">
        <w:rPr>
          <w:rFonts w:asciiTheme="minorHAnsi" w:hAnsiTheme="minorHAnsi"/>
        </w:rPr>
        <w:t xml:space="preserve">een agencies </w:t>
      </w:r>
      <w:r w:rsidRPr="001D2F04">
        <w:rPr>
          <w:rFonts w:asciiTheme="minorHAnsi" w:hAnsiTheme="minorHAnsi"/>
          <w:spacing w:val="-1"/>
        </w:rPr>
        <w:t>o</w:t>
      </w:r>
      <w:r w:rsidRPr="001D2F04">
        <w:rPr>
          <w:rFonts w:asciiTheme="minorHAnsi" w:hAnsiTheme="minorHAnsi"/>
        </w:rPr>
        <w:t>cc</w:t>
      </w:r>
      <w:r w:rsidRPr="001D2F04">
        <w:rPr>
          <w:rFonts w:asciiTheme="minorHAnsi" w:hAnsiTheme="minorHAnsi"/>
          <w:spacing w:val="-1"/>
        </w:rPr>
        <w:t>u</w:t>
      </w:r>
      <w:r w:rsidRPr="001D2F04">
        <w:rPr>
          <w:rFonts w:asciiTheme="minorHAnsi" w:hAnsiTheme="minorHAnsi"/>
        </w:rPr>
        <w:t xml:space="preserve">r </w:t>
      </w:r>
      <w:proofErr w:type="gramStart"/>
      <w:r w:rsidRPr="001D2F04">
        <w:rPr>
          <w:rFonts w:asciiTheme="minorHAnsi" w:hAnsiTheme="minorHAnsi"/>
        </w:rPr>
        <w:t>through the use of</w:t>
      </w:r>
      <w:proofErr w:type="gramEnd"/>
      <w:r w:rsidRPr="001D2F04">
        <w:rPr>
          <w:rFonts w:asciiTheme="minorHAnsi" w:hAnsiTheme="minorHAnsi"/>
        </w:rPr>
        <w:t xml:space="preserve"> several types of communications equipment including </w:t>
      </w:r>
      <w:r w:rsidR="00F30E38" w:rsidRPr="008B1E72">
        <w:rPr>
          <w:rFonts w:asciiTheme="minorHAnsi" w:hAnsiTheme="minorHAnsi" w:cstheme="minorHAnsi"/>
          <w:highlight w:val="yellow"/>
        </w:rPr>
        <w:t>&lt;&lt;</w:t>
      </w:r>
      <w:r w:rsidR="00F30E38">
        <w:rPr>
          <w:rFonts w:asciiTheme="minorHAnsi" w:hAnsiTheme="minorHAnsi" w:cstheme="minorHAnsi"/>
          <w:highlight w:val="yellow"/>
        </w:rPr>
        <w:t xml:space="preserve">IDENTIFY YOUR COMMUNICATION METHODS </w:t>
      </w:r>
      <w:r w:rsidR="00F30E38" w:rsidRPr="008B1E72">
        <w:rPr>
          <w:rFonts w:asciiTheme="minorHAnsi" w:hAnsiTheme="minorHAnsi" w:cstheme="minorHAnsi"/>
          <w:highlight w:val="yellow"/>
        </w:rPr>
        <w:t>HERE&gt;&gt;</w:t>
      </w:r>
      <w:r w:rsidRPr="001D2F04">
        <w:rPr>
          <w:rFonts w:asciiTheme="minorHAnsi" w:hAnsiTheme="minorHAnsi"/>
        </w:rPr>
        <w:t>.</w:t>
      </w:r>
      <w:r w:rsidRPr="001D2F04">
        <w:rPr>
          <w:rFonts w:asciiTheme="minorHAnsi" w:hAnsiTheme="minorHAnsi"/>
          <w:spacing w:val="1"/>
        </w:rPr>
        <w:t xml:space="preserve"> </w:t>
      </w:r>
      <w:r w:rsidRPr="001D2F04">
        <w:rPr>
          <w:rFonts w:asciiTheme="minorHAnsi" w:hAnsiTheme="minorHAnsi"/>
        </w:rPr>
        <w:t>Public communications range</w:t>
      </w:r>
      <w:r w:rsidRPr="001D2F04">
        <w:rPr>
          <w:rFonts w:asciiTheme="minorHAnsi" w:hAnsiTheme="minorHAnsi"/>
          <w:spacing w:val="3"/>
        </w:rPr>
        <w:t xml:space="preserve"> </w:t>
      </w:r>
      <w:r w:rsidRPr="001D2F04">
        <w:rPr>
          <w:rFonts w:asciiTheme="minorHAnsi" w:hAnsiTheme="minorHAnsi"/>
        </w:rPr>
        <w:t>from the E</w:t>
      </w:r>
      <w:r w:rsidRPr="001D2F04">
        <w:rPr>
          <w:rFonts w:asciiTheme="minorHAnsi" w:hAnsiTheme="minorHAnsi"/>
          <w:spacing w:val="-2"/>
        </w:rPr>
        <w:t>m</w:t>
      </w:r>
      <w:r w:rsidRPr="001D2F04">
        <w:rPr>
          <w:rFonts w:asciiTheme="minorHAnsi" w:hAnsiTheme="minorHAnsi"/>
        </w:rPr>
        <w:t xml:space="preserve">ergency Alert </w:t>
      </w:r>
      <w:r w:rsidRPr="001D2F04">
        <w:rPr>
          <w:rFonts w:asciiTheme="minorHAnsi" w:hAnsiTheme="minorHAnsi"/>
          <w:spacing w:val="-1"/>
        </w:rPr>
        <w:t>S</w:t>
      </w:r>
      <w:r w:rsidRPr="001D2F04">
        <w:rPr>
          <w:rFonts w:asciiTheme="minorHAnsi" w:hAnsiTheme="minorHAnsi"/>
        </w:rPr>
        <w:t xml:space="preserve">ystem to </w:t>
      </w:r>
      <w:r w:rsidR="008B1E72" w:rsidRPr="008B1E72">
        <w:rPr>
          <w:rFonts w:asciiTheme="minorHAnsi" w:hAnsiTheme="minorHAnsi"/>
          <w:highlight w:val="yellow"/>
        </w:rPr>
        <w:t>&lt;&lt;INSERT AGENCY ACRONYM HERE&gt;&gt;</w:t>
      </w:r>
      <w:r w:rsidR="006D566D" w:rsidRPr="001D2F04">
        <w:rPr>
          <w:rFonts w:asciiTheme="minorHAnsi" w:hAnsiTheme="minorHAnsi"/>
        </w:rPr>
        <w:t>’s</w:t>
      </w:r>
      <w:r w:rsidRPr="001D2F04">
        <w:rPr>
          <w:rFonts w:asciiTheme="minorHAnsi" w:hAnsiTheme="minorHAnsi"/>
        </w:rPr>
        <w:t xml:space="preserve"> website and social </w:t>
      </w:r>
      <w:r w:rsidRPr="001D2F04">
        <w:rPr>
          <w:rFonts w:asciiTheme="minorHAnsi" w:hAnsiTheme="minorHAnsi"/>
          <w:spacing w:val="-2"/>
        </w:rPr>
        <w:t>m</w:t>
      </w:r>
      <w:r w:rsidRPr="001D2F04">
        <w:rPr>
          <w:rFonts w:asciiTheme="minorHAnsi" w:hAnsiTheme="minorHAnsi"/>
        </w:rPr>
        <w:t xml:space="preserve">edia. </w:t>
      </w:r>
    </w:p>
    <w:p w14:paraId="5DD883A5" w14:textId="51AF66FA" w:rsidR="00A87A9A" w:rsidRPr="001D2F04" w:rsidRDefault="00A87A9A" w:rsidP="003C0DED">
      <w:pPr>
        <w:spacing w:after="0" w:line="240" w:lineRule="auto"/>
        <w:ind w:left="120" w:right="57"/>
        <w:jc w:val="both"/>
        <w:rPr>
          <w:rFonts w:asciiTheme="minorHAnsi" w:hAnsiTheme="minorHAnsi"/>
        </w:rPr>
      </w:pPr>
    </w:p>
    <w:p w14:paraId="510E5E0F" w14:textId="6A193074" w:rsidR="004E61B6" w:rsidRPr="001D2F04" w:rsidRDefault="008B1E72" w:rsidP="003C0DED">
      <w:pPr>
        <w:spacing w:after="0" w:line="240" w:lineRule="auto"/>
        <w:ind w:left="120" w:right="57"/>
        <w:jc w:val="both"/>
        <w:rPr>
          <w:rFonts w:asciiTheme="minorHAnsi" w:hAnsiTheme="minorHAnsi"/>
        </w:rPr>
      </w:pPr>
      <w:r w:rsidRPr="008B1E72">
        <w:rPr>
          <w:rFonts w:asciiTheme="minorHAnsi" w:hAnsiTheme="minorHAnsi"/>
          <w:highlight w:val="yellow"/>
        </w:rPr>
        <w:t>&lt;&lt;INSERT AGENCY ACRONYM HERE&gt;&gt;</w:t>
      </w:r>
      <w:r w:rsidR="004E61B6" w:rsidRPr="001D2F04">
        <w:rPr>
          <w:rFonts w:asciiTheme="minorHAnsi" w:hAnsiTheme="minorHAnsi"/>
        </w:rPr>
        <w:t xml:space="preserve"> </w:t>
      </w:r>
      <w:r w:rsidR="007E1766" w:rsidRPr="001D2F04">
        <w:rPr>
          <w:rFonts w:asciiTheme="minorHAnsi" w:hAnsiTheme="minorHAnsi"/>
        </w:rPr>
        <w:t>maintains interdepartmental communication through the following</w:t>
      </w:r>
      <w:r w:rsidR="009857E1" w:rsidRPr="001D2F04">
        <w:rPr>
          <w:rFonts w:asciiTheme="minorHAnsi" w:hAnsiTheme="minorHAnsi"/>
        </w:rPr>
        <w:t>:</w:t>
      </w:r>
    </w:p>
    <w:p w14:paraId="1E987675" w14:textId="77777777" w:rsidR="00BD0562" w:rsidRPr="001D2F04" w:rsidRDefault="00BD0562" w:rsidP="00BD0562">
      <w:pPr>
        <w:pStyle w:val="ListParagraph"/>
        <w:tabs>
          <w:tab w:val="left" w:pos="860"/>
        </w:tabs>
        <w:spacing w:after="0" w:line="240" w:lineRule="auto"/>
        <w:ind w:right="-20"/>
        <w:rPr>
          <w:rFonts w:asciiTheme="minorHAnsi" w:hAnsiTheme="minorHAnsi"/>
          <w:spacing w:val="1"/>
        </w:rPr>
      </w:pPr>
    </w:p>
    <w:p w14:paraId="7B87E518" w14:textId="77777777" w:rsidR="00555656" w:rsidRPr="001D2F04" w:rsidRDefault="00555656" w:rsidP="00301E18">
      <w:pPr>
        <w:pStyle w:val="ListParagraph"/>
        <w:numPr>
          <w:ilvl w:val="0"/>
          <w:numId w:val="18"/>
        </w:numPr>
        <w:tabs>
          <w:tab w:val="left" w:pos="860"/>
        </w:tabs>
        <w:spacing w:after="0" w:line="240" w:lineRule="auto"/>
        <w:ind w:right="-20"/>
        <w:rPr>
          <w:rFonts w:asciiTheme="minorHAnsi" w:hAnsiTheme="minorHAnsi"/>
          <w:spacing w:val="1"/>
        </w:rPr>
        <w:sectPr w:rsidR="00555656" w:rsidRPr="001D2F04" w:rsidSect="00E373DA">
          <w:type w:val="continuous"/>
          <w:pgSz w:w="12240" w:h="15840"/>
          <w:pgMar w:top="1440" w:right="1080" w:bottom="1440" w:left="1080" w:header="0" w:footer="749" w:gutter="0"/>
          <w:cols w:space="720"/>
          <w:docGrid w:linePitch="299"/>
        </w:sectPr>
      </w:pPr>
    </w:p>
    <w:p w14:paraId="14F56430" w14:textId="329B644B" w:rsidR="00555656" w:rsidRDefault="00F30E38" w:rsidP="00F30E38">
      <w:pPr>
        <w:pStyle w:val="ListParagraph"/>
        <w:numPr>
          <w:ilvl w:val="0"/>
          <w:numId w:val="18"/>
        </w:numPr>
        <w:tabs>
          <w:tab w:val="left" w:pos="860"/>
        </w:tabs>
        <w:spacing w:after="0" w:line="240" w:lineRule="auto"/>
        <w:ind w:right="-20"/>
        <w:sectPr w:rsidR="00555656" w:rsidSect="00555656">
          <w:type w:val="continuous"/>
          <w:pgSz w:w="12240" w:h="15840"/>
          <w:pgMar w:top="1440" w:right="1080" w:bottom="1440" w:left="1080" w:header="0" w:footer="749" w:gutter="0"/>
          <w:cols w:num="2" w:space="720"/>
          <w:docGrid w:linePitch="299"/>
        </w:sectPr>
      </w:pPr>
      <w:r w:rsidRPr="008B1E72">
        <w:rPr>
          <w:rFonts w:asciiTheme="minorHAnsi" w:hAnsiTheme="minorHAnsi" w:cstheme="minorHAnsi"/>
          <w:highlight w:val="yellow"/>
        </w:rPr>
        <w:t>&lt;&lt;</w:t>
      </w:r>
      <w:r>
        <w:rPr>
          <w:rFonts w:asciiTheme="minorHAnsi" w:hAnsiTheme="minorHAnsi" w:cstheme="minorHAnsi"/>
          <w:highlight w:val="yellow"/>
        </w:rPr>
        <w:t xml:space="preserve">LIST </w:t>
      </w:r>
      <w:proofErr w:type="gramStart"/>
      <w:r>
        <w:rPr>
          <w:rFonts w:asciiTheme="minorHAnsi" w:hAnsiTheme="minorHAnsi" w:cstheme="minorHAnsi"/>
          <w:highlight w:val="yellow"/>
        </w:rPr>
        <w:t>INTERDEPARTMENTAL  COMMUNICATION</w:t>
      </w:r>
      <w:proofErr w:type="gramEnd"/>
      <w:r>
        <w:rPr>
          <w:rFonts w:asciiTheme="minorHAnsi" w:hAnsiTheme="minorHAnsi" w:cstheme="minorHAnsi"/>
          <w:highlight w:val="yellow"/>
        </w:rPr>
        <w:t xml:space="preserve"> METHODS </w:t>
      </w:r>
      <w:r w:rsidRPr="008B1E72">
        <w:rPr>
          <w:rFonts w:asciiTheme="minorHAnsi" w:hAnsiTheme="minorHAnsi" w:cstheme="minorHAnsi"/>
          <w:highlight w:val="yellow"/>
        </w:rPr>
        <w:t>HERE&gt;&gt;</w:t>
      </w:r>
      <w:r w:rsidRPr="001D2F04">
        <w:rPr>
          <w:rFonts w:asciiTheme="minorHAnsi" w:hAnsiTheme="minorHAnsi"/>
        </w:rPr>
        <w:t>.</w:t>
      </w:r>
      <w:bookmarkStart w:id="108" w:name="_Toc36626752"/>
    </w:p>
    <w:p w14:paraId="2C2B128A" w14:textId="663E330C" w:rsidR="00BD53C2" w:rsidRPr="00FF0292" w:rsidRDefault="00BD53C2" w:rsidP="00A87A9A">
      <w:pPr>
        <w:pStyle w:val="Heading2"/>
      </w:pPr>
      <w:bookmarkStart w:id="109" w:name="_Toc85625886"/>
      <w:r w:rsidRPr="00FF0292">
        <w:t>Alert</w:t>
      </w:r>
      <w:r w:rsidRPr="00A87A9A">
        <w:t xml:space="preserve"> </w:t>
      </w:r>
      <w:r w:rsidRPr="00FF0292">
        <w:t>and</w:t>
      </w:r>
      <w:r w:rsidRPr="00A87A9A">
        <w:t xml:space="preserve"> </w:t>
      </w:r>
      <w:r w:rsidRPr="00FF0292">
        <w:t>Notification</w:t>
      </w:r>
      <w:bookmarkEnd w:id="108"/>
      <w:bookmarkEnd w:id="109"/>
    </w:p>
    <w:p w14:paraId="0B730E9B" w14:textId="77777777" w:rsidR="00BD53C2" w:rsidRPr="00A87A9A" w:rsidRDefault="00BD53C2">
      <w:pPr>
        <w:spacing w:before="7" w:after="0" w:line="110" w:lineRule="exact"/>
        <w:rPr>
          <w:rFonts w:asciiTheme="minorHAnsi" w:hAnsiTheme="minorHAnsi"/>
          <w:sz w:val="24"/>
          <w:szCs w:val="24"/>
        </w:rPr>
      </w:pPr>
    </w:p>
    <w:p w14:paraId="5803F4F3" w14:textId="221AAD6E" w:rsidR="00BD53C2" w:rsidRPr="001D2F04" w:rsidRDefault="00BD53C2" w:rsidP="003C0DED">
      <w:pPr>
        <w:spacing w:after="0" w:line="240" w:lineRule="auto"/>
        <w:ind w:right="77"/>
        <w:jc w:val="both"/>
        <w:rPr>
          <w:rFonts w:asciiTheme="minorHAnsi" w:hAnsiTheme="minorHAnsi"/>
        </w:rPr>
      </w:pPr>
      <w:r w:rsidRPr="001D2F04">
        <w:rPr>
          <w:rFonts w:asciiTheme="minorHAnsi" w:hAnsiTheme="minorHAnsi"/>
        </w:rPr>
        <w:t>E</w:t>
      </w:r>
      <w:r w:rsidRPr="001D2F04">
        <w:rPr>
          <w:rFonts w:asciiTheme="minorHAnsi" w:hAnsiTheme="minorHAnsi"/>
          <w:spacing w:val="-2"/>
        </w:rPr>
        <w:t>m</w:t>
      </w:r>
      <w:r w:rsidRPr="001D2F04">
        <w:rPr>
          <w:rFonts w:asciiTheme="minorHAnsi" w:hAnsiTheme="minorHAnsi"/>
        </w:rPr>
        <w:t>ergency notification of community agencies is critical during ti</w:t>
      </w:r>
      <w:r w:rsidRPr="001D2F04">
        <w:rPr>
          <w:rFonts w:asciiTheme="minorHAnsi" w:hAnsiTheme="minorHAnsi"/>
          <w:spacing w:val="-2"/>
        </w:rPr>
        <w:t>m</w:t>
      </w:r>
      <w:r w:rsidRPr="001D2F04">
        <w:rPr>
          <w:rFonts w:asciiTheme="minorHAnsi" w:hAnsiTheme="minorHAnsi"/>
        </w:rPr>
        <w:t xml:space="preserve">es of </w:t>
      </w:r>
      <w:r w:rsidRPr="001D2F04">
        <w:rPr>
          <w:rFonts w:asciiTheme="minorHAnsi" w:hAnsiTheme="minorHAnsi"/>
          <w:spacing w:val="1"/>
        </w:rPr>
        <w:t>e</w:t>
      </w:r>
      <w:r w:rsidRPr="001D2F04">
        <w:rPr>
          <w:rFonts w:asciiTheme="minorHAnsi" w:hAnsiTheme="minorHAnsi"/>
          <w:spacing w:val="-2"/>
        </w:rPr>
        <w:t>m</w:t>
      </w:r>
      <w:r w:rsidRPr="001D2F04">
        <w:rPr>
          <w:rFonts w:asciiTheme="minorHAnsi" w:hAnsiTheme="minorHAnsi"/>
        </w:rPr>
        <w:t>ergency to ensure response</w:t>
      </w:r>
      <w:r w:rsidRPr="001D2F04">
        <w:rPr>
          <w:rFonts w:asciiTheme="minorHAnsi" w:hAnsiTheme="minorHAnsi"/>
          <w:spacing w:val="11"/>
        </w:rPr>
        <w:t xml:space="preserve"> </w:t>
      </w:r>
      <w:r w:rsidRPr="001D2F04">
        <w:rPr>
          <w:rFonts w:asciiTheme="minorHAnsi" w:hAnsiTheme="minorHAnsi"/>
        </w:rPr>
        <w:t>partners</w:t>
      </w:r>
      <w:r w:rsidRPr="001D2F04">
        <w:rPr>
          <w:rFonts w:asciiTheme="minorHAnsi" w:hAnsiTheme="minorHAnsi"/>
          <w:spacing w:val="11"/>
        </w:rPr>
        <w:t xml:space="preserve"> </w:t>
      </w:r>
      <w:r w:rsidRPr="001D2F04">
        <w:rPr>
          <w:rFonts w:asciiTheme="minorHAnsi" w:hAnsiTheme="minorHAnsi"/>
        </w:rPr>
        <w:t>have</w:t>
      </w:r>
      <w:r w:rsidRPr="001D2F04">
        <w:rPr>
          <w:rFonts w:asciiTheme="minorHAnsi" w:hAnsiTheme="minorHAnsi"/>
          <w:spacing w:val="11"/>
        </w:rPr>
        <w:t xml:space="preserve"> </w:t>
      </w:r>
      <w:r w:rsidRPr="001D2F04">
        <w:rPr>
          <w:rFonts w:asciiTheme="minorHAnsi" w:hAnsiTheme="minorHAnsi"/>
        </w:rPr>
        <w:t>adequate</w:t>
      </w:r>
      <w:r w:rsidRPr="001D2F04">
        <w:rPr>
          <w:rFonts w:asciiTheme="minorHAnsi" w:hAnsiTheme="minorHAnsi"/>
          <w:spacing w:val="11"/>
        </w:rPr>
        <w:t xml:space="preserve"> </w:t>
      </w:r>
      <w:r w:rsidRPr="001D2F04">
        <w:rPr>
          <w:rFonts w:asciiTheme="minorHAnsi" w:hAnsiTheme="minorHAnsi"/>
        </w:rPr>
        <w:t>ti</w:t>
      </w:r>
      <w:r w:rsidRPr="001D2F04">
        <w:rPr>
          <w:rFonts w:asciiTheme="minorHAnsi" w:hAnsiTheme="minorHAnsi"/>
          <w:spacing w:val="-2"/>
        </w:rPr>
        <w:t>m</w:t>
      </w:r>
      <w:r w:rsidRPr="001D2F04">
        <w:rPr>
          <w:rFonts w:asciiTheme="minorHAnsi" w:hAnsiTheme="minorHAnsi"/>
        </w:rPr>
        <w:t>e</w:t>
      </w:r>
      <w:r w:rsidRPr="001D2F04">
        <w:rPr>
          <w:rFonts w:asciiTheme="minorHAnsi" w:hAnsiTheme="minorHAnsi"/>
          <w:spacing w:val="11"/>
        </w:rPr>
        <w:t xml:space="preserve"> </w:t>
      </w:r>
      <w:r w:rsidRPr="001D2F04">
        <w:rPr>
          <w:rFonts w:asciiTheme="minorHAnsi" w:hAnsiTheme="minorHAnsi"/>
        </w:rPr>
        <w:t>to</w:t>
      </w:r>
      <w:r w:rsidRPr="001D2F04">
        <w:rPr>
          <w:rFonts w:asciiTheme="minorHAnsi" w:hAnsiTheme="minorHAnsi"/>
          <w:spacing w:val="11"/>
        </w:rPr>
        <w:t xml:space="preserve"> </w:t>
      </w:r>
      <w:r w:rsidRPr="001D2F04">
        <w:rPr>
          <w:rFonts w:asciiTheme="minorHAnsi" w:hAnsiTheme="minorHAnsi"/>
        </w:rPr>
        <w:t>prepare</w:t>
      </w:r>
      <w:r w:rsidRPr="001D2F04">
        <w:rPr>
          <w:rFonts w:asciiTheme="minorHAnsi" w:hAnsiTheme="minorHAnsi"/>
          <w:spacing w:val="9"/>
        </w:rPr>
        <w:t xml:space="preserve"> </w:t>
      </w:r>
      <w:r w:rsidRPr="001D2F04">
        <w:rPr>
          <w:rFonts w:asciiTheme="minorHAnsi" w:hAnsiTheme="minorHAnsi"/>
        </w:rPr>
        <w:t>for</w:t>
      </w:r>
      <w:r w:rsidRPr="001D2F04">
        <w:rPr>
          <w:rFonts w:asciiTheme="minorHAnsi" w:hAnsiTheme="minorHAnsi"/>
          <w:spacing w:val="11"/>
        </w:rPr>
        <w:t xml:space="preserve"> </w:t>
      </w:r>
      <w:r w:rsidRPr="001D2F04">
        <w:rPr>
          <w:rFonts w:asciiTheme="minorHAnsi" w:hAnsiTheme="minorHAnsi"/>
        </w:rPr>
        <w:t>an</w:t>
      </w:r>
      <w:r w:rsidRPr="001D2F04">
        <w:rPr>
          <w:rFonts w:asciiTheme="minorHAnsi" w:hAnsiTheme="minorHAnsi"/>
          <w:spacing w:val="11"/>
        </w:rPr>
        <w:t xml:space="preserve"> </w:t>
      </w:r>
      <w:r w:rsidRPr="001D2F04">
        <w:rPr>
          <w:rFonts w:asciiTheme="minorHAnsi" w:hAnsiTheme="minorHAnsi"/>
        </w:rPr>
        <w:t>e</w:t>
      </w:r>
      <w:r w:rsidRPr="001D2F04">
        <w:rPr>
          <w:rFonts w:asciiTheme="minorHAnsi" w:hAnsiTheme="minorHAnsi"/>
          <w:spacing w:val="-2"/>
        </w:rPr>
        <w:t>m</w:t>
      </w:r>
      <w:r w:rsidRPr="001D2F04">
        <w:rPr>
          <w:rFonts w:asciiTheme="minorHAnsi" w:hAnsiTheme="minorHAnsi"/>
        </w:rPr>
        <w:t>ergency and</w:t>
      </w:r>
      <w:r w:rsidRPr="001D2F04">
        <w:rPr>
          <w:rFonts w:asciiTheme="minorHAnsi" w:hAnsiTheme="minorHAnsi"/>
          <w:spacing w:val="11"/>
        </w:rPr>
        <w:t xml:space="preserve"> </w:t>
      </w:r>
      <w:r w:rsidRPr="001D2F04">
        <w:rPr>
          <w:rFonts w:asciiTheme="minorHAnsi" w:hAnsiTheme="minorHAnsi"/>
        </w:rPr>
        <w:t>can</w:t>
      </w:r>
      <w:r w:rsidRPr="001D2F04">
        <w:rPr>
          <w:rFonts w:asciiTheme="minorHAnsi" w:hAnsiTheme="minorHAnsi"/>
          <w:spacing w:val="11"/>
        </w:rPr>
        <w:t xml:space="preserve"> </w:t>
      </w:r>
      <w:r w:rsidRPr="001D2F04">
        <w:rPr>
          <w:rFonts w:asciiTheme="minorHAnsi" w:hAnsiTheme="minorHAnsi"/>
        </w:rPr>
        <w:t>asse</w:t>
      </w:r>
      <w:r w:rsidRPr="001D2F04">
        <w:rPr>
          <w:rFonts w:asciiTheme="minorHAnsi" w:hAnsiTheme="minorHAnsi"/>
          <w:spacing w:val="-2"/>
        </w:rPr>
        <w:t>m</w:t>
      </w:r>
      <w:r w:rsidRPr="001D2F04">
        <w:rPr>
          <w:rFonts w:asciiTheme="minorHAnsi" w:hAnsiTheme="minorHAnsi"/>
        </w:rPr>
        <w:t>ble</w:t>
      </w:r>
      <w:r w:rsidRPr="001D2F04">
        <w:rPr>
          <w:rFonts w:asciiTheme="minorHAnsi" w:hAnsiTheme="minorHAnsi"/>
          <w:spacing w:val="11"/>
        </w:rPr>
        <w:t xml:space="preserve"> </w:t>
      </w:r>
      <w:r w:rsidRPr="001D2F04">
        <w:rPr>
          <w:rFonts w:asciiTheme="minorHAnsi" w:hAnsiTheme="minorHAnsi"/>
        </w:rPr>
        <w:t>to</w:t>
      </w:r>
      <w:r w:rsidRPr="001D2F04">
        <w:rPr>
          <w:rFonts w:asciiTheme="minorHAnsi" w:hAnsiTheme="minorHAnsi"/>
          <w:spacing w:val="11"/>
        </w:rPr>
        <w:t xml:space="preserve"> </w:t>
      </w:r>
      <w:r w:rsidRPr="001D2F04">
        <w:rPr>
          <w:rFonts w:asciiTheme="minorHAnsi" w:hAnsiTheme="minorHAnsi"/>
        </w:rPr>
        <w:t>respond to an e</w:t>
      </w:r>
      <w:r w:rsidRPr="001D2F04">
        <w:rPr>
          <w:rFonts w:asciiTheme="minorHAnsi" w:hAnsiTheme="minorHAnsi"/>
          <w:spacing w:val="-2"/>
        </w:rPr>
        <w:t>m</w:t>
      </w:r>
      <w:r w:rsidRPr="001D2F04">
        <w:rPr>
          <w:rFonts w:asciiTheme="minorHAnsi" w:hAnsiTheme="minorHAnsi"/>
        </w:rPr>
        <w:t>ergency</w:t>
      </w:r>
      <w:proofErr w:type="gramStart"/>
      <w:r w:rsidRPr="001D2F04">
        <w:rPr>
          <w:rFonts w:asciiTheme="minorHAnsi" w:hAnsiTheme="minorHAnsi"/>
        </w:rPr>
        <w:t xml:space="preserve">. </w:t>
      </w:r>
      <w:proofErr w:type="gramEnd"/>
      <w:r w:rsidRPr="001D2F04">
        <w:rPr>
          <w:rFonts w:asciiTheme="minorHAnsi" w:hAnsiTheme="minorHAnsi"/>
        </w:rPr>
        <w:t>The community has sev</w:t>
      </w:r>
      <w:r w:rsidRPr="001D2F04">
        <w:rPr>
          <w:rFonts w:asciiTheme="minorHAnsi" w:hAnsiTheme="minorHAnsi"/>
          <w:spacing w:val="1"/>
        </w:rPr>
        <w:t>e</w:t>
      </w:r>
      <w:r w:rsidRPr="001D2F04">
        <w:rPr>
          <w:rFonts w:asciiTheme="minorHAnsi" w:hAnsiTheme="minorHAnsi"/>
        </w:rPr>
        <w:t xml:space="preserve">ral </w:t>
      </w:r>
      <w:r w:rsidRPr="001D2F04">
        <w:rPr>
          <w:rFonts w:asciiTheme="minorHAnsi" w:hAnsiTheme="minorHAnsi"/>
          <w:spacing w:val="-2"/>
        </w:rPr>
        <w:t>m</w:t>
      </w:r>
      <w:r w:rsidRPr="001D2F04">
        <w:rPr>
          <w:rFonts w:asciiTheme="minorHAnsi" w:hAnsiTheme="minorHAnsi"/>
        </w:rPr>
        <w:t>eans of notifying e</w:t>
      </w:r>
      <w:r w:rsidRPr="001D2F04">
        <w:rPr>
          <w:rFonts w:asciiTheme="minorHAnsi" w:hAnsiTheme="minorHAnsi"/>
          <w:spacing w:val="-2"/>
        </w:rPr>
        <w:t>m</w:t>
      </w:r>
      <w:r w:rsidRPr="001D2F04">
        <w:rPr>
          <w:rFonts w:asciiTheme="minorHAnsi" w:hAnsiTheme="minorHAnsi"/>
        </w:rPr>
        <w:t>ergency response partners</w:t>
      </w:r>
      <w:proofErr w:type="gramStart"/>
      <w:r w:rsidRPr="001D2F04">
        <w:rPr>
          <w:rFonts w:asciiTheme="minorHAnsi" w:hAnsiTheme="minorHAnsi"/>
        </w:rPr>
        <w:t>.</w:t>
      </w:r>
      <w:r w:rsidR="000C4205" w:rsidRPr="001D2F04">
        <w:rPr>
          <w:rFonts w:asciiTheme="minorHAnsi" w:hAnsiTheme="minorHAnsi"/>
        </w:rPr>
        <w:t xml:space="preserve"> </w:t>
      </w:r>
      <w:proofErr w:type="gramEnd"/>
      <w:r w:rsidR="000C4205" w:rsidRPr="001D2F04">
        <w:rPr>
          <w:rFonts w:asciiTheme="minorHAnsi" w:hAnsiTheme="minorHAnsi"/>
        </w:rPr>
        <w:t>In most situations, the Community has the capability to warn departments and agencies on a 24-hour basis</w:t>
      </w:r>
      <w:r w:rsidR="000F166B" w:rsidRPr="001D2F04">
        <w:rPr>
          <w:rFonts w:asciiTheme="minorHAnsi" w:hAnsiTheme="minorHAnsi"/>
        </w:rPr>
        <w:t>.</w:t>
      </w:r>
    </w:p>
    <w:p w14:paraId="5D480456" w14:textId="3806F058" w:rsidR="00BD53C2" w:rsidRDefault="00975A68" w:rsidP="00A87A9A">
      <w:pPr>
        <w:pStyle w:val="Heading2"/>
      </w:pPr>
      <w:bookmarkStart w:id="110" w:name="_Toc36626753"/>
      <w:bookmarkStart w:id="111" w:name="_Toc85625887"/>
      <w:r>
        <w:t>N</w:t>
      </w:r>
      <w:r w:rsidR="00BD53C2">
        <w:t>otificat</w:t>
      </w:r>
      <w:r w:rsidR="00BD53C2">
        <w:rPr>
          <w:spacing w:val="2"/>
        </w:rPr>
        <w:t>i</w:t>
      </w:r>
      <w:r w:rsidR="00BD53C2">
        <w:t>on</w:t>
      </w:r>
      <w:r w:rsidR="00BD53C2">
        <w:rPr>
          <w:spacing w:val="-15"/>
        </w:rPr>
        <w:t xml:space="preserve"> </w:t>
      </w:r>
      <w:r w:rsidR="00BD53C2">
        <w:t>of</w:t>
      </w:r>
      <w:r w:rsidR="00BD53C2">
        <w:rPr>
          <w:spacing w:val="-3"/>
        </w:rPr>
        <w:t xml:space="preserve"> </w:t>
      </w:r>
      <w:r w:rsidR="00BD53C2">
        <w:t>Key</w:t>
      </w:r>
      <w:r w:rsidR="00BD53C2">
        <w:rPr>
          <w:spacing w:val="-5"/>
        </w:rPr>
        <w:t xml:space="preserve"> </w:t>
      </w:r>
      <w:r w:rsidR="00BD53C2">
        <w:t>Officials</w:t>
      </w:r>
      <w:bookmarkEnd w:id="110"/>
      <w:bookmarkEnd w:id="111"/>
    </w:p>
    <w:p w14:paraId="2EDB4E61" w14:textId="77777777" w:rsidR="00BD53C2" w:rsidRPr="00A87A9A" w:rsidRDefault="00BD53C2">
      <w:pPr>
        <w:spacing w:before="7" w:after="0" w:line="110" w:lineRule="exact"/>
        <w:rPr>
          <w:sz w:val="24"/>
          <w:szCs w:val="24"/>
        </w:rPr>
      </w:pPr>
    </w:p>
    <w:p w14:paraId="2E5AB1BC" w14:textId="2ACCEF56" w:rsidR="00BD53C2" w:rsidRPr="001D2F04" w:rsidRDefault="00BD53C2" w:rsidP="003C0DED">
      <w:pPr>
        <w:spacing w:after="0" w:line="240" w:lineRule="auto"/>
        <w:ind w:right="80"/>
        <w:jc w:val="both"/>
        <w:rPr>
          <w:rFonts w:asciiTheme="minorHAnsi" w:hAnsiTheme="minorHAnsi"/>
        </w:rPr>
      </w:pPr>
      <w:r w:rsidRPr="001D2F04">
        <w:rPr>
          <w:rFonts w:asciiTheme="minorHAnsi" w:hAnsiTheme="minorHAnsi"/>
        </w:rPr>
        <w:t>When</w:t>
      </w:r>
      <w:r w:rsidRPr="001D2F04">
        <w:rPr>
          <w:rFonts w:asciiTheme="minorHAnsi" w:hAnsiTheme="minorHAnsi"/>
          <w:spacing w:val="38"/>
        </w:rPr>
        <w:t xml:space="preserve"> </w:t>
      </w:r>
      <w:r w:rsidRPr="001D2F04">
        <w:rPr>
          <w:rFonts w:asciiTheme="minorHAnsi" w:hAnsiTheme="minorHAnsi"/>
        </w:rPr>
        <w:t>an</w:t>
      </w:r>
      <w:r w:rsidRPr="001D2F04">
        <w:rPr>
          <w:rFonts w:asciiTheme="minorHAnsi" w:hAnsiTheme="minorHAnsi"/>
          <w:spacing w:val="38"/>
        </w:rPr>
        <w:t xml:space="preserve"> </w:t>
      </w:r>
      <w:r w:rsidRPr="001D2F04">
        <w:rPr>
          <w:rFonts w:asciiTheme="minorHAnsi" w:hAnsiTheme="minorHAnsi"/>
        </w:rPr>
        <w:t>e</w:t>
      </w:r>
      <w:r w:rsidRPr="001D2F04">
        <w:rPr>
          <w:rFonts w:asciiTheme="minorHAnsi" w:hAnsiTheme="minorHAnsi"/>
          <w:spacing w:val="-2"/>
        </w:rPr>
        <w:t>m</w:t>
      </w:r>
      <w:r w:rsidRPr="001D2F04">
        <w:rPr>
          <w:rFonts w:asciiTheme="minorHAnsi" w:hAnsiTheme="minorHAnsi"/>
        </w:rPr>
        <w:t>ergency</w:t>
      </w:r>
      <w:r w:rsidRPr="001D2F04">
        <w:rPr>
          <w:rFonts w:asciiTheme="minorHAnsi" w:hAnsiTheme="minorHAnsi"/>
          <w:spacing w:val="38"/>
        </w:rPr>
        <w:t xml:space="preserve"> </w:t>
      </w:r>
      <w:r w:rsidRPr="001D2F04">
        <w:rPr>
          <w:rFonts w:asciiTheme="minorHAnsi" w:hAnsiTheme="minorHAnsi"/>
        </w:rPr>
        <w:t>requires</w:t>
      </w:r>
      <w:r w:rsidRPr="001D2F04">
        <w:rPr>
          <w:rFonts w:asciiTheme="minorHAnsi" w:hAnsiTheme="minorHAnsi"/>
          <w:spacing w:val="38"/>
        </w:rPr>
        <w:t xml:space="preserve"> </w:t>
      </w:r>
      <w:r w:rsidRPr="001D2F04">
        <w:rPr>
          <w:rFonts w:asciiTheme="minorHAnsi" w:hAnsiTheme="minorHAnsi"/>
        </w:rPr>
        <w:t>the</w:t>
      </w:r>
      <w:r w:rsidRPr="001D2F04">
        <w:rPr>
          <w:rFonts w:asciiTheme="minorHAnsi" w:hAnsiTheme="minorHAnsi"/>
          <w:spacing w:val="38"/>
        </w:rPr>
        <w:t xml:space="preserve"> </w:t>
      </w:r>
      <w:r w:rsidRPr="001D2F04">
        <w:rPr>
          <w:rFonts w:asciiTheme="minorHAnsi" w:hAnsiTheme="minorHAnsi"/>
        </w:rPr>
        <w:t>notification</w:t>
      </w:r>
      <w:r w:rsidRPr="001D2F04">
        <w:rPr>
          <w:rFonts w:asciiTheme="minorHAnsi" w:hAnsiTheme="minorHAnsi"/>
          <w:spacing w:val="38"/>
        </w:rPr>
        <w:t xml:space="preserve"> </w:t>
      </w:r>
      <w:r w:rsidRPr="001D2F04">
        <w:rPr>
          <w:rFonts w:asciiTheme="minorHAnsi" w:hAnsiTheme="minorHAnsi"/>
        </w:rPr>
        <w:t>of</w:t>
      </w:r>
      <w:r w:rsidRPr="001D2F04">
        <w:rPr>
          <w:rFonts w:asciiTheme="minorHAnsi" w:hAnsiTheme="minorHAnsi"/>
          <w:spacing w:val="40"/>
        </w:rPr>
        <w:t xml:space="preserve"> </w:t>
      </w:r>
      <w:r w:rsidRPr="001D2F04">
        <w:rPr>
          <w:rFonts w:asciiTheme="minorHAnsi" w:hAnsiTheme="minorHAnsi"/>
        </w:rPr>
        <w:t>key</w:t>
      </w:r>
      <w:r w:rsidRPr="001D2F04">
        <w:rPr>
          <w:rFonts w:asciiTheme="minorHAnsi" w:hAnsiTheme="minorHAnsi"/>
          <w:spacing w:val="38"/>
        </w:rPr>
        <w:t xml:space="preserve"> </w:t>
      </w:r>
      <w:r w:rsidRPr="001D2F04">
        <w:rPr>
          <w:rFonts w:asciiTheme="minorHAnsi" w:hAnsiTheme="minorHAnsi"/>
        </w:rPr>
        <w:t>community</w:t>
      </w:r>
      <w:r w:rsidRPr="001D2F04">
        <w:rPr>
          <w:rFonts w:asciiTheme="minorHAnsi" w:hAnsiTheme="minorHAnsi"/>
          <w:spacing w:val="38"/>
        </w:rPr>
        <w:t xml:space="preserve"> </w:t>
      </w:r>
      <w:r w:rsidRPr="001D2F04">
        <w:rPr>
          <w:rFonts w:asciiTheme="minorHAnsi" w:hAnsiTheme="minorHAnsi"/>
        </w:rPr>
        <w:t xml:space="preserve">officials, </w:t>
      </w:r>
      <w:r w:rsidR="00870657" w:rsidRPr="001D2F04">
        <w:rPr>
          <w:rFonts w:asciiTheme="minorHAnsi" w:hAnsiTheme="minorHAnsi"/>
        </w:rPr>
        <w:t xml:space="preserve">the </w:t>
      </w:r>
      <w:r w:rsidR="008B1E72" w:rsidRPr="008B1E72">
        <w:rPr>
          <w:rFonts w:asciiTheme="minorHAnsi" w:hAnsiTheme="minorHAnsi"/>
          <w:highlight w:val="yellow"/>
        </w:rPr>
        <w:t>&lt;&lt;INSERT AGENCY ACRONYM HERE&gt;&gt;</w:t>
      </w:r>
      <w:r w:rsidRPr="001D2F04">
        <w:rPr>
          <w:rFonts w:asciiTheme="minorHAnsi" w:hAnsiTheme="minorHAnsi"/>
        </w:rPr>
        <w:t xml:space="preserve"> will utilize the following means as appropriate:</w:t>
      </w:r>
    </w:p>
    <w:p w14:paraId="5B9D4D9D" w14:textId="77777777" w:rsidR="00BD53C2" w:rsidRDefault="00BD53C2" w:rsidP="00C8634E">
      <w:pPr>
        <w:tabs>
          <w:tab w:val="left" w:pos="860"/>
        </w:tabs>
        <w:spacing w:after="0" w:line="240" w:lineRule="auto"/>
        <w:ind w:right="-20"/>
        <w:rPr>
          <w:rFonts w:asciiTheme="minorHAnsi" w:hAnsiTheme="minorHAnsi"/>
          <w:spacing w:val="1"/>
        </w:rPr>
      </w:pPr>
    </w:p>
    <w:p w14:paraId="7BCA0203" w14:textId="6AB43163" w:rsidR="00BD53C2"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spacing w:val="1"/>
        </w:rPr>
        <w:t>E</w:t>
      </w:r>
      <w:r w:rsidRPr="001D2F04">
        <w:rPr>
          <w:rFonts w:asciiTheme="minorHAnsi" w:hAnsiTheme="minorHAnsi"/>
          <w:spacing w:val="-2"/>
        </w:rPr>
        <w:t>m</w:t>
      </w:r>
      <w:r w:rsidRPr="001D2F04">
        <w:rPr>
          <w:rFonts w:asciiTheme="minorHAnsi" w:hAnsiTheme="minorHAnsi"/>
          <w:spacing w:val="1"/>
        </w:rPr>
        <w:t>ail</w:t>
      </w:r>
    </w:p>
    <w:p w14:paraId="3F0E9FFE" w14:textId="7A1EDA50" w:rsidR="00BD53C2"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Landline telephone</w:t>
      </w:r>
    </w:p>
    <w:p w14:paraId="7B749455" w14:textId="2AD80877" w:rsidR="00BD53C2"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Cellul</w:t>
      </w:r>
      <w:r w:rsidRPr="001D2F04">
        <w:rPr>
          <w:rFonts w:asciiTheme="minorHAnsi" w:hAnsiTheme="minorHAnsi"/>
          <w:spacing w:val="-1"/>
        </w:rPr>
        <w:t>a</w:t>
      </w:r>
      <w:r w:rsidRPr="001D2F04">
        <w:rPr>
          <w:rFonts w:asciiTheme="minorHAnsi" w:hAnsiTheme="minorHAnsi"/>
        </w:rPr>
        <w:t>r Ph</w:t>
      </w:r>
      <w:r w:rsidRPr="001D2F04">
        <w:rPr>
          <w:rFonts w:asciiTheme="minorHAnsi" w:hAnsiTheme="minorHAnsi"/>
          <w:spacing w:val="-1"/>
        </w:rPr>
        <w:t>o</w:t>
      </w:r>
      <w:r w:rsidRPr="001D2F04">
        <w:rPr>
          <w:rFonts w:asciiTheme="minorHAnsi" w:hAnsiTheme="minorHAnsi"/>
        </w:rPr>
        <w:t>ne</w:t>
      </w:r>
    </w:p>
    <w:p w14:paraId="3C5CE8A7" w14:textId="02903F38" w:rsidR="00975A68"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Satellite Phone</w:t>
      </w:r>
    </w:p>
    <w:p w14:paraId="16AF9319" w14:textId="63F8A938" w:rsidR="00BD53C2"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2-way radio syste</w:t>
      </w:r>
      <w:r w:rsidRPr="001D2F04">
        <w:rPr>
          <w:rFonts w:asciiTheme="minorHAnsi" w:hAnsiTheme="minorHAnsi"/>
          <w:spacing w:val="-2"/>
        </w:rPr>
        <w:t>m</w:t>
      </w:r>
      <w:r w:rsidRPr="001D2F04">
        <w:rPr>
          <w:rFonts w:asciiTheme="minorHAnsi" w:hAnsiTheme="minorHAnsi"/>
        </w:rPr>
        <w:t>s (during nor</w:t>
      </w:r>
      <w:r w:rsidRPr="001D2F04">
        <w:rPr>
          <w:rFonts w:asciiTheme="minorHAnsi" w:hAnsiTheme="minorHAnsi"/>
          <w:spacing w:val="-2"/>
        </w:rPr>
        <w:t>m</w:t>
      </w:r>
      <w:r w:rsidRPr="001D2F04">
        <w:rPr>
          <w:rFonts w:asciiTheme="minorHAnsi" w:hAnsiTheme="minorHAnsi"/>
        </w:rPr>
        <w:t>al business hours)</w:t>
      </w:r>
    </w:p>
    <w:p w14:paraId="7C4101F0" w14:textId="329E3AFB" w:rsidR="00BD53C2" w:rsidRP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 xml:space="preserve">Dispatch a </w:t>
      </w:r>
      <w:r w:rsidRPr="001D2F04">
        <w:rPr>
          <w:rFonts w:asciiTheme="minorHAnsi" w:hAnsiTheme="minorHAnsi"/>
          <w:spacing w:val="-1"/>
        </w:rPr>
        <w:t>v</w:t>
      </w:r>
      <w:r w:rsidRPr="001D2F04">
        <w:rPr>
          <w:rFonts w:asciiTheme="minorHAnsi" w:hAnsiTheme="minorHAnsi"/>
        </w:rPr>
        <w:t>ehicle for i</w:t>
      </w:r>
      <w:r w:rsidRPr="001D2F04">
        <w:rPr>
          <w:rFonts w:asciiTheme="minorHAnsi" w:hAnsiTheme="minorHAnsi"/>
          <w:spacing w:val="-1"/>
        </w:rPr>
        <w:t>n</w:t>
      </w:r>
      <w:r w:rsidRPr="001D2F04">
        <w:rPr>
          <w:rFonts w:asciiTheme="minorHAnsi" w:hAnsiTheme="minorHAnsi"/>
        </w:rPr>
        <w:t>-person n</w:t>
      </w:r>
      <w:r w:rsidRPr="001D2F04">
        <w:rPr>
          <w:rFonts w:asciiTheme="minorHAnsi" w:hAnsiTheme="minorHAnsi"/>
          <w:spacing w:val="-1"/>
        </w:rPr>
        <w:t>o</w:t>
      </w:r>
      <w:r w:rsidRPr="001D2F04">
        <w:rPr>
          <w:rFonts w:asciiTheme="minorHAnsi" w:hAnsiTheme="minorHAnsi"/>
        </w:rPr>
        <w:t>tification</w:t>
      </w:r>
    </w:p>
    <w:p w14:paraId="51E3F7F1" w14:textId="77777777" w:rsidR="001D2F04" w:rsidRDefault="00BD53C2" w:rsidP="00301E18">
      <w:pPr>
        <w:pStyle w:val="ListParagraph"/>
        <w:numPr>
          <w:ilvl w:val="0"/>
          <w:numId w:val="18"/>
        </w:numPr>
        <w:tabs>
          <w:tab w:val="left" w:pos="860"/>
        </w:tabs>
        <w:spacing w:after="0" w:line="240" w:lineRule="auto"/>
        <w:ind w:right="-20"/>
        <w:rPr>
          <w:rFonts w:asciiTheme="minorHAnsi" w:hAnsiTheme="minorHAnsi"/>
        </w:rPr>
      </w:pPr>
      <w:r w:rsidRPr="001D2F04">
        <w:rPr>
          <w:rFonts w:asciiTheme="minorHAnsi" w:hAnsiTheme="minorHAnsi"/>
        </w:rPr>
        <w:t>Face-t</w:t>
      </w:r>
      <w:r w:rsidRPr="001D2F04">
        <w:rPr>
          <w:rFonts w:asciiTheme="minorHAnsi" w:hAnsiTheme="minorHAnsi"/>
          <w:spacing w:val="-1"/>
        </w:rPr>
        <w:t>o</w:t>
      </w:r>
      <w:r w:rsidRPr="001D2F04">
        <w:rPr>
          <w:rFonts w:asciiTheme="minorHAnsi" w:hAnsiTheme="minorHAnsi"/>
        </w:rPr>
        <w:t>-face communication</w:t>
      </w:r>
    </w:p>
    <w:p w14:paraId="2080CCBA" w14:textId="77777777" w:rsidR="004F3176" w:rsidRDefault="004F3176" w:rsidP="00A87A9A">
      <w:pPr>
        <w:pStyle w:val="Heading2"/>
      </w:pPr>
    </w:p>
    <w:p w14:paraId="111F826F" w14:textId="14B28ABA" w:rsidR="00D04156" w:rsidRDefault="000F166B" w:rsidP="00A87A9A">
      <w:pPr>
        <w:pStyle w:val="Heading2"/>
      </w:pPr>
      <w:bookmarkStart w:id="112" w:name="_Toc36626758"/>
      <w:bookmarkStart w:id="113" w:name="_Toc85625888"/>
      <w:r>
        <w:t>Public Information Officer</w:t>
      </w:r>
      <w:bookmarkEnd w:id="112"/>
      <w:bookmarkEnd w:id="113"/>
    </w:p>
    <w:p w14:paraId="702FDC0E" w14:textId="7BBB9F5A" w:rsidR="004425CB" w:rsidRPr="001D2F04" w:rsidRDefault="008B1E72" w:rsidP="003C0DED">
      <w:pPr>
        <w:pStyle w:val="OL3"/>
        <w:tabs>
          <w:tab w:val="clear" w:pos="2160"/>
        </w:tabs>
        <w:ind w:left="0" w:firstLine="0"/>
        <w:jc w:val="both"/>
        <w:rPr>
          <w:rFonts w:ascii="Calibri" w:hAnsi="Calibri"/>
          <w:sz w:val="22"/>
          <w:szCs w:val="22"/>
        </w:rPr>
      </w:pPr>
      <w:r w:rsidRPr="008B1E72">
        <w:rPr>
          <w:rFonts w:ascii="Calibri" w:hAnsi="Calibri"/>
          <w:sz w:val="22"/>
          <w:szCs w:val="22"/>
          <w:highlight w:val="yellow"/>
        </w:rPr>
        <w:t>&lt;&lt;INSERT AGENCY ACRONYM HERE&gt;&gt;</w:t>
      </w:r>
      <w:r w:rsidR="002825B0">
        <w:rPr>
          <w:rFonts w:ascii="Calibri" w:hAnsi="Calibri"/>
          <w:sz w:val="22"/>
          <w:szCs w:val="22"/>
        </w:rPr>
        <w:t xml:space="preserve"> operate</w:t>
      </w:r>
      <w:r w:rsidR="009331DD">
        <w:rPr>
          <w:rFonts w:ascii="Calibri" w:hAnsi="Calibri"/>
          <w:sz w:val="22"/>
          <w:szCs w:val="22"/>
        </w:rPr>
        <w:t>s</w:t>
      </w:r>
      <w:r w:rsidR="002825B0">
        <w:rPr>
          <w:rFonts w:ascii="Calibri" w:hAnsi="Calibri"/>
          <w:sz w:val="22"/>
          <w:szCs w:val="22"/>
        </w:rPr>
        <w:t xml:space="preserve"> under the State 911 </w:t>
      </w:r>
      <w:r w:rsidR="00C22C0A">
        <w:rPr>
          <w:rFonts w:ascii="Calibri" w:hAnsi="Calibri"/>
          <w:sz w:val="22"/>
          <w:szCs w:val="22"/>
        </w:rPr>
        <w:t>Department</w:t>
      </w:r>
      <w:r w:rsidR="002825B0">
        <w:rPr>
          <w:rFonts w:ascii="Calibri" w:hAnsi="Calibri"/>
          <w:sz w:val="22"/>
          <w:szCs w:val="22"/>
        </w:rPr>
        <w:t>.</w:t>
      </w:r>
      <w:r w:rsidR="00C22C0A">
        <w:rPr>
          <w:rFonts w:ascii="Calibri" w:hAnsi="Calibri"/>
          <w:sz w:val="22"/>
          <w:szCs w:val="22"/>
        </w:rPr>
        <w:t xml:space="preserve"> </w:t>
      </w:r>
      <w:r w:rsidR="00565D78" w:rsidRPr="001D2F04">
        <w:rPr>
          <w:rFonts w:ascii="Calibri" w:hAnsi="Calibri"/>
          <w:sz w:val="22"/>
          <w:szCs w:val="22"/>
        </w:rPr>
        <w:t xml:space="preserve"> </w:t>
      </w:r>
      <w:r w:rsidR="006004D9">
        <w:rPr>
          <w:rFonts w:ascii="Calibri" w:hAnsi="Calibri"/>
          <w:sz w:val="22"/>
          <w:szCs w:val="22"/>
        </w:rPr>
        <w:t>The Director, or their designee, will work with the PIO to ensure important messages are disseminated.</w:t>
      </w:r>
    </w:p>
    <w:p w14:paraId="72B0253B" w14:textId="2DBB2E5F" w:rsidR="006B36F8" w:rsidRPr="001D2F04" w:rsidRDefault="006B36F8">
      <w:pPr>
        <w:pStyle w:val="OL3"/>
        <w:tabs>
          <w:tab w:val="clear" w:pos="2160"/>
        </w:tabs>
        <w:ind w:left="0" w:firstLine="0"/>
        <w:rPr>
          <w:rFonts w:asciiTheme="minorHAnsi" w:hAnsiTheme="minorHAnsi" w:cstheme="minorHAnsi"/>
          <w:sz w:val="22"/>
          <w:szCs w:val="22"/>
        </w:rPr>
      </w:pPr>
      <w:r w:rsidRPr="001D2F04">
        <w:rPr>
          <w:rFonts w:asciiTheme="minorHAnsi" w:hAnsiTheme="minorHAnsi" w:cstheme="minorHAnsi"/>
          <w:sz w:val="22"/>
          <w:szCs w:val="22"/>
        </w:rPr>
        <w:t xml:space="preserve">The </w:t>
      </w:r>
      <w:r w:rsidR="008B1E72" w:rsidRPr="008B1E72">
        <w:rPr>
          <w:rFonts w:asciiTheme="minorHAnsi" w:hAnsiTheme="minorHAnsi" w:cstheme="minorHAnsi"/>
          <w:sz w:val="22"/>
          <w:szCs w:val="22"/>
          <w:highlight w:val="yellow"/>
        </w:rPr>
        <w:t>&lt;&lt;INSERT AGENCY ACRONYM HERE&gt;&gt;</w:t>
      </w:r>
      <w:r w:rsidRPr="001D2F04">
        <w:rPr>
          <w:rFonts w:asciiTheme="minorHAnsi" w:hAnsiTheme="minorHAnsi" w:cstheme="minorHAnsi"/>
          <w:sz w:val="22"/>
          <w:szCs w:val="22"/>
        </w:rPr>
        <w:t xml:space="preserve"> PIO</w:t>
      </w:r>
      <w:r w:rsidR="00C22C0A">
        <w:rPr>
          <w:rFonts w:asciiTheme="minorHAnsi" w:hAnsiTheme="minorHAnsi" w:cstheme="minorHAnsi"/>
          <w:sz w:val="22"/>
          <w:szCs w:val="22"/>
        </w:rPr>
        <w:t xml:space="preserve"> is</w:t>
      </w:r>
      <w:r w:rsidRPr="001D2F04">
        <w:rPr>
          <w:rFonts w:asciiTheme="minorHAnsi" w:hAnsiTheme="minorHAnsi" w:cstheme="minorHAnsi"/>
          <w:sz w:val="22"/>
          <w:szCs w:val="22"/>
        </w:rPr>
        <w:t>:</w:t>
      </w:r>
    </w:p>
    <w:tbl>
      <w:tblPr>
        <w:tblStyle w:val="TableGrid"/>
        <w:tblW w:w="5050" w:type="dxa"/>
        <w:tblInd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5050"/>
      </w:tblGrid>
      <w:tr w:rsidR="00C22C0A" w:rsidRPr="001D2F04" w14:paraId="6FD0EA7B" w14:textId="77777777" w:rsidTr="004F3176">
        <w:trPr>
          <w:trHeight w:val="266"/>
        </w:trPr>
        <w:tc>
          <w:tcPr>
            <w:tcW w:w="5050" w:type="dxa"/>
            <w:shd w:val="clear" w:color="auto" w:fill="9CC2E5" w:themeFill="accent1" w:themeFillTint="99"/>
          </w:tcPr>
          <w:p w14:paraId="38C134E5" w14:textId="77777777" w:rsidR="00F30E38" w:rsidRDefault="00F30E38" w:rsidP="00987E5F">
            <w:pPr>
              <w:pStyle w:val="NoSpacing"/>
              <w:rPr>
                <w:rFonts w:ascii="Calibri" w:hAnsi="Calibri"/>
                <w:highlight w:val="yellow"/>
              </w:rPr>
            </w:pPr>
          </w:p>
          <w:p w14:paraId="1C50952D" w14:textId="5A7795F8" w:rsidR="00C22C0A" w:rsidRDefault="00F30E38" w:rsidP="00987E5F">
            <w:pPr>
              <w:pStyle w:val="NoSpacing"/>
              <w:rPr>
                <w:rFonts w:ascii="Calibri" w:hAnsi="Calibri"/>
              </w:rPr>
            </w:pPr>
            <w:r w:rsidRPr="008B1E72">
              <w:rPr>
                <w:rFonts w:ascii="Calibri" w:hAnsi="Calibri"/>
                <w:highlight w:val="yellow"/>
              </w:rPr>
              <w:t xml:space="preserve">&lt;&lt;INSERT AGENCY </w:t>
            </w:r>
            <w:r>
              <w:rPr>
                <w:rFonts w:ascii="Calibri" w:hAnsi="Calibri"/>
                <w:highlight w:val="yellow"/>
              </w:rPr>
              <w:t>PIO</w:t>
            </w:r>
            <w:r w:rsidRPr="008B1E72">
              <w:rPr>
                <w:rFonts w:ascii="Calibri" w:hAnsi="Calibri"/>
                <w:highlight w:val="yellow"/>
              </w:rPr>
              <w:t xml:space="preserve"> HERE&gt;&gt;</w:t>
            </w:r>
            <w:r>
              <w:rPr>
                <w:rFonts w:ascii="Calibri" w:hAnsi="Calibri"/>
              </w:rPr>
              <w:t xml:space="preserve"> </w:t>
            </w:r>
          </w:p>
          <w:p w14:paraId="30ACCA12" w14:textId="7DD2D55F" w:rsidR="00F30E38" w:rsidRPr="001D2F04" w:rsidRDefault="00F30E38" w:rsidP="00987E5F">
            <w:pPr>
              <w:pStyle w:val="NoSpacing"/>
              <w:rPr>
                <w:rFonts w:asciiTheme="minorHAnsi" w:hAnsiTheme="minorHAnsi" w:cstheme="minorHAnsi"/>
              </w:rPr>
            </w:pPr>
          </w:p>
        </w:tc>
      </w:tr>
    </w:tbl>
    <w:p w14:paraId="60E49AD2" w14:textId="3E6DD84C" w:rsidR="006B36F8" w:rsidRPr="001D2F04" w:rsidRDefault="007968F7" w:rsidP="003C0DED">
      <w:pPr>
        <w:pStyle w:val="OL3"/>
        <w:tabs>
          <w:tab w:val="clear" w:pos="2160"/>
        </w:tabs>
        <w:ind w:left="0" w:firstLine="0"/>
        <w:jc w:val="both"/>
        <w:rPr>
          <w:rFonts w:ascii="Calibri" w:hAnsi="Calibri"/>
          <w:sz w:val="22"/>
          <w:szCs w:val="22"/>
        </w:rPr>
      </w:pPr>
      <w:r w:rsidRPr="001D2F04">
        <w:rPr>
          <w:rFonts w:ascii="Calibri" w:hAnsi="Calibri"/>
          <w:sz w:val="22"/>
          <w:szCs w:val="22"/>
        </w:rPr>
        <w:t>Responsibilities of the PIO include:</w:t>
      </w:r>
    </w:p>
    <w:p w14:paraId="3B10B1A5" w14:textId="557E58F6" w:rsidR="008A1495" w:rsidRPr="001D2F04" w:rsidRDefault="008A1495" w:rsidP="00C17317">
      <w:pPr>
        <w:pStyle w:val="OL3"/>
        <w:numPr>
          <w:ilvl w:val="0"/>
          <w:numId w:val="3"/>
        </w:numPr>
        <w:spacing w:before="0" w:after="0"/>
        <w:ind w:left="792"/>
        <w:jc w:val="both"/>
        <w:rPr>
          <w:rFonts w:ascii="Calibri" w:hAnsi="Calibri"/>
          <w:sz w:val="22"/>
          <w:szCs w:val="22"/>
        </w:rPr>
      </w:pPr>
      <w:r w:rsidRPr="001D2F04">
        <w:rPr>
          <w:rFonts w:ascii="Calibri" w:hAnsi="Calibri"/>
          <w:sz w:val="22"/>
          <w:szCs w:val="22"/>
        </w:rPr>
        <w:t>Determin</w:t>
      </w:r>
      <w:r w:rsidR="00586612" w:rsidRPr="001D2F04">
        <w:rPr>
          <w:rFonts w:ascii="Calibri" w:hAnsi="Calibri"/>
          <w:sz w:val="22"/>
          <w:szCs w:val="22"/>
        </w:rPr>
        <w:t>ing</w:t>
      </w:r>
      <w:r w:rsidRPr="001D2F04">
        <w:rPr>
          <w:rFonts w:ascii="Calibri" w:hAnsi="Calibri"/>
          <w:sz w:val="22"/>
          <w:szCs w:val="22"/>
        </w:rPr>
        <w:t xml:space="preserve"> or creat</w:t>
      </w:r>
      <w:r w:rsidR="00586612" w:rsidRPr="001D2F04">
        <w:rPr>
          <w:rFonts w:ascii="Calibri" w:hAnsi="Calibri"/>
          <w:sz w:val="22"/>
          <w:szCs w:val="22"/>
        </w:rPr>
        <w:t>ing</w:t>
      </w:r>
      <w:r w:rsidRPr="001D2F04">
        <w:rPr>
          <w:rFonts w:ascii="Calibri" w:hAnsi="Calibri"/>
          <w:sz w:val="22"/>
          <w:szCs w:val="22"/>
        </w:rPr>
        <w:t xml:space="preserve"> proper message content</w:t>
      </w:r>
    </w:p>
    <w:p w14:paraId="0A7BE2E2" w14:textId="6B7E25B4" w:rsidR="008A1495" w:rsidRPr="001D2F04" w:rsidRDefault="008A1495" w:rsidP="00C17317">
      <w:pPr>
        <w:pStyle w:val="OL3"/>
        <w:numPr>
          <w:ilvl w:val="0"/>
          <w:numId w:val="3"/>
        </w:numPr>
        <w:spacing w:before="0" w:after="0"/>
        <w:ind w:left="792"/>
        <w:jc w:val="both"/>
        <w:rPr>
          <w:rFonts w:ascii="Calibri" w:hAnsi="Calibri"/>
          <w:sz w:val="22"/>
          <w:szCs w:val="22"/>
        </w:rPr>
      </w:pPr>
      <w:r w:rsidRPr="001D2F04">
        <w:rPr>
          <w:rFonts w:ascii="Calibri" w:hAnsi="Calibri"/>
          <w:sz w:val="22"/>
          <w:szCs w:val="22"/>
        </w:rPr>
        <w:t xml:space="preserve">Select appropriate </w:t>
      </w:r>
      <w:r w:rsidR="00C341DD" w:rsidRPr="001D2F04">
        <w:rPr>
          <w:rFonts w:ascii="Calibri" w:hAnsi="Calibri"/>
          <w:sz w:val="22"/>
          <w:szCs w:val="22"/>
        </w:rPr>
        <w:t>dissemination channel(s)</w:t>
      </w:r>
    </w:p>
    <w:p w14:paraId="4DBBA6B5" w14:textId="78892223" w:rsidR="008A1495" w:rsidRPr="001D2F04" w:rsidRDefault="008A1495" w:rsidP="00C17317">
      <w:pPr>
        <w:pStyle w:val="OL3"/>
        <w:numPr>
          <w:ilvl w:val="0"/>
          <w:numId w:val="3"/>
        </w:numPr>
        <w:spacing w:before="0" w:after="0"/>
        <w:ind w:left="792"/>
        <w:jc w:val="both"/>
        <w:rPr>
          <w:rFonts w:asciiTheme="minorHAnsi" w:hAnsiTheme="minorHAnsi"/>
          <w:sz w:val="22"/>
          <w:szCs w:val="22"/>
        </w:rPr>
      </w:pPr>
      <w:r w:rsidRPr="001D2F04">
        <w:rPr>
          <w:rFonts w:asciiTheme="minorHAnsi" w:hAnsiTheme="minorHAnsi"/>
          <w:sz w:val="22"/>
          <w:szCs w:val="22"/>
        </w:rPr>
        <w:t xml:space="preserve">Disseminate </w:t>
      </w:r>
      <w:r w:rsidR="00632C8B" w:rsidRPr="001D2F04">
        <w:rPr>
          <w:rFonts w:asciiTheme="minorHAnsi" w:hAnsiTheme="minorHAnsi"/>
          <w:sz w:val="22"/>
          <w:szCs w:val="22"/>
        </w:rPr>
        <w:t xml:space="preserve">press releases and/or </w:t>
      </w:r>
      <w:r w:rsidRPr="001D2F04">
        <w:rPr>
          <w:rFonts w:asciiTheme="minorHAnsi" w:hAnsiTheme="minorHAnsi"/>
          <w:sz w:val="22"/>
          <w:szCs w:val="22"/>
        </w:rPr>
        <w:t xml:space="preserve">public warnings after receiving written approval </w:t>
      </w:r>
      <w:r w:rsidR="0020591C" w:rsidRPr="001D2F04">
        <w:rPr>
          <w:rFonts w:asciiTheme="minorHAnsi" w:hAnsiTheme="minorHAnsi"/>
          <w:sz w:val="22"/>
          <w:szCs w:val="22"/>
        </w:rPr>
        <w:t>Director</w:t>
      </w:r>
    </w:p>
    <w:p w14:paraId="2265D366" w14:textId="613924E8" w:rsidR="001A17F4" w:rsidRPr="001D2F04" w:rsidRDefault="001A17F4">
      <w:pPr>
        <w:spacing w:after="0" w:line="240" w:lineRule="auto"/>
        <w:rPr>
          <w:rFonts w:ascii="Arial Narrow" w:hAnsi="Arial Narrow"/>
          <w:b/>
          <w:color w:val="005288"/>
          <w:spacing w:val="40"/>
          <w:kern w:val="28"/>
          <w:sz w:val="32"/>
          <w:szCs w:val="32"/>
        </w:rPr>
      </w:pPr>
    </w:p>
    <w:p w14:paraId="2921DD29" w14:textId="708F1D22" w:rsidR="008A1495" w:rsidRPr="008E551B" w:rsidRDefault="00D34D20" w:rsidP="00265B7B">
      <w:pPr>
        <w:pStyle w:val="Heading1"/>
      </w:pPr>
      <w:bookmarkStart w:id="114" w:name="_Toc36626759"/>
      <w:bookmarkStart w:id="115" w:name="_Toc85625889"/>
      <w:r>
        <w:t>Administration, Finance, and Logistics</w:t>
      </w:r>
      <w:bookmarkEnd w:id="114"/>
      <w:bookmarkEnd w:id="115"/>
    </w:p>
    <w:bookmarkStart w:id="116" w:name="_Toc36626760"/>
    <w:bookmarkStart w:id="117" w:name="_Toc85625890"/>
    <w:p w14:paraId="63119251" w14:textId="21616D61" w:rsidR="00EB1BEC" w:rsidRDefault="00EB1BEC" w:rsidP="00A87A9A">
      <w:pPr>
        <w:pStyle w:val="Heading2"/>
      </w:pPr>
      <w:r>
        <w:rPr>
          <w:rFonts w:asciiTheme="minorHAnsi" w:eastAsiaTheme="minorHAnsi" w:hAnsiTheme="minorHAnsi" w:cstheme="minorBidi"/>
          <w:noProof/>
        </w:rPr>
        <mc:AlternateContent>
          <mc:Choice Requires="wpg">
            <w:drawing>
              <wp:anchor distT="0" distB="0" distL="114300" distR="114300" simplePos="0" relativeHeight="251658240" behindDoc="1" locked="0" layoutInCell="1" allowOverlap="1" wp14:anchorId="215C0AA8" wp14:editId="447D55A2">
                <wp:simplePos x="0" y="0"/>
                <wp:positionH relativeFrom="page">
                  <wp:posOffset>895350</wp:posOffset>
                </wp:positionH>
                <wp:positionV relativeFrom="paragraph">
                  <wp:posOffset>-80645</wp:posOffset>
                </wp:positionV>
                <wp:extent cx="5981700" cy="1270"/>
                <wp:effectExtent l="9525" t="14605" r="9525"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27"/>
                          <a:chExt cx="9420" cy="2"/>
                        </a:xfrm>
                      </wpg:grpSpPr>
                      <wps:wsp>
                        <wps:cNvPr id="16" name="Freeform 3"/>
                        <wps:cNvSpPr>
                          <a:spLocks/>
                        </wps:cNvSpPr>
                        <wps:spPr bwMode="auto">
                          <a:xfrm>
                            <a:off x="1410" y="-127"/>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95BC" id="Group 14" o:spid="_x0000_s1026" style="position:absolute;margin-left:70.5pt;margin-top:-6.35pt;width:471pt;height:.1pt;z-index:-251680768;mso-position-horizontal-relative:page" coordorigin="1410,-127"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">
                <v:shape id="Freeform 3" o:spid="_x0000_s1027" style="position:absolute;left:1410;top:-127;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" path="m,l9420,e" filled="f" strokeweight=".82pt">
                  <v:path arrowok="t" o:connecttype="custom" o:connectlocs="0,0;9420,0" o:connectangles="0,0"/>
                </v:shape>
                <w10:wrap anchorx="page"/>
              </v:group>
            </w:pict>
          </mc:Fallback>
        </mc:AlternateContent>
      </w:r>
      <w:r>
        <w:t>Finance</w:t>
      </w:r>
      <w:r>
        <w:rPr>
          <w:spacing w:val="-12"/>
        </w:rPr>
        <w:t xml:space="preserve"> </w:t>
      </w:r>
      <w:r>
        <w:t>and</w:t>
      </w:r>
      <w:r>
        <w:rPr>
          <w:spacing w:val="-18"/>
        </w:rPr>
        <w:t xml:space="preserve"> </w:t>
      </w:r>
      <w:r>
        <w:t>Administration</w:t>
      </w:r>
      <w:bookmarkEnd w:id="116"/>
      <w:bookmarkEnd w:id="117"/>
    </w:p>
    <w:p w14:paraId="34270B9D" w14:textId="77777777" w:rsidR="00EB1BEC" w:rsidRDefault="00EB1BEC">
      <w:pPr>
        <w:spacing w:before="8" w:after="0" w:line="110" w:lineRule="exact"/>
        <w:rPr>
          <w:sz w:val="11"/>
          <w:szCs w:val="11"/>
        </w:rPr>
      </w:pPr>
    </w:p>
    <w:p w14:paraId="6A262C78" w14:textId="1692FD59" w:rsidR="0081374D" w:rsidRPr="001D2F04" w:rsidRDefault="0081374D" w:rsidP="0081374D">
      <w:pPr>
        <w:pStyle w:val="OL3"/>
        <w:tabs>
          <w:tab w:val="clear" w:pos="2160"/>
        </w:tabs>
        <w:spacing w:before="0"/>
        <w:ind w:left="0" w:firstLine="0"/>
        <w:jc w:val="both"/>
        <w:rPr>
          <w:rFonts w:ascii="Calibri" w:hAnsi="Calibri"/>
          <w:sz w:val="22"/>
          <w:szCs w:val="22"/>
        </w:rPr>
      </w:pPr>
      <w:bookmarkStart w:id="118" w:name="_Toc36626761"/>
      <w:r w:rsidRPr="001D2F04">
        <w:rPr>
          <w:rFonts w:ascii="Calibri" w:hAnsi="Calibri"/>
          <w:sz w:val="22"/>
          <w:szCs w:val="22"/>
        </w:rPr>
        <w:t xml:space="preserve">If existing </w:t>
      </w:r>
      <w:r w:rsidR="008B1E72" w:rsidRPr="008B1E72">
        <w:rPr>
          <w:rFonts w:ascii="Calibri" w:hAnsi="Calibri"/>
          <w:sz w:val="22"/>
          <w:szCs w:val="22"/>
          <w:highlight w:val="yellow"/>
        </w:rPr>
        <w:t>&lt;&lt;INSERT AGENCY ACRONYM HERE&gt;&gt;</w:t>
      </w:r>
      <w:r w:rsidRPr="001D2F04">
        <w:rPr>
          <w:rFonts w:ascii="Calibri" w:hAnsi="Calibri"/>
          <w:sz w:val="22"/>
          <w:szCs w:val="22"/>
        </w:rPr>
        <w:t xml:space="preserve"> resources and mutual aid resources are exhausted, or if </w:t>
      </w:r>
      <w:r w:rsidR="008B1E72" w:rsidRPr="008B1E72">
        <w:rPr>
          <w:rFonts w:ascii="Calibri" w:hAnsi="Calibri"/>
          <w:sz w:val="22"/>
          <w:szCs w:val="22"/>
          <w:highlight w:val="yellow"/>
        </w:rPr>
        <w:t>&lt;&lt;INSERT AGENCY ACRONYM HERE&gt;&gt;</w:t>
      </w:r>
      <w:r w:rsidRPr="001D2F04">
        <w:rPr>
          <w:rFonts w:ascii="Calibri" w:hAnsi="Calibri"/>
          <w:sz w:val="22"/>
          <w:szCs w:val="22"/>
        </w:rPr>
        <w:t xml:space="preserve"> has a need for a resource that it neither has nor has access to, </w:t>
      </w:r>
      <w:r w:rsidR="008B1E72" w:rsidRPr="008B1E72">
        <w:rPr>
          <w:rFonts w:ascii="Calibri" w:hAnsi="Calibri"/>
          <w:sz w:val="22"/>
          <w:szCs w:val="22"/>
          <w:highlight w:val="yellow"/>
        </w:rPr>
        <w:t>&lt;&lt;INSERT AGENCY ACRONYM HERE&gt;&gt;</w:t>
      </w:r>
      <w:r w:rsidRPr="001D2F04">
        <w:rPr>
          <w:rFonts w:ascii="Calibri" w:hAnsi="Calibri"/>
          <w:sz w:val="22"/>
          <w:szCs w:val="22"/>
        </w:rPr>
        <w:t xml:space="preserve"> should submit a request for assistance to </w:t>
      </w:r>
      <w:r w:rsidR="00F30E38" w:rsidRPr="008B1E72">
        <w:rPr>
          <w:rFonts w:ascii="Calibri" w:hAnsi="Calibri"/>
          <w:sz w:val="22"/>
          <w:szCs w:val="22"/>
          <w:highlight w:val="yellow"/>
        </w:rPr>
        <w:t>&lt;&lt;</w:t>
      </w:r>
      <w:r w:rsidR="00F30E38">
        <w:rPr>
          <w:rFonts w:ascii="Calibri" w:hAnsi="Calibri"/>
          <w:sz w:val="22"/>
          <w:szCs w:val="22"/>
          <w:highlight w:val="yellow"/>
        </w:rPr>
        <w:t>IDENTIFY THE PROCESS OF REQUESTING OUTSIDE ASSISTANCE</w:t>
      </w:r>
      <w:r w:rsidR="00F30E38" w:rsidRPr="008B1E72">
        <w:rPr>
          <w:rFonts w:ascii="Calibri" w:hAnsi="Calibri"/>
          <w:sz w:val="22"/>
          <w:szCs w:val="22"/>
          <w:highlight w:val="yellow"/>
        </w:rPr>
        <w:t xml:space="preserve"> HERE&gt;&gt;</w:t>
      </w:r>
      <w:r w:rsidRPr="001D2F04">
        <w:rPr>
          <w:rFonts w:ascii="Calibri" w:hAnsi="Calibri"/>
          <w:sz w:val="22"/>
          <w:szCs w:val="22"/>
        </w:rPr>
        <w:t xml:space="preserve">.  </w:t>
      </w:r>
    </w:p>
    <w:p w14:paraId="7ADBAA5D" w14:textId="58339258" w:rsidR="008A1495" w:rsidRPr="001A17F4" w:rsidRDefault="00937790" w:rsidP="00A87A9A">
      <w:pPr>
        <w:pStyle w:val="Heading2"/>
      </w:pPr>
      <w:bookmarkStart w:id="119" w:name="_Toc85625891"/>
      <w:r w:rsidRPr="008E551B">
        <w:t>Recor</w:t>
      </w:r>
      <w:r w:rsidR="009D26F6" w:rsidRPr="008E551B">
        <w:t>d</w:t>
      </w:r>
      <w:r w:rsidR="009D0062">
        <w:t>keeping</w:t>
      </w:r>
      <w:bookmarkEnd w:id="118"/>
      <w:bookmarkEnd w:id="119"/>
    </w:p>
    <w:p w14:paraId="545A09B5" w14:textId="636C7C3A" w:rsidR="004C3E56" w:rsidRPr="001D2F04" w:rsidRDefault="002F4128" w:rsidP="00DB58ED">
      <w:pPr>
        <w:jc w:val="both"/>
        <w:rPr>
          <w:rFonts w:asciiTheme="minorHAnsi" w:hAnsiTheme="minorHAnsi"/>
        </w:rPr>
      </w:pPr>
      <w:r w:rsidRPr="001D2F04">
        <w:rPr>
          <w:rFonts w:asciiTheme="minorHAnsi" w:hAnsiTheme="minorHAnsi"/>
        </w:rPr>
        <w:t xml:space="preserve">The </w:t>
      </w:r>
      <w:r w:rsidR="00F30E38" w:rsidRPr="008B1E72">
        <w:rPr>
          <w:highlight w:val="yellow"/>
        </w:rPr>
        <w:t>&lt;&lt;</w:t>
      </w:r>
      <w:r w:rsidR="00F30E38">
        <w:rPr>
          <w:highlight w:val="yellow"/>
        </w:rPr>
        <w:t>WHO IS RESPONSIBLE FOR FINANCE</w:t>
      </w:r>
      <w:r w:rsidR="00F30E38" w:rsidRPr="008B1E72">
        <w:rPr>
          <w:highlight w:val="yellow"/>
        </w:rPr>
        <w:t>&gt;&gt;</w:t>
      </w:r>
      <w:r w:rsidR="00F30E38">
        <w:t xml:space="preserve"> </w:t>
      </w:r>
      <w:r w:rsidRPr="001D2F04">
        <w:rPr>
          <w:rFonts w:asciiTheme="minorHAnsi" w:hAnsiTheme="minorHAnsi"/>
        </w:rPr>
        <w:t xml:space="preserve">is responsible for managing the expenditure of funds and providing reasonable accountability and justification for expenditures made to support incident management operations for the </w:t>
      </w:r>
      <w:r w:rsidR="008B1E72" w:rsidRPr="008B1E72">
        <w:rPr>
          <w:rFonts w:asciiTheme="minorHAnsi" w:hAnsiTheme="minorHAnsi"/>
          <w:highlight w:val="yellow"/>
        </w:rPr>
        <w:t>&lt;&lt;INSERT AGENCY ACRONYM HERE&gt;&gt;</w:t>
      </w:r>
      <w:proofErr w:type="gramStart"/>
      <w:r w:rsidRPr="001D2F04">
        <w:rPr>
          <w:rFonts w:asciiTheme="minorHAnsi" w:hAnsiTheme="minorHAnsi"/>
        </w:rPr>
        <w:t xml:space="preserve">. </w:t>
      </w:r>
      <w:proofErr w:type="gramEnd"/>
      <w:r w:rsidRPr="001D2F04">
        <w:rPr>
          <w:rFonts w:asciiTheme="minorHAnsi" w:hAnsiTheme="minorHAnsi"/>
        </w:rPr>
        <w:t>These records may be used to recover costs from the responsible party or insurers or as a basis for requesting financial assistance for certain allowable response and recovery costs from the Federal government.</w:t>
      </w:r>
    </w:p>
    <w:p w14:paraId="0AC71E24" w14:textId="5E9BE3ED" w:rsidR="004C3E56" w:rsidRDefault="004C3E56" w:rsidP="00A87A9A">
      <w:pPr>
        <w:pStyle w:val="Heading2"/>
      </w:pPr>
      <w:bookmarkStart w:id="120" w:name="_Toc36626762"/>
      <w:bookmarkStart w:id="121" w:name="_Toc85625892"/>
      <w:r w:rsidRPr="001A17F4">
        <w:t>P</w:t>
      </w:r>
      <w:r w:rsidRPr="008E551B">
        <w:t>reservation of Records</w:t>
      </w:r>
      <w:bookmarkEnd w:id="120"/>
      <w:bookmarkEnd w:id="121"/>
    </w:p>
    <w:p w14:paraId="54C5B138" w14:textId="58757E96" w:rsidR="00584A12" w:rsidRPr="001D2F04" w:rsidRDefault="00584A12" w:rsidP="00735F32">
      <w:pPr>
        <w:pStyle w:val="BlockText"/>
        <w:tabs>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Theme="minorHAnsi" w:hAnsiTheme="minorHAnsi"/>
          <w:szCs w:val="22"/>
        </w:rPr>
      </w:pPr>
      <w:proofErr w:type="gramStart"/>
      <w:r w:rsidRPr="001D2F04">
        <w:rPr>
          <w:rFonts w:asciiTheme="minorHAnsi" w:hAnsiTheme="minorHAnsi"/>
          <w:szCs w:val="22"/>
        </w:rPr>
        <w:t>In order to</w:t>
      </w:r>
      <w:proofErr w:type="gramEnd"/>
      <w:r w:rsidRPr="001D2F04">
        <w:rPr>
          <w:rFonts w:asciiTheme="minorHAnsi" w:hAnsiTheme="minorHAnsi"/>
          <w:szCs w:val="22"/>
        </w:rPr>
        <w:t xml:space="preserve"> continue normal operations following an incident, vital records must be protected.</w:t>
      </w:r>
      <w:r w:rsidR="00852B62" w:rsidRPr="001D2F04">
        <w:rPr>
          <w:rFonts w:asciiTheme="minorHAnsi" w:hAnsiTheme="minorHAnsi"/>
          <w:szCs w:val="22"/>
        </w:rPr>
        <w:t xml:space="preserve"> </w:t>
      </w:r>
      <w:r w:rsidRPr="001D2F04">
        <w:rPr>
          <w:rFonts w:asciiTheme="minorHAnsi" w:hAnsiTheme="minorHAnsi"/>
          <w:szCs w:val="22"/>
        </w:rPr>
        <w:t>The</w:t>
      </w:r>
      <w:r w:rsidR="00852B62" w:rsidRPr="001D2F04">
        <w:rPr>
          <w:rFonts w:asciiTheme="minorHAnsi" w:hAnsiTheme="minorHAnsi"/>
          <w:szCs w:val="22"/>
        </w:rPr>
        <w:t xml:space="preserve"> </w:t>
      </w:r>
      <w:r w:rsidRPr="001D2F04">
        <w:rPr>
          <w:rFonts w:asciiTheme="minorHAnsi" w:hAnsiTheme="minorHAnsi"/>
          <w:szCs w:val="22"/>
        </w:rPr>
        <w:t>principal causes of damage to records are fire and water; therefore, essential records should be</w:t>
      </w:r>
      <w:r w:rsidR="00852B62" w:rsidRPr="001D2F04">
        <w:rPr>
          <w:rFonts w:asciiTheme="minorHAnsi" w:hAnsiTheme="minorHAnsi"/>
          <w:szCs w:val="22"/>
        </w:rPr>
        <w:t xml:space="preserve"> </w:t>
      </w:r>
      <w:r w:rsidRPr="001D2F04">
        <w:rPr>
          <w:rFonts w:asciiTheme="minorHAnsi" w:hAnsiTheme="minorHAnsi"/>
          <w:szCs w:val="22"/>
        </w:rPr>
        <w:t>protected accordingly</w:t>
      </w:r>
      <w:proofErr w:type="gramStart"/>
      <w:r w:rsidRPr="001D2F04">
        <w:rPr>
          <w:rFonts w:asciiTheme="minorHAnsi" w:hAnsiTheme="minorHAnsi"/>
          <w:szCs w:val="22"/>
        </w:rPr>
        <w:t>.</w:t>
      </w:r>
      <w:r w:rsidR="00EF5A14" w:rsidRPr="001D2F04">
        <w:rPr>
          <w:rFonts w:asciiTheme="minorHAnsi" w:hAnsiTheme="minorHAnsi"/>
          <w:szCs w:val="22"/>
        </w:rPr>
        <w:t xml:space="preserve"> </w:t>
      </w:r>
      <w:proofErr w:type="gramEnd"/>
      <w:r w:rsidR="00EF5A14" w:rsidRPr="001D2F04">
        <w:rPr>
          <w:rFonts w:asciiTheme="minorHAnsi" w:hAnsiTheme="minorHAnsi"/>
          <w:szCs w:val="22"/>
        </w:rPr>
        <w:t>A listing of e</w:t>
      </w:r>
      <w:r w:rsidR="00051AA3" w:rsidRPr="001D2F04">
        <w:rPr>
          <w:rFonts w:asciiTheme="minorHAnsi" w:hAnsiTheme="minorHAnsi"/>
          <w:szCs w:val="22"/>
        </w:rPr>
        <w:t>ss</w:t>
      </w:r>
      <w:r w:rsidR="00EF5A14" w:rsidRPr="001D2F04">
        <w:rPr>
          <w:rFonts w:asciiTheme="minorHAnsi" w:hAnsiTheme="minorHAnsi"/>
          <w:szCs w:val="22"/>
        </w:rPr>
        <w:t xml:space="preserve">ential records is detailed in </w:t>
      </w:r>
      <w:r w:rsidR="00051AA3" w:rsidRPr="001D2F04">
        <w:rPr>
          <w:rFonts w:asciiTheme="minorHAnsi" w:hAnsiTheme="minorHAnsi"/>
          <w:szCs w:val="22"/>
        </w:rPr>
        <w:t xml:space="preserve">the </w:t>
      </w:r>
      <w:r w:rsidR="008B1E72" w:rsidRPr="008B1E72">
        <w:rPr>
          <w:rFonts w:asciiTheme="minorHAnsi" w:hAnsiTheme="minorHAnsi"/>
          <w:szCs w:val="22"/>
          <w:highlight w:val="yellow"/>
        </w:rPr>
        <w:t>&lt;&lt;INSERT AGENCY ACRONYM HERE&gt;&gt;</w:t>
      </w:r>
      <w:r w:rsidR="00051AA3" w:rsidRPr="001D2F04">
        <w:rPr>
          <w:rFonts w:asciiTheme="minorHAnsi" w:hAnsiTheme="minorHAnsi"/>
          <w:szCs w:val="22"/>
        </w:rPr>
        <w:t xml:space="preserve"> COOP Plan</w:t>
      </w:r>
      <w:r w:rsidR="00F76526" w:rsidRPr="001D2F04">
        <w:rPr>
          <w:rFonts w:asciiTheme="minorHAnsi" w:hAnsiTheme="minorHAnsi"/>
          <w:szCs w:val="22"/>
        </w:rPr>
        <w:t xml:space="preserve"> which </w:t>
      </w:r>
      <w:r w:rsidR="00F76526" w:rsidRPr="00525B26">
        <w:rPr>
          <w:rFonts w:asciiTheme="minorHAnsi" w:hAnsiTheme="minorHAnsi"/>
          <w:szCs w:val="22"/>
        </w:rPr>
        <w:t xml:space="preserve">can be found </w:t>
      </w:r>
      <w:r w:rsidR="00525B26" w:rsidRPr="00525B26">
        <w:rPr>
          <w:rFonts w:asciiTheme="minorHAnsi" w:hAnsiTheme="minorHAnsi"/>
          <w:szCs w:val="22"/>
        </w:rPr>
        <w:t xml:space="preserve">on </w:t>
      </w:r>
      <w:r w:rsidR="00525B26" w:rsidRPr="00525B26">
        <w:rPr>
          <w:rFonts w:asciiTheme="minorHAnsi" w:hAnsiTheme="minorHAnsi"/>
          <w:b/>
          <w:bCs/>
          <w:szCs w:val="22"/>
        </w:rPr>
        <w:t xml:space="preserve">page </w:t>
      </w:r>
      <w:r w:rsidR="00525B26" w:rsidRPr="00525B26">
        <w:rPr>
          <w:rFonts w:asciiTheme="minorHAnsi" w:hAnsiTheme="minorHAnsi"/>
          <w:b/>
          <w:bCs/>
          <w:szCs w:val="22"/>
        </w:rPr>
        <w:fldChar w:fldCharType="begin"/>
      </w:r>
      <w:r w:rsidR="00525B26" w:rsidRPr="00525B26">
        <w:rPr>
          <w:rFonts w:asciiTheme="minorHAnsi" w:hAnsiTheme="minorHAnsi"/>
          <w:b/>
          <w:bCs/>
          <w:szCs w:val="22"/>
        </w:rPr>
        <w:instrText xml:space="preserve"> PAGEREF ApxE_EssentialRecords \h </w:instrText>
      </w:r>
      <w:r w:rsidR="00525B26" w:rsidRPr="00525B26">
        <w:rPr>
          <w:rFonts w:asciiTheme="minorHAnsi" w:hAnsiTheme="minorHAnsi"/>
          <w:b/>
          <w:bCs/>
          <w:szCs w:val="22"/>
        </w:rPr>
      </w:r>
      <w:r w:rsidR="00525B26" w:rsidRPr="00525B26">
        <w:rPr>
          <w:rFonts w:asciiTheme="minorHAnsi" w:hAnsiTheme="minorHAnsi"/>
          <w:b/>
          <w:bCs/>
          <w:szCs w:val="22"/>
        </w:rPr>
        <w:fldChar w:fldCharType="separate"/>
      </w:r>
      <w:r w:rsidR="00411507">
        <w:rPr>
          <w:rFonts w:asciiTheme="minorHAnsi" w:hAnsiTheme="minorHAnsi"/>
          <w:b/>
          <w:bCs/>
          <w:noProof/>
          <w:szCs w:val="22"/>
        </w:rPr>
        <w:t>2-26</w:t>
      </w:r>
      <w:r w:rsidR="00525B26" w:rsidRPr="00525B26">
        <w:rPr>
          <w:rFonts w:asciiTheme="minorHAnsi" w:hAnsiTheme="minorHAnsi"/>
          <w:b/>
          <w:bCs/>
          <w:szCs w:val="22"/>
        </w:rPr>
        <w:fldChar w:fldCharType="end"/>
      </w:r>
      <w:r w:rsidR="005D77A8" w:rsidRPr="00525B26">
        <w:rPr>
          <w:rFonts w:asciiTheme="minorHAnsi" w:hAnsiTheme="minorHAnsi"/>
          <w:szCs w:val="22"/>
        </w:rPr>
        <w:t>.</w:t>
      </w:r>
    </w:p>
    <w:p w14:paraId="01D538A5" w14:textId="7E8A9377" w:rsidR="004C3E56" w:rsidRPr="00A87A9A" w:rsidRDefault="004C3E56" w:rsidP="00A87A9A">
      <w:pPr>
        <w:pStyle w:val="Heading2"/>
      </w:pPr>
      <w:bookmarkStart w:id="122" w:name="_Toc36626763"/>
      <w:bookmarkStart w:id="123" w:name="_Toc85625893"/>
      <w:r>
        <w:t>Reports</w:t>
      </w:r>
      <w:bookmarkEnd w:id="122"/>
      <w:bookmarkEnd w:id="123"/>
    </w:p>
    <w:p w14:paraId="6B7E9385" w14:textId="5AAB757D" w:rsidR="008A1495" w:rsidRPr="001D2F04" w:rsidRDefault="008A1495" w:rsidP="00DB58ED">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Calibri" w:hAnsi="Calibri"/>
          <w:szCs w:val="22"/>
        </w:rPr>
      </w:pPr>
      <w:r w:rsidRPr="001D2F04">
        <w:rPr>
          <w:rFonts w:ascii="Calibri" w:hAnsi="Calibri"/>
          <w:szCs w:val="22"/>
        </w:rPr>
        <w:t xml:space="preserve">The use of reports </w:t>
      </w:r>
      <w:r w:rsidR="000F2824" w:rsidRPr="001D2F04">
        <w:rPr>
          <w:rFonts w:ascii="Calibri" w:hAnsi="Calibri"/>
          <w:szCs w:val="22"/>
        </w:rPr>
        <w:t>varies</w:t>
      </w:r>
      <w:r w:rsidRPr="001D2F04">
        <w:rPr>
          <w:rFonts w:ascii="Calibri" w:hAnsi="Calibri"/>
          <w:szCs w:val="22"/>
        </w:rPr>
        <w:t xml:space="preserve"> according to the type of emergency being handled.</w:t>
      </w:r>
    </w:p>
    <w:p w14:paraId="71EE3692" w14:textId="77777777" w:rsidR="008A1495" w:rsidRPr="00B644E8" w:rsidRDefault="008A1495">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jc w:val="left"/>
        <w:rPr>
          <w:rFonts w:ascii="Calibri" w:hAnsi="Calibri"/>
          <w:sz w:val="24"/>
          <w:szCs w:val="24"/>
        </w:rPr>
      </w:pPr>
    </w:p>
    <w:p w14:paraId="5AB0768C" w14:textId="5B9CAE70" w:rsidR="008A1495" w:rsidRPr="001A17F4" w:rsidRDefault="008A1495" w:rsidP="00A87A9A">
      <w:pPr>
        <w:pStyle w:val="Heading3"/>
        <w:jc w:val="left"/>
      </w:pPr>
      <w:bookmarkStart w:id="124" w:name="_Toc36626764"/>
      <w:r w:rsidRPr="001A17F4">
        <w:t>Messages</w:t>
      </w:r>
      <w:bookmarkEnd w:id="124"/>
    </w:p>
    <w:p w14:paraId="30CAE7FB" w14:textId="480AA153" w:rsidR="001538CF" w:rsidRPr="001D2F04" w:rsidRDefault="008A1495" w:rsidP="00DB58ED">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Calibri" w:hAnsi="Calibri"/>
          <w:szCs w:val="22"/>
        </w:rPr>
      </w:pPr>
      <w:r w:rsidRPr="001D2F04">
        <w:rPr>
          <w:rFonts w:ascii="Calibri" w:hAnsi="Calibri"/>
          <w:szCs w:val="22"/>
        </w:rPr>
        <w:t xml:space="preserve">All requests for assistance and all general messages </w:t>
      </w:r>
      <w:r w:rsidR="000F2824" w:rsidRPr="001D2F04">
        <w:rPr>
          <w:rFonts w:ascii="Calibri" w:hAnsi="Calibri"/>
          <w:szCs w:val="22"/>
        </w:rPr>
        <w:t xml:space="preserve">should </w:t>
      </w:r>
      <w:r w:rsidRPr="001D2F04">
        <w:rPr>
          <w:rFonts w:ascii="Calibri" w:hAnsi="Calibri"/>
          <w:szCs w:val="22"/>
        </w:rPr>
        <w:t>be handled using the procedures and forms found in the Forms section of this plan.</w:t>
      </w:r>
    </w:p>
    <w:p w14:paraId="6A63C5D7" w14:textId="77777777" w:rsidR="001538CF" w:rsidRPr="001D2F04" w:rsidRDefault="001538CF" w:rsidP="00DB58ED">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Calibri" w:hAnsi="Calibri"/>
          <w:szCs w:val="22"/>
        </w:rPr>
      </w:pPr>
    </w:p>
    <w:p w14:paraId="74A70649" w14:textId="733243E6" w:rsidR="008A1495" w:rsidRPr="001D2F04" w:rsidRDefault="008A1495" w:rsidP="00DB58ED">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rPr>
          <w:rFonts w:ascii="Calibri" w:hAnsi="Calibri"/>
          <w:szCs w:val="22"/>
        </w:rPr>
      </w:pPr>
      <w:r w:rsidRPr="001D2F04">
        <w:rPr>
          <w:rFonts w:ascii="Calibri" w:hAnsi="Calibri"/>
          <w:szCs w:val="22"/>
        </w:rPr>
        <w:t>Other forms may include the chronological log and daily staff journal log and financial tracking reports.</w:t>
      </w:r>
    </w:p>
    <w:p w14:paraId="4F9515F1" w14:textId="43D661A1" w:rsidR="004C3E56" w:rsidRPr="001A17F4" w:rsidRDefault="004C3E56" w:rsidP="00A87A9A">
      <w:pPr>
        <w:pStyle w:val="Heading2"/>
      </w:pPr>
      <w:bookmarkStart w:id="125" w:name="_Toc36626766"/>
      <w:bookmarkStart w:id="126" w:name="_Toc85625894"/>
      <w:r w:rsidRPr="001A17F4">
        <w:t>R</w:t>
      </w:r>
      <w:r w:rsidRPr="008E551B">
        <w:t>esource Management</w:t>
      </w:r>
      <w:bookmarkEnd w:id="125"/>
      <w:bookmarkEnd w:id="126"/>
    </w:p>
    <w:p w14:paraId="2577A08F" w14:textId="33691FB8" w:rsidR="004C3E56" w:rsidRPr="001D2F04" w:rsidRDefault="004C3E56" w:rsidP="00DB58ED">
      <w:pPr>
        <w:pStyle w:val="OL3"/>
        <w:tabs>
          <w:tab w:val="clear" w:pos="2160"/>
        </w:tabs>
        <w:spacing w:before="0"/>
        <w:ind w:left="0" w:firstLine="0"/>
        <w:jc w:val="both"/>
        <w:rPr>
          <w:rFonts w:ascii="Calibri" w:hAnsi="Calibri"/>
          <w:sz w:val="22"/>
          <w:szCs w:val="22"/>
        </w:rPr>
      </w:pPr>
      <w:r w:rsidRPr="001D2F04">
        <w:rPr>
          <w:rFonts w:ascii="Calibri" w:hAnsi="Calibri"/>
          <w:sz w:val="22"/>
          <w:szCs w:val="22"/>
        </w:rPr>
        <w:t xml:space="preserve">The following are sources or potential sources for resources that may be available to </w:t>
      </w:r>
      <w:r w:rsidR="008B1E72" w:rsidRPr="008B1E72">
        <w:rPr>
          <w:rFonts w:ascii="Calibri" w:hAnsi="Calibri"/>
          <w:sz w:val="22"/>
          <w:szCs w:val="22"/>
          <w:highlight w:val="yellow"/>
        </w:rPr>
        <w:t>&lt;&lt;INSERT AGENCY ACRONYM HERE&gt;&gt;</w:t>
      </w:r>
      <w:r w:rsidRPr="001D2F04">
        <w:rPr>
          <w:rFonts w:ascii="Calibri" w:hAnsi="Calibri"/>
          <w:sz w:val="22"/>
          <w:szCs w:val="22"/>
        </w:rPr>
        <w:t xml:space="preserve"> in responding to disasters and emergencies:</w:t>
      </w:r>
    </w:p>
    <w:p w14:paraId="795757E6" w14:textId="77777777" w:rsidR="004C3E56" w:rsidRPr="001D2F04" w:rsidRDefault="004C3E56">
      <w:pPr>
        <w:pStyle w:val="OL3"/>
        <w:tabs>
          <w:tab w:val="clear" w:pos="2160"/>
        </w:tabs>
        <w:spacing w:before="0"/>
        <w:ind w:left="0" w:firstLine="0"/>
        <w:rPr>
          <w:rFonts w:ascii="Calibri" w:hAnsi="Calibri"/>
          <w:sz w:val="22"/>
          <w:szCs w:val="22"/>
        </w:rPr>
      </w:pPr>
    </w:p>
    <w:p w14:paraId="327B7BCE" w14:textId="415451CD" w:rsidR="00F30E38" w:rsidRPr="001D2F04" w:rsidRDefault="00F30E38" w:rsidP="00F30E38">
      <w:pPr>
        <w:pStyle w:val="OL3"/>
        <w:numPr>
          <w:ilvl w:val="0"/>
          <w:numId w:val="6"/>
        </w:numPr>
        <w:spacing w:before="0"/>
        <w:ind w:left="1368"/>
        <w:jc w:val="both"/>
        <w:rPr>
          <w:rFonts w:ascii="Calibri" w:hAnsi="Calibri"/>
          <w:sz w:val="22"/>
          <w:szCs w:val="22"/>
        </w:rPr>
      </w:pPr>
      <w:r w:rsidRPr="008B1E72">
        <w:rPr>
          <w:rFonts w:ascii="Calibri" w:hAnsi="Calibri"/>
          <w:sz w:val="22"/>
          <w:szCs w:val="22"/>
          <w:highlight w:val="yellow"/>
        </w:rPr>
        <w:t xml:space="preserve">&lt;&lt;INSERT </w:t>
      </w:r>
      <w:r>
        <w:rPr>
          <w:rFonts w:ascii="Calibri" w:hAnsi="Calibri"/>
          <w:sz w:val="22"/>
          <w:szCs w:val="22"/>
          <w:highlight w:val="yellow"/>
        </w:rPr>
        <w:t>AVAILABLE RESOURCES, MUTUAL AID, ETC., HERE</w:t>
      </w:r>
      <w:r w:rsidRPr="008B1E72">
        <w:rPr>
          <w:rFonts w:ascii="Calibri" w:hAnsi="Calibri"/>
          <w:sz w:val="22"/>
          <w:szCs w:val="22"/>
          <w:highlight w:val="yellow"/>
        </w:rPr>
        <w:t xml:space="preserve"> HERE&gt;&gt;</w:t>
      </w:r>
      <w:r>
        <w:rPr>
          <w:rFonts w:ascii="Calibri" w:hAnsi="Calibri"/>
          <w:sz w:val="22"/>
          <w:szCs w:val="22"/>
        </w:rPr>
        <w:t xml:space="preserve"> </w:t>
      </w:r>
    </w:p>
    <w:p w14:paraId="6DF45917" w14:textId="2B1C577A" w:rsidR="004C3E56" w:rsidRPr="001D2F04" w:rsidRDefault="004C3E56" w:rsidP="00301E18">
      <w:pPr>
        <w:pStyle w:val="OL3"/>
        <w:numPr>
          <w:ilvl w:val="0"/>
          <w:numId w:val="6"/>
        </w:numPr>
        <w:spacing w:before="0"/>
        <w:ind w:left="1368"/>
        <w:jc w:val="both"/>
        <w:rPr>
          <w:rFonts w:ascii="Calibri" w:hAnsi="Calibri"/>
          <w:sz w:val="22"/>
          <w:szCs w:val="22"/>
        </w:rPr>
      </w:pPr>
    </w:p>
    <w:p w14:paraId="520AADA2" w14:textId="77777777" w:rsidR="004C3E56" w:rsidRPr="001D2F04" w:rsidRDefault="004C3E56">
      <w:pPr>
        <w:pStyle w:val="OL3"/>
        <w:tabs>
          <w:tab w:val="clear" w:pos="2160"/>
        </w:tabs>
        <w:spacing w:before="0"/>
        <w:ind w:left="0" w:firstLine="0"/>
        <w:rPr>
          <w:rFonts w:ascii="Calibri" w:hAnsi="Calibri"/>
          <w:sz w:val="22"/>
          <w:szCs w:val="22"/>
        </w:rPr>
      </w:pPr>
    </w:p>
    <w:p w14:paraId="1FEE0709" w14:textId="77777777" w:rsidR="00F30E38" w:rsidRPr="001D2F04" w:rsidRDefault="004C3E56" w:rsidP="00F30E38">
      <w:pPr>
        <w:pStyle w:val="OL3"/>
        <w:tabs>
          <w:tab w:val="clear" w:pos="2160"/>
        </w:tabs>
        <w:spacing w:before="0"/>
        <w:ind w:left="0" w:firstLine="0"/>
        <w:jc w:val="both"/>
        <w:rPr>
          <w:rFonts w:ascii="Calibri" w:hAnsi="Calibri"/>
          <w:sz w:val="22"/>
          <w:szCs w:val="22"/>
        </w:rPr>
      </w:pPr>
      <w:r w:rsidRPr="001D2F04">
        <w:rPr>
          <w:rFonts w:ascii="Calibri" w:hAnsi="Calibri"/>
          <w:sz w:val="22"/>
          <w:szCs w:val="22"/>
        </w:rPr>
        <w:t>If exi</w:t>
      </w:r>
      <w:r w:rsidR="00333984" w:rsidRPr="001D2F04">
        <w:rPr>
          <w:rFonts w:ascii="Calibri" w:hAnsi="Calibri"/>
          <w:sz w:val="22"/>
          <w:szCs w:val="22"/>
        </w:rPr>
        <w:t>s</w:t>
      </w:r>
      <w:r w:rsidRPr="001D2F04">
        <w:rPr>
          <w:rFonts w:ascii="Calibri" w:hAnsi="Calibri"/>
          <w:sz w:val="22"/>
          <w:szCs w:val="22"/>
        </w:rPr>
        <w:t xml:space="preserve">ting </w:t>
      </w:r>
      <w:r w:rsidR="008B1E72" w:rsidRPr="008B1E72">
        <w:rPr>
          <w:rFonts w:ascii="Calibri" w:hAnsi="Calibri"/>
          <w:sz w:val="22"/>
          <w:szCs w:val="22"/>
          <w:highlight w:val="yellow"/>
        </w:rPr>
        <w:t>&lt;&lt;INSERT AGENCY ACRONYM HERE&gt;&gt;</w:t>
      </w:r>
      <w:r w:rsidR="00C51204" w:rsidRPr="001D2F04">
        <w:rPr>
          <w:rFonts w:ascii="Calibri" w:hAnsi="Calibri"/>
          <w:sz w:val="22"/>
          <w:szCs w:val="22"/>
        </w:rPr>
        <w:t xml:space="preserve"> </w:t>
      </w:r>
      <w:r w:rsidRPr="001D2F04">
        <w:rPr>
          <w:rFonts w:ascii="Calibri" w:hAnsi="Calibri"/>
          <w:sz w:val="22"/>
          <w:szCs w:val="22"/>
        </w:rPr>
        <w:t xml:space="preserve">resources and mutual aid resources are exhausted, or if </w:t>
      </w:r>
      <w:r w:rsidR="008B1E72" w:rsidRPr="008B1E72">
        <w:rPr>
          <w:rFonts w:ascii="Calibri" w:hAnsi="Calibri"/>
          <w:sz w:val="22"/>
          <w:szCs w:val="22"/>
          <w:highlight w:val="yellow"/>
        </w:rPr>
        <w:t>&lt;&lt;INSERT AGENCY ACRONYM HERE&gt;&gt;</w:t>
      </w:r>
      <w:r w:rsidR="00C51204" w:rsidRPr="001D2F04">
        <w:rPr>
          <w:rFonts w:ascii="Calibri" w:hAnsi="Calibri"/>
          <w:sz w:val="22"/>
          <w:szCs w:val="22"/>
        </w:rPr>
        <w:t xml:space="preserve"> </w:t>
      </w:r>
      <w:r w:rsidRPr="001D2F04">
        <w:rPr>
          <w:rFonts w:ascii="Calibri" w:hAnsi="Calibri"/>
          <w:sz w:val="22"/>
          <w:szCs w:val="22"/>
        </w:rPr>
        <w:t xml:space="preserve">has a need for a resource that it neither has nor has access to, </w:t>
      </w:r>
      <w:r w:rsidR="008B1E72" w:rsidRPr="008B1E72">
        <w:rPr>
          <w:rFonts w:ascii="Calibri" w:hAnsi="Calibri"/>
          <w:sz w:val="22"/>
          <w:szCs w:val="22"/>
          <w:highlight w:val="yellow"/>
        </w:rPr>
        <w:t>&lt;&lt;INSERT AGENCY ACRONYM HERE&gt;&gt;</w:t>
      </w:r>
      <w:r w:rsidR="00C51204" w:rsidRPr="001D2F04">
        <w:rPr>
          <w:rFonts w:ascii="Calibri" w:hAnsi="Calibri"/>
          <w:sz w:val="22"/>
          <w:szCs w:val="22"/>
        </w:rPr>
        <w:t xml:space="preserve"> </w:t>
      </w:r>
      <w:r w:rsidR="0070080F" w:rsidRPr="001D2F04">
        <w:rPr>
          <w:rFonts w:ascii="Calibri" w:hAnsi="Calibri"/>
          <w:sz w:val="22"/>
          <w:szCs w:val="22"/>
        </w:rPr>
        <w:t>should</w:t>
      </w:r>
      <w:r w:rsidRPr="001D2F04">
        <w:rPr>
          <w:rFonts w:ascii="Calibri" w:hAnsi="Calibri"/>
          <w:sz w:val="22"/>
          <w:szCs w:val="22"/>
        </w:rPr>
        <w:t xml:space="preserve"> submit a request </w:t>
      </w:r>
      <w:r w:rsidR="00333984" w:rsidRPr="001D2F04">
        <w:rPr>
          <w:rFonts w:ascii="Calibri" w:hAnsi="Calibri"/>
          <w:sz w:val="22"/>
          <w:szCs w:val="22"/>
        </w:rPr>
        <w:t>for assistance to</w:t>
      </w:r>
      <w:r w:rsidR="0070080F" w:rsidRPr="001D2F04">
        <w:rPr>
          <w:rFonts w:ascii="Calibri" w:hAnsi="Calibri"/>
          <w:sz w:val="22"/>
          <w:szCs w:val="22"/>
        </w:rPr>
        <w:t xml:space="preserve"> </w:t>
      </w:r>
      <w:r w:rsidR="00F30E38" w:rsidRPr="008B1E72">
        <w:rPr>
          <w:rFonts w:ascii="Calibri" w:hAnsi="Calibri"/>
          <w:sz w:val="22"/>
          <w:szCs w:val="22"/>
          <w:highlight w:val="yellow"/>
        </w:rPr>
        <w:t>&lt;&lt;</w:t>
      </w:r>
      <w:r w:rsidR="00F30E38">
        <w:rPr>
          <w:rFonts w:ascii="Calibri" w:hAnsi="Calibri"/>
          <w:sz w:val="22"/>
          <w:szCs w:val="22"/>
          <w:highlight w:val="yellow"/>
        </w:rPr>
        <w:t>IDENTIFY THE PROCESS OF REQUESTING OUTSIDE ASSISTANCE</w:t>
      </w:r>
      <w:r w:rsidR="00F30E38" w:rsidRPr="008B1E72">
        <w:rPr>
          <w:rFonts w:ascii="Calibri" w:hAnsi="Calibri"/>
          <w:sz w:val="22"/>
          <w:szCs w:val="22"/>
          <w:highlight w:val="yellow"/>
        </w:rPr>
        <w:t xml:space="preserve"> HERE&gt;&gt;</w:t>
      </w:r>
      <w:r w:rsidR="00F30E38" w:rsidRPr="001D2F04">
        <w:rPr>
          <w:rFonts w:ascii="Calibri" w:hAnsi="Calibri"/>
          <w:sz w:val="22"/>
          <w:szCs w:val="22"/>
        </w:rPr>
        <w:t xml:space="preserve">.  </w:t>
      </w:r>
    </w:p>
    <w:p w14:paraId="592890DA" w14:textId="77777777" w:rsidR="004C3E56" w:rsidRPr="001D2F04" w:rsidRDefault="004C3E56" w:rsidP="00CA3CAA">
      <w:pPr>
        <w:pStyle w:val="OL3"/>
        <w:tabs>
          <w:tab w:val="clear" w:pos="2160"/>
        </w:tabs>
        <w:spacing w:before="0"/>
        <w:ind w:left="720" w:firstLine="0"/>
        <w:jc w:val="both"/>
        <w:rPr>
          <w:rFonts w:ascii="Calibri" w:hAnsi="Calibri"/>
          <w:sz w:val="22"/>
          <w:szCs w:val="22"/>
        </w:rPr>
      </w:pPr>
    </w:p>
    <w:p w14:paraId="0449DD21" w14:textId="33222A4A" w:rsidR="004C3E56" w:rsidRPr="001D2F04" w:rsidRDefault="004C3E56" w:rsidP="00CA3CAA">
      <w:pPr>
        <w:pStyle w:val="OL3"/>
        <w:tabs>
          <w:tab w:val="clear" w:pos="2160"/>
        </w:tabs>
        <w:spacing w:before="0"/>
        <w:ind w:left="0" w:firstLine="0"/>
        <w:jc w:val="both"/>
        <w:rPr>
          <w:rFonts w:ascii="Calibri" w:hAnsi="Calibri"/>
          <w:sz w:val="22"/>
          <w:szCs w:val="22"/>
        </w:rPr>
      </w:pPr>
      <w:r w:rsidRPr="001D2F04">
        <w:rPr>
          <w:rFonts w:ascii="Calibri" w:hAnsi="Calibri"/>
          <w:sz w:val="22"/>
          <w:szCs w:val="22"/>
        </w:rPr>
        <w:t>The figure below depicts the process by which MEMA receives, processes, tracks</w:t>
      </w:r>
      <w:r w:rsidR="00F041A5" w:rsidRPr="001D2F04">
        <w:rPr>
          <w:rFonts w:ascii="Calibri" w:hAnsi="Calibri"/>
          <w:sz w:val="22"/>
          <w:szCs w:val="22"/>
        </w:rPr>
        <w:t>,</w:t>
      </w:r>
      <w:r w:rsidRPr="001D2F04">
        <w:rPr>
          <w:rFonts w:ascii="Calibri" w:hAnsi="Calibri"/>
          <w:sz w:val="22"/>
          <w:szCs w:val="22"/>
        </w:rPr>
        <w:t xml:space="preserve"> and fulfills requests from stakeholders for support.</w:t>
      </w:r>
    </w:p>
    <w:p w14:paraId="54A9F4B8" w14:textId="5A8E424E" w:rsidR="00D11C69" w:rsidRDefault="004C3E56">
      <w:pPr>
        <w:pStyle w:val="BlockText"/>
        <w:tabs>
          <w:tab w:val="clear" w:pos="-720"/>
          <w:tab w:val="clear" w:pos="0"/>
          <w:tab w:val="clear" w:pos="864"/>
          <w:tab w:val="clear" w:pos="1440"/>
          <w:tab w:val="clear" w:pos="2016"/>
          <w:tab w:val="clear" w:pos="2592"/>
          <w:tab w:val="clear" w:pos="3168"/>
          <w:tab w:val="clear" w:pos="3744"/>
          <w:tab w:val="clear" w:pos="4320"/>
          <w:tab w:val="clear" w:pos="4896"/>
          <w:tab w:val="clear" w:pos="5472"/>
          <w:tab w:val="clear" w:pos="6048"/>
          <w:tab w:val="clear" w:pos="6624"/>
          <w:tab w:val="clear" w:pos="7200"/>
          <w:tab w:val="clear" w:pos="7776"/>
          <w:tab w:val="clear" w:pos="8352"/>
        </w:tabs>
        <w:ind w:left="0" w:right="0"/>
        <w:jc w:val="left"/>
        <w:rPr>
          <w:rFonts w:ascii="Calibri" w:hAnsi="Calibri"/>
          <w:b/>
          <w:sz w:val="24"/>
          <w:szCs w:val="24"/>
        </w:rPr>
      </w:pPr>
      <w:r w:rsidRPr="0060641F">
        <w:rPr>
          <w:rFonts w:ascii="Calibri" w:hAnsi="Calibri"/>
          <w:noProof/>
        </w:rPr>
        <w:drawing>
          <wp:inline distT="0" distB="0" distL="0" distR="0" wp14:anchorId="1E929DFD" wp14:editId="070EDCD4">
            <wp:extent cx="6858000" cy="11017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1101725"/>
                    </a:xfrm>
                    <a:prstGeom prst="rect">
                      <a:avLst/>
                    </a:prstGeom>
                    <a:noFill/>
                    <a:ln>
                      <a:noFill/>
                    </a:ln>
                  </pic:spPr>
                </pic:pic>
              </a:graphicData>
            </a:graphic>
          </wp:inline>
        </w:drawing>
      </w:r>
    </w:p>
    <w:p w14:paraId="72BEBB0D" w14:textId="105A88D8" w:rsidR="004C3E56" w:rsidRPr="009067F6" w:rsidRDefault="004C3E56" w:rsidP="00A87A9A">
      <w:pPr>
        <w:pStyle w:val="Heading2"/>
      </w:pPr>
      <w:bookmarkStart w:id="127" w:name="_Toc36626767"/>
      <w:bookmarkStart w:id="128" w:name="_Toc85625895"/>
      <w:r w:rsidRPr="009067F6">
        <w:t>Mutual Aid</w:t>
      </w:r>
      <w:bookmarkEnd w:id="127"/>
      <w:bookmarkEnd w:id="128"/>
    </w:p>
    <w:p w14:paraId="150F2AC6" w14:textId="4980217B" w:rsidR="004C3E56" w:rsidRPr="001D2F04" w:rsidRDefault="004C3E56" w:rsidP="00CA3CAA">
      <w:pPr>
        <w:pStyle w:val="OL2"/>
        <w:numPr>
          <w:ilvl w:val="0"/>
          <w:numId w:val="0"/>
        </w:numPr>
        <w:spacing w:before="100" w:beforeAutospacing="1" w:afterLines="60" w:after="144"/>
        <w:jc w:val="both"/>
        <w:rPr>
          <w:rFonts w:asciiTheme="minorHAnsi" w:hAnsiTheme="minorHAnsi"/>
          <w:sz w:val="22"/>
          <w:szCs w:val="22"/>
          <w:lang w:val="en"/>
        </w:rPr>
      </w:pPr>
      <w:r w:rsidRPr="001D2F04">
        <w:rPr>
          <w:rFonts w:asciiTheme="minorHAnsi" w:hAnsiTheme="minorHAnsi"/>
          <w:bCs/>
          <w:sz w:val="22"/>
          <w:szCs w:val="22"/>
          <w:lang w:val="en"/>
        </w:rPr>
        <w:t>Mutual aid</w:t>
      </w:r>
      <w:r w:rsidRPr="001D2F04">
        <w:rPr>
          <w:rFonts w:asciiTheme="minorHAnsi" w:hAnsiTheme="minorHAnsi"/>
          <w:sz w:val="22"/>
          <w:szCs w:val="22"/>
          <w:lang w:val="en"/>
        </w:rPr>
        <w:t xml:space="preserve"> is the provision of services from one jurisdiction to another.  A mutual aid agreement is an agreement among jurisdictions </w:t>
      </w:r>
      <w:r w:rsidRPr="00525B26">
        <w:rPr>
          <w:rFonts w:asciiTheme="minorHAnsi" w:hAnsiTheme="minorHAnsi"/>
          <w:sz w:val="22"/>
          <w:szCs w:val="22"/>
          <w:lang w:val="en"/>
        </w:rPr>
        <w:t xml:space="preserve">to allow emergency responders to lend assistance across </w:t>
      </w:r>
      <w:hyperlink r:id="rId29" w:tooltip="Jurisdiction" w:history="1">
        <w:r w:rsidRPr="00525B26">
          <w:rPr>
            <w:rFonts w:asciiTheme="minorHAnsi" w:hAnsiTheme="minorHAnsi"/>
            <w:sz w:val="22"/>
            <w:szCs w:val="22"/>
            <w:lang w:val="en"/>
          </w:rPr>
          <w:t>jurisdictional</w:t>
        </w:r>
      </w:hyperlink>
      <w:r w:rsidRPr="00525B26">
        <w:rPr>
          <w:rFonts w:asciiTheme="minorHAnsi" w:hAnsiTheme="minorHAnsi"/>
          <w:sz w:val="22"/>
          <w:szCs w:val="22"/>
          <w:lang w:val="en"/>
        </w:rPr>
        <w:t xml:space="preserve"> </w:t>
      </w:r>
      <w:hyperlink r:id="rId30" w:tooltip="Border" w:history="1">
        <w:r w:rsidRPr="00525B26">
          <w:rPr>
            <w:rFonts w:asciiTheme="minorHAnsi" w:hAnsiTheme="minorHAnsi"/>
            <w:sz w:val="22"/>
            <w:szCs w:val="22"/>
            <w:lang w:val="en"/>
          </w:rPr>
          <w:t>boundaries</w:t>
        </w:r>
      </w:hyperlink>
      <w:r w:rsidRPr="00525B26">
        <w:rPr>
          <w:rFonts w:asciiTheme="minorHAnsi" w:hAnsiTheme="minorHAnsi"/>
          <w:sz w:val="22"/>
          <w:szCs w:val="22"/>
          <w:lang w:val="en"/>
        </w:rPr>
        <w:t>. Some mutual aid agreements may be formal and/or may be activated with some degree of frequency, such as mutual aid provided in the fire services community.</w:t>
      </w:r>
      <w:r w:rsidRPr="001D2F04">
        <w:rPr>
          <w:rFonts w:asciiTheme="minorHAnsi" w:hAnsiTheme="minorHAnsi"/>
          <w:sz w:val="22"/>
          <w:szCs w:val="22"/>
          <w:lang w:val="en"/>
        </w:rPr>
        <w:t xml:space="preserve">  Other mutual aid agreements are informal, and/or activated infrequently and only under emergency circumstances.  </w:t>
      </w:r>
    </w:p>
    <w:p w14:paraId="01E8B7D0" w14:textId="0749D4E5" w:rsidR="004C3E56" w:rsidRPr="001D2F04" w:rsidRDefault="008B1E72" w:rsidP="00CA3CAA">
      <w:pPr>
        <w:pStyle w:val="OL2"/>
        <w:numPr>
          <w:ilvl w:val="0"/>
          <w:numId w:val="0"/>
        </w:numPr>
        <w:spacing w:before="100" w:beforeAutospacing="1" w:afterLines="60" w:after="144"/>
        <w:jc w:val="both"/>
        <w:rPr>
          <w:rFonts w:asciiTheme="minorHAnsi" w:hAnsiTheme="minorHAnsi"/>
          <w:sz w:val="22"/>
          <w:szCs w:val="22"/>
          <w:lang w:val="en"/>
        </w:rPr>
      </w:pPr>
      <w:r w:rsidRPr="008B1E72">
        <w:rPr>
          <w:rFonts w:asciiTheme="minorHAnsi" w:hAnsiTheme="minorHAnsi"/>
          <w:sz w:val="22"/>
          <w:szCs w:val="22"/>
          <w:highlight w:val="yellow"/>
          <w:lang w:val="en"/>
        </w:rPr>
        <w:t>&lt;&lt;INSERT AGENCY ACRONYM HERE&gt;&gt;</w:t>
      </w:r>
      <w:r w:rsidR="004C3E56" w:rsidRPr="001D2F04">
        <w:rPr>
          <w:rFonts w:asciiTheme="minorHAnsi" w:hAnsiTheme="minorHAnsi"/>
          <w:sz w:val="22"/>
          <w:szCs w:val="22"/>
          <w:lang w:val="en"/>
        </w:rPr>
        <w:t xml:space="preserve"> </w:t>
      </w:r>
      <w:r w:rsidR="00411EB4" w:rsidRPr="001D2F04">
        <w:rPr>
          <w:rFonts w:asciiTheme="minorHAnsi" w:hAnsiTheme="minorHAnsi"/>
          <w:sz w:val="22"/>
          <w:szCs w:val="22"/>
          <w:lang w:val="en"/>
        </w:rPr>
        <w:t>has entered into the</w:t>
      </w:r>
      <w:r w:rsidR="004C3E56" w:rsidRPr="001D2F04">
        <w:rPr>
          <w:rFonts w:asciiTheme="minorHAnsi" w:hAnsiTheme="minorHAnsi"/>
          <w:sz w:val="22"/>
          <w:szCs w:val="22"/>
          <w:lang w:val="en"/>
        </w:rPr>
        <w:t xml:space="preserve"> following mutual aid agreements: </w:t>
      </w:r>
    </w:p>
    <w:p w14:paraId="3A8F2BDF" w14:textId="4FCF4BEE" w:rsidR="00380D11" w:rsidRPr="001D2F04" w:rsidRDefault="00F30E38" w:rsidP="00301E18">
      <w:pPr>
        <w:pStyle w:val="OL2"/>
        <w:numPr>
          <w:ilvl w:val="0"/>
          <w:numId w:val="6"/>
        </w:numPr>
        <w:spacing w:before="100" w:beforeAutospacing="1" w:afterLines="60" w:after="144"/>
        <w:jc w:val="both"/>
        <w:rPr>
          <w:rFonts w:asciiTheme="minorHAnsi" w:hAnsiTheme="minorHAnsi"/>
          <w:sz w:val="22"/>
          <w:szCs w:val="22"/>
          <w:lang w:val="en"/>
        </w:rPr>
      </w:pPr>
      <w:r w:rsidRPr="008B1E72">
        <w:rPr>
          <w:rFonts w:asciiTheme="minorHAnsi" w:hAnsiTheme="minorHAnsi"/>
          <w:sz w:val="22"/>
          <w:szCs w:val="22"/>
          <w:highlight w:val="yellow"/>
          <w:lang w:val="en"/>
        </w:rPr>
        <w:t>&lt;&lt;</w:t>
      </w:r>
      <w:r>
        <w:rPr>
          <w:rFonts w:asciiTheme="minorHAnsi" w:hAnsiTheme="minorHAnsi"/>
          <w:sz w:val="22"/>
          <w:szCs w:val="22"/>
          <w:highlight w:val="yellow"/>
          <w:lang w:val="en"/>
        </w:rPr>
        <w:t>WHO IS YOUR ALTERNATE PSAP</w:t>
      </w:r>
      <w:r w:rsidRPr="008B1E72">
        <w:rPr>
          <w:rFonts w:asciiTheme="minorHAnsi" w:hAnsiTheme="minorHAnsi"/>
          <w:sz w:val="22"/>
          <w:szCs w:val="22"/>
          <w:highlight w:val="yellow"/>
          <w:lang w:val="en"/>
        </w:rPr>
        <w:t>&gt;&gt;</w:t>
      </w:r>
      <w:r w:rsidRPr="001D2F04">
        <w:rPr>
          <w:rFonts w:asciiTheme="minorHAnsi" w:hAnsiTheme="minorHAnsi"/>
          <w:sz w:val="22"/>
          <w:szCs w:val="22"/>
          <w:lang w:val="en"/>
        </w:rPr>
        <w:t xml:space="preserve"> </w:t>
      </w:r>
      <w:r w:rsidR="00380D11" w:rsidRPr="001D2F04">
        <w:rPr>
          <w:rFonts w:asciiTheme="minorHAnsi" w:hAnsiTheme="minorHAnsi"/>
          <w:sz w:val="22"/>
          <w:szCs w:val="22"/>
          <w:lang w:val="en"/>
        </w:rPr>
        <w:t>has entered into a Memorandum of Agreement</w:t>
      </w:r>
      <w:r w:rsidR="00B76432" w:rsidRPr="001D2F04">
        <w:rPr>
          <w:rFonts w:asciiTheme="minorHAnsi" w:hAnsiTheme="minorHAnsi"/>
          <w:sz w:val="22"/>
          <w:szCs w:val="22"/>
          <w:lang w:val="en"/>
        </w:rPr>
        <w:t xml:space="preserve"> to act as the Alternate PSAP for </w:t>
      </w:r>
      <w:r w:rsidR="008B1E72" w:rsidRPr="008B1E72">
        <w:rPr>
          <w:rFonts w:asciiTheme="minorHAnsi" w:hAnsiTheme="minorHAnsi"/>
          <w:sz w:val="22"/>
          <w:szCs w:val="22"/>
          <w:highlight w:val="yellow"/>
          <w:lang w:val="en"/>
        </w:rPr>
        <w:t>&lt;&lt;INSERT AGENCY ACRONYM HERE&gt;&gt;</w:t>
      </w:r>
      <w:r w:rsidR="00B76432" w:rsidRPr="001D2F04">
        <w:rPr>
          <w:rFonts w:asciiTheme="minorHAnsi" w:hAnsiTheme="minorHAnsi"/>
          <w:sz w:val="22"/>
          <w:szCs w:val="22"/>
          <w:lang w:val="en"/>
        </w:rPr>
        <w:t xml:space="preserve"> </w:t>
      </w:r>
    </w:p>
    <w:p w14:paraId="205BBBC5" w14:textId="77777777" w:rsidR="001D2F04" w:rsidRDefault="001D2F04">
      <w:pPr>
        <w:spacing w:after="0" w:line="240" w:lineRule="auto"/>
        <w:rPr>
          <w:rFonts w:ascii="Arial Narrow" w:hAnsi="Arial Narrow"/>
          <w:b/>
          <w:color w:val="005288"/>
          <w:spacing w:val="40"/>
          <w:kern w:val="28"/>
          <w:sz w:val="36"/>
          <w:szCs w:val="32"/>
        </w:rPr>
      </w:pPr>
      <w:bookmarkStart w:id="129" w:name="_Toc36626768"/>
      <w:r>
        <w:br w:type="page"/>
      </w:r>
    </w:p>
    <w:p w14:paraId="33F342D0" w14:textId="25D315A9" w:rsidR="002F49CC" w:rsidRPr="00D81D31" w:rsidRDefault="002F49CC" w:rsidP="00265B7B">
      <w:pPr>
        <w:pStyle w:val="Heading1"/>
      </w:pPr>
      <w:bookmarkStart w:id="130" w:name="_Toc85625896"/>
      <w:r>
        <w:t>Training and Exercise Program</w:t>
      </w:r>
      <w:bookmarkEnd w:id="129"/>
      <w:bookmarkEnd w:id="130"/>
    </w:p>
    <w:p w14:paraId="5BDE98F7" w14:textId="77777777" w:rsidR="003C70DC" w:rsidRDefault="003C70DC">
      <w:pPr>
        <w:spacing w:after="0" w:line="240" w:lineRule="auto"/>
        <w:rPr>
          <w:sz w:val="24"/>
        </w:rPr>
      </w:pPr>
    </w:p>
    <w:p w14:paraId="35350DAB" w14:textId="25F35489" w:rsidR="002F49CC" w:rsidRPr="001D2F04" w:rsidRDefault="002F49CC" w:rsidP="00CA3CAA">
      <w:pPr>
        <w:spacing w:after="0" w:line="240" w:lineRule="auto"/>
        <w:jc w:val="both"/>
        <w:rPr>
          <w:szCs w:val="20"/>
        </w:rPr>
      </w:pPr>
      <w:r w:rsidRPr="001D2F04">
        <w:rPr>
          <w:szCs w:val="20"/>
        </w:rPr>
        <w:t xml:space="preserve">A critical component of this </w:t>
      </w:r>
      <w:r w:rsidR="00675BBE" w:rsidRPr="001D2F04">
        <w:rPr>
          <w:szCs w:val="20"/>
        </w:rPr>
        <w:t>EOP</w:t>
      </w:r>
      <w:r w:rsidRPr="001D2F04">
        <w:rPr>
          <w:szCs w:val="20"/>
        </w:rPr>
        <w:t xml:space="preserve"> is the ability to conduct training and exercises </w:t>
      </w:r>
      <w:proofErr w:type="gramStart"/>
      <w:r w:rsidRPr="001D2F04">
        <w:rPr>
          <w:szCs w:val="20"/>
        </w:rPr>
        <w:t>in order to</w:t>
      </w:r>
      <w:proofErr w:type="gramEnd"/>
      <w:r w:rsidRPr="001D2F04">
        <w:rPr>
          <w:szCs w:val="20"/>
        </w:rPr>
        <w:t xml:space="preserve"> validate the</w:t>
      </w:r>
      <w:r w:rsidR="00675BBE" w:rsidRPr="001D2F04">
        <w:rPr>
          <w:szCs w:val="20"/>
        </w:rPr>
        <w:t xml:space="preserve"> EOP</w:t>
      </w:r>
      <w:r w:rsidRPr="001D2F04">
        <w:rPr>
          <w:szCs w:val="20"/>
        </w:rPr>
        <w:t xml:space="preserve">’s contents.  These events should take an </w:t>
      </w:r>
      <w:r w:rsidR="00F21B79" w:rsidRPr="001D2F04">
        <w:rPr>
          <w:szCs w:val="20"/>
        </w:rPr>
        <w:t>all-hazards</w:t>
      </w:r>
      <w:r w:rsidRPr="001D2F04">
        <w:rPr>
          <w:szCs w:val="20"/>
        </w:rPr>
        <w:t xml:space="preserve"> approach.  In addition, training and exercises could focus on specific areas, such as hazardous materials events.  A training and exercise program should be developed to effectively implement the </w:t>
      </w:r>
      <w:r w:rsidR="00675BBE" w:rsidRPr="001D2F04">
        <w:rPr>
          <w:szCs w:val="20"/>
        </w:rPr>
        <w:t>EOP</w:t>
      </w:r>
      <w:r w:rsidRPr="001D2F04">
        <w:rPr>
          <w:szCs w:val="20"/>
        </w:rPr>
        <w:t xml:space="preserve">. </w:t>
      </w:r>
    </w:p>
    <w:p w14:paraId="3000D712" w14:textId="56B2ED52" w:rsidR="002F49CC" w:rsidRDefault="002F49CC" w:rsidP="00A87A9A">
      <w:pPr>
        <w:pStyle w:val="Heading2"/>
      </w:pPr>
      <w:bookmarkStart w:id="131" w:name="_Toc36626769"/>
      <w:bookmarkStart w:id="132" w:name="_Toc85625897"/>
      <w:r>
        <w:t>Training Program</w:t>
      </w:r>
      <w:bookmarkEnd w:id="131"/>
      <w:bookmarkEnd w:id="132"/>
    </w:p>
    <w:p w14:paraId="6B665ABC" w14:textId="2866BA30" w:rsidR="003C70DC" w:rsidRDefault="003C70DC" w:rsidP="00A87A9A">
      <w:pPr>
        <w:pStyle w:val="BodyText2"/>
        <w:jc w:val="left"/>
        <w:rPr>
          <w:color w:val="000000"/>
        </w:rPr>
      </w:pPr>
    </w:p>
    <w:p w14:paraId="63A7B40E" w14:textId="0393D333" w:rsidR="00D34D20" w:rsidRPr="001D2F04" w:rsidRDefault="003C70DC" w:rsidP="00CA3CAA">
      <w:pPr>
        <w:pStyle w:val="BodyText2"/>
        <w:rPr>
          <w:rFonts w:asciiTheme="minorHAnsi" w:hAnsiTheme="minorHAnsi"/>
          <w:color w:val="000000"/>
          <w:szCs w:val="22"/>
        </w:rPr>
      </w:pPr>
      <w:r w:rsidRPr="001D2F04">
        <w:rPr>
          <w:rFonts w:asciiTheme="minorHAnsi" w:hAnsiTheme="minorHAnsi"/>
          <w:color w:val="000000"/>
          <w:szCs w:val="22"/>
        </w:rPr>
        <w:t xml:space="preserve">An </w:t>
      </w:r>
      <w:r w:rsidR="00F21B79" w:rsidRPr="001D2F04">
        <w:rPr>
          <w:rFonts w:asciiTheme="minorHAnsi" w:hAnsiTheme="minorHAnsi"/>
          <w:color w:val="000000"/>
          <w:szCs w:val="22"/>
        </w:rPr>
        <w:t>all-hazards</w:t>
      </w:r>
      <w:r w:rsidRPr="001D2F04">
        <w:rPr>
          <w:rFonts w:asciiTheme="minorHAnsi" w:hAnsiTheme="minorHAnsi"/>
          <w:color w:val="000000"/>
          <w:szCs w:val="22"/>
        </w:rPr>
        <w:t xml:space="preserve"> training program is a critical component </w:t>
      </w:r>
      <w:r w:rsidR="0029192E">
        <w:rPr>
          <w:rFonts w:asciiTheme="minorHAnsi" w:hAnsiTheme="minorHAnsi"/>
          <w:color w:val="000000"/>
          <w:szCs w:val="22"/>
        </w:rPr>
        <w:t>of</w:t>
      </w:r>
      <w:r w:rsidRPr="001D2F04">
        <w:rPr>
          <w:rFonts w:asciiTheme="minorHAnsi" w:hAnsiTheme="minorHAnsi"/>
          <w:color w:val="000000"/>
          <w:szCs w:val="22"/>
        </w:rPr>
        <w:t xml:space="preserve"> a community’s emergency planning cycle. </w:t>
      </w:r>
      <w:r w:rsidR="000C474B" w:rsidRPr="001D2F04">
        <w:rPr>
          <w:rFonts w:asciiTheme="minorHAnsi" w:hAnsiTheme="minorHAnsi"/>
          <w:color w:val="000000"/>
          <w:szCs w:val="22"/>
        </w:rPr>
        <w:t xml:space="preserve"> </w:t>
      </w:r>
      <w:r w:rsidR="00D34D20" w:rsidRPr="001D2F04">
        <w:rPr>
          <w:rFonts w:asciiTheme="minorHAnsi" w:hAnsiTheme="minorHAnsi"/>
          <w:color w:val="000000"/>
          <w:szCs w:val="22"/>
        </w:rPr>
        <w:t xml:space="preserve">The following sections describe some of the various training opportunities an Emergency </w:t>
      </w:r>
      <w:r w:rsidR="0001002A" w:rsidRPr="001D2F04">
        <w:rPr>
          <w:rFonts w:asciiTheme="minorHAnsi" w:hAnsiTheme="minorHAnsi"/>
          <w:color w:val="000000"/>
          <w:szCs w:val="22"/>
        </w:rPr>
        <w:t>Operations</w:t>
      </w:r>
      <w:r w:rsidR="00D34D20" w:rsidRPr="001D2F04">
        <w:rPr>
          <w:rFonts w:asciiTheme="minorHAnsi" w:hAnsiTheme="minorHAnsi"/>
          <w:color w:val="000000"/>
          <w:szCs w:val="22"/>
        </w:rPr>
        <w:t xml:space="preserve"> </w:t>
      </w:r>
      <w:r w:rsidR="008500A1" w:rsidRPr="001D2F04">
        <w:rPr>
          <w:rFonts w:asciiTheme="minorHAnsi" w:hAnsiTheme="minorHAnsi"/>
          <w:color w:val="000000"/>
          <w:szCs w:val="22"/>
        </w:rPr>
        <w:t>Plan</w:t>
      </w:r>
      <w:r w:rsidR="00D34D20" w:rsidRPr="001D2F04">
        <w:rPr>
          <w:rFonts w:asciiTheme="minorHAnsi" w:hAnsiTheme="minorHAnsi"/>
          <w:color w:val="000000"/>
          <w:szCs w:val="22"/>
        </w:rPr>
        <w:t xml:space="preserve"> can take advantage of.  </w:t>
      </w:r>
    </w:p>
    <w:p w14:paraId="0A879847" w14:textId="77777777" w:rsidR="00D34D20" w:rsidRDefault="00D34D20" w:rsidP="00A87A9A">
      <w:pPr>
        <w:pStyle w:val="BodyText2"/>
        <w:jc w:val="left"/>
        <w:rPr>
          <w:rFonts w:asciiTheme="minorHAnsi" w:hAnsiTheme="minorHAnsi"/>
          <w:color w:val="000000"/>
          <w:sz w:val="24"/>
          <w:szCs w:val="24"/>
        </w:rPr>
      </w:pPr>
    </w:p>
    <w:p w14:paraId="5EC5E9B8" w14:textId="53D1C39E" w:rsidR="00D34D20" w:rsidRPr="00D34D20" w:rsidRDefault="00D34D20" w:rsidP="00A87A9A">
      <w:pPr>
        <w:pStyle w:val="Heading3"/>
        <w:jc w:val="left"/>
        <w:rPr>
          <w:sz w:val="28"/>
        </w:rPr>
      </w:pPr>
      <w:bookmarkStart w:id="133" w:name="_Toc36626770"/>
      <w:r w:rsidRPr="00D34D20">
        <w:rPr>
          <w:sz w:val="28"/>
        </w:rPr>
        <w:t>All</w:t>
      </w:r>
      <w:r w:rsidR="0029192E">
        <w:rPr>
          <w:sz w:val="28"/>
        </w:rPr>
        <w:t>-</w:t>
      </w:r>
      <w:r w:rsidRPr="00D34D20">
        <w:rPr>
          <w:sz w:val="28"/>
        </w:rPr>
        <w:t>Hazards Training</w:t>
      </w:r>
      <w:bookmarkEnd w:id="133"/>
    </w:p>
    <w:p w14:paraId="3E080F65" w14:textId="68A53AC6" w:rsidR="008500A1" w:rsidRDefault="008500A1" w:rsidP="008500A1">
      <w:pPr>
        <w:pStyle w:val="BodyText2"/>
        <w:jc w:val="left"/>
        <w:rPr>
          <w:rFonts w:asciiTheme="minorHAnsi" w:hAnsiTheme="minorHAnsi"/>
          <w:b/>
          <w:color w:val="000000"/>
          <w:sz w:val="24"/>
          <w:szCs w:val="24"/>
        </w:rPr>
      </w:pPr>
      <w:r>
        <w:rPr>
          <w:rFonts w:asciiTheme="minorHAnsi" w:hAnsiTheme="minorHAnsi"/>
          <w:b/>
          <w:color w:val="000000"/>
          <w:sz w:val="24"/>
          <w:szCs w:val="24"/>
        </w:rPr>
        <w:t>FEMA Independent Study Training</w:t>
      </w:r>
    </w:p>
    <w:p w14:paraId="56436D22" w14:textId="77777777" w:rsidR="008500A1" w:rsidRDefault="008500A1" w:rsidP="008500A1">
      <w:pPr>
        <w:pStyle w:val="BodyText2"/>
        <w:jc w:val="left"/>
        <w:rPr>
          <w:rFonts w:asciiTheme="minorHAnsi" w:hAnsiTheme="minorHAnsi"/>
          <w:color w:val="000000"/>
          <w:sz w:val="24"/>
          <w:szCs w:val="24"/>
        </w:rPr>
      </w:pPr>
    </w:p>
    <w:p w14:paraId="44371853" w14:textId="544929A9" w:rsidR="00D34D20" w:rsidRPr="001D2F04" w:rsidRDefault="008B498A" w:rsidP="008500A1">
      <w:pPr>
        <w:pStyle w:val="BodyText2"/>
        <w:jc w:val="left"/>
        <w:rPr>
          <w:rFonts w:asciiTheme="minorHAnsi" w:hAnsiTheme="minorHAnsi"/>
          <w:color w:val="000000"/>
          <w:szCs w:val="22"/>
        </w:rPr>
      </w:pPr>
      <w:r w:rsidRPr="001D2F04">
        <w:rPr>
          <w:rFonts w:asciiTheme="minorHAnsi" w:hAnsiTheme="minorHAnsi"/>
          <w:color w:val="000000"/>
          <w:szCs w:val="22"/>
        </w:rPr>
        <w:t>FEMA has made numerous</w:t>
      </w:r>
      <w:r w:rsidR="00792BB9" w:rsidRPr="001D2F04">
        <w:rPr>
          <w:rFonts w:asciiTheme="minorHAnsi" w:hAnsiTheme="minorHAnsi"/>
          <w:color w:val="000000"/>
          <w:szCs w:val="22"/>
        </w:rPr>
        <w:t xml:space="preserve"> Independent Study (IS) courses available to first responders for free.  All employees of the </w:t>
      </w:r>
      <w:r w:rsidR="008B1E72" w:rsidRPr="008B1E72">
        <w:rPr>
          <w:rFonts w:asciiTheme="minorHAnsi" w:hAnsiTheme="minorHAnsi"/>
          <w:color w:val="000000"/>
          <w:szCs w:val="22"/>
          <w:highlight w:val="yellow"/>
        </w:rPr>
        <w:t>&lt;&lt;INSERT AGENCY ACRONYM HERE&gt;&gt;</w:t>
      </w:r>
      <w:r w:rsidR="00792BB9" w:rsidRPr="001D2F04">
        <w:rPr>
          <w:rFonts w:asciiTheme="minorHAnsi" w:hAnsiTheme="minorHAnsi"/>
          <w:color w:val="000000"/>
          <w:szCs w:val="22"/>
        </w:rPr>
        <w:t xml:space="preserve"> shall complete the following courses:</w:t>
      </w:r>
    </w:p>
    <w:p w14:paraId="2BC1277B" w14:textId="2C146A02" w:rsidR="00792BB9" w:rsidRPr="001D2F04" w:rsidRDefault="00792BB9" w:rsidP="008500A1">
      <w:pPr>
        <w:pStyle w:val="BodyText2"/>
        <w:jc w:val="left"/>
        <w:rPr>
          <w:rFonts w:asciiTheme="minorHAnsi" w:hAnsiTheme="minorHAnsi"/>
          <w:color w:val="000000"/>
          <w:szCs w:val="22"/>
        </w:rPr>
      </w:pPr>
    </w:p>
    <w:p w14:paraId="26339DC7" w14:textId="0ABF8442" w:rsidR="00792BB9" w:rsidRPr="001D2F04" w:rsidRDefault="00E87759" w:rsidP="00301E18">
      <w:pPr>
        <w:pStyle w:val="BodyText2"/>
        <w:numPr>
          <w:ilvl w:val="0"/>
          <w:numId w:val="6"/>
        </w:numPr>
        <w:jc w:val="left"/>
        <w:rPr>
          <w:rFonts w:asciiTheme="minorHAnsi" w:hAnsiTheme="minorHAnsi"/>
          <w:color w:val="000000"/>
          <w:szCs w:val="22"/>
        </w:rPr>
      </w:pPr>
      <w:r w:rsidRPr="001D2F04">
        <w:rPr>
          <w:rFonts w:asciiTheme="minorHAnsi" w:hAnsiTheme="minorHAnsi"/>
          <w:color w:val="000000"/>
          <w:szCs w:val="22"/>
        </w:rPr>
        <w:t>IS-100.C: Introduction to the Incident Command System, ICS 100</w:t>
      </w:r>
    </w:p>
    <w:p w14:paraId="704186E1" w14:textId="35559430" w:rsidR="00E87759" w:rsidRPr="001D2F04" w:rsidRDefault="00791748" w:rsidP="00301E18">
      <w:pPr>
        <w:pStyle w:val="BodyText2"/>
        <w:numPr>
          <w:ilvl w:val="0"/>
          <w:numId w:val="6"/>
        </w:numPr>
        <w:jc w:val="left"/>
        <w:rPr>
          <w:rFonts w:asciiTheme="minorHAnsi" w:hAnsiTheme="minorHAnsi"/>
          <w:color w:val="000000"/>
          <w:szCs w:val="22"/>
        </w:rPr>
      </w:pPr>
      <w:r w:rsidRPr="001D2F04">
        <w:rPr>
          <w:rFonts w:asciiTheme="minorHAnsi" w:hAnsiTheme="minorHAnsi"/>
          <w:color w:val="000000"/>
          <w:szCs w:val="22"/>
        </w:rPr>
        <w:t>IS-200.C: Basic Incident Command System for Initial Response</w:t>
      </w:r>
    </w:p>
    <w:p w14:paraId="2F22B2A8" w14:textId="3F329CAE" w:rsidR="00791748" w:rsidRPr="001D2F04" w:rsidRDefault="0041608E" w:rsidP="00301E18">
      <w:pPr>
        <w:pStyle w:val="BodyText2"/>
        <w:numPr>
          <w:ilvl w:val="0"/>
          <w:numId w:val="6"/>
        </w:numPr>
        <w:jc w:val="left"/>
        <w:rPr>
          <w:rFonts w:asciiTheme="minorHAnsi" w:hAnsiTheme="minorHAnsi"/>
          <w:color w:val="000000"/>
          <w:szCs w:val="22"/>
        </w:rPr>
      </w:pPr>
      <w:r w:rsidRPr="001D2F04">
        <w:rPr>
          <w:rFonts w:asciiTheme="minorHAnsi" w:hAnsiTheme="minorHAnsi"/>
          <w:color w:val="000000"/>
          <w:szCs w:val="22"/>
        </w:rPr>
        <w:t>IS-700.B: An Introduction to the National Incident Management System</w:t>
      </w:r>
    </w:p>
    <w:p w14:paraId="13B19827" w14:textId="768865E8" w:rsidR="0041608E" w:rsidRPr="001D2F04" w:rsidRDefault="005560D4" w:rsidP="00301E18">
      <w:pPr>
        <w:pStyle w:val="BodyText2"/>
        <w:numPr>
          <w:ilvl w:val="0"/>
          <w:numId w:val="6"/>
        </w:numPr>
        <w:jc w:val="left"/>
        <w:rPr>
          <w:rFonts w:asciiTheme="minorHAnsi" w:hAnsiTheme="minorHAnsi"/>
          <w:color w:val="000000"/>
          <w:szCs w:val="22"/>
        </w:rPr>
      </w:pPr>
      <w:r w:rsidRPr="001D2F04">
        <w:rPr>
          <w:rFonts w:asciiTheme="minorHAnsi" w:hAnsiTheme="minorHAnsi"/>
          <w:color w:val="000000"/>
          <w:szCs w:val="22"/>
        </w:rPr>
        <w:t>IS-800.C: National Response Framework, an Introduction</w:t>
      </w:r>
    </w:p>
    <w:p w14:paraId="07114EC8" w14:textId="77777777" w:rsidR="008500A1" w:rsidRDefault="008500A1" w:rsidP="00A87A9A">
      <w:pPr>
        <w:pStyle w:val="BodyText2"/>
        <w:jc w:val="left"/>
        <w:rPr>
          <w:rFonts w:asciiTheme="minorHAnsi" w:hAnsiTheme="minorHAnsi"/>
          <w:color w:val="000000"/>
          <w:sz w:val="24"/>
          <w:szCs w:val="24"/>
        </w:rPr>
      </w:pPr>
    </w:p>
    <w:p w14:paraId="07682F6F" w14:textId="77777777" w:rsidR="0001002A" w:rsidRDefault="0001002A" w:rsidP="0001002A">
      <w:pPr>
        <w:pStyle w:val="BodyText2"/>
        <w:jc w:val="left"/>
        <w:rPr>
          <w:rFonts w:asciiTheme="minorHAnsi" w:hAnsiTheme="minorHAnsi"/>
          <w:b/>
          <w:color w:val="000000"/>
          <w:sz w:val="24"/>
          <w:szCs w:val="24"/>
        </w:rPr>
      </w:pPr>
      <w:r>
        <w:rPr>
          <w:rFonts w:asciiTheme="minorHAnsi" w:hAnsiTheme="minorHAnsi"/>
          <w:b/>
          <w:color w:val="000000"/>
          <w:sz w:val="24"/>
          <w:szCs w:val="24"/>
        </w:rPr>
        <w:t>Emergency Management Institute Training</w:t>
      </w:r>
    </w:p>
    <w:p w14:paraId="42F06A73" w14:textId="77777777" w:rsidR="0001002A" w:rsidRDefault="0001002A" w:rsidP="0001002A">
      <w:pPr>
        <w:pStyle w:val="BodyText2"/>
        <w:jc w:val="left"/>
        <w:rPr>
          <w:rFonts w:asciiTheme="minorHAnsi" w:hAnsiTheme="minorHAnsi"/>
          <w:b/>
          <w:color w:val="000000"/>
          <w:sz w:val="24"/>
          <w:szCs w:val="24"/>
        </w:rPr>
      </w:pPr>
    </w:p>
    <w:p w14:paraId="1C308F4D" w14:textId="777D0325" w:rsidR="0001002A" w:rsidRPr="001D2F04" w:rsidRDefault="0001002A" w:rsidP="0001002A">
      <w:pPr>
        <w:pStyle w:val="BodyText2"/>
        <w:rPr>
          <w:rFonts w:asciiTheme="minorHAnsi" w:hAnsiTheme="minorHAnsi"/>
          <w:color w:val="000000"/>
          <w:szCs w:val="22"/>
        </w:rPr>
      </w:pPr>
      <w:r w:rsidRPr="001D2F04">
        <w:rPr>
          <w:rFonts w:asciiTheme="minorHAnsi" w:hAnsiTheme="minorHAnsi"/>
          <w:color w:val="000000"/>
          <w:szCs w:val="22"/>
        </w:rPr>
        <w:t>The Emergency Management Institute (EMI) has a series of online Professional Development Training Programs designed to bolster the knowledge emergency managers need to possess.  These online</w:t>
      </w:r>
      <w:r w:rsidR="007022EE">
        <w:rPr>
          <w:rFonts w:asciiTheme="minorHAnsi" w:hAnsiTheme="minorHAnsi"/>
          <w:color w:val="000000"/>
          <w:szCs w:val="22"/>
        </w:rPr>
        <w:t>-</w:t>
      </w:r>
      <w:r w:rsidRPr="001D2F04">
        <w:rPr>
          <w:rFonts w:asciiTheme="minorHAnsi" w:hAnsiTheme="minorHAnsi"/>
          <w:color w:val="000000"/>
          <w:szCs w:val="22"/>
        </w:rPr>
        <w:t xml:space="preserve">based classes can be found on FEMA’s Emergency Management Institute Website, under their Professional Development Section.  </w:t>
      </w:r>
    </w:p>
    <w:p w14:paraId="4AB6DB2E" w14:textId="77777777" w:rsidR="0001002A" w:rsidRDefault="0001002A" w:rsidP="00A87A9A">
      <w:pPr>
        <w:pStyle w:val="BodyText2"/>
        <w:jc w:val="left"/>
        <w:rPr>
          <w:rFonts w:asciiTheme="minorHAnsi" w:hAnsiTheme="minorHAnsi"/>
          <w:b/>
          <w:color w:val="000000"/>
          <w:sz w:val="24"/>
          <w:szCs w:val="24"/>
        </w:rPr>
      </w:pPr>
    </w:p>
    <w:p w14:paraId="7A3223B4" w14:textId="3C455411" w:rsidR="00D34D20" w:rsidRDefault="00D34D20" w:rsidP="00A87A9A">
      <w:pPr>
        <w:pStyle w:val="BodyText2"/>
        <w:jc w:val="left"/>
        <w:rPr>
          <w:rFonts w:asciiTheme="minorHAnsi" w:hAnsiTheme="minorHAnsi"/>
          <w:b/>
          <w:color w:val="000000"/>
          <w:sz w:val="24"/>
          <w:szCs w:val="24"/>
        </w:rPr>
      </w:pPr>
      <w:r>
        <w:rPr>
          <w:rFonts w:asciiTheme="minorHAnsi" w:hAnsiTheme="minorHAnsi"/>
          <w:b/>
          <w:color w:val="000000"/>
          <w:sz w:val="24"/>
          <w:szCs w:val="24"/>
        </w:rPr>
        <w:t>MEMA Provided Training</w:t>
      </w:r>
    </w:p>
    <w:p w14:paraId="498E4751" w14:textId="77777777" w:rsidR="00D34D20" w:rsidRDefault="00D34D20" w:rsidP="00A87A9A">
      <w:pPr>
        <w:pStyle w:val="BodyText2"/>
        <w:jc w:val="left"/>
        <w:rPr>
          <w:rFonts w:asciiTheme="minorHAnsi" w:hAnsiTheme="minorHAnsi"/>
          <w:color w:val="000000"/>
          <w:sz w:val="24"/>
          <w:szCs w:val="24"/>
        </w:rPr>
      </w:pPr>
    </w:p>
    <w:p w14:paraId="2B77751D" w14:textId="77777777" w:rsidR="00D34D20" w:rsidRPr="001D2F04" w:rsidRDefault="00D34D20" w:rsidP="00CA3CAA">
      <w:pPr>
        <w:pStyle w:val="BodyText2"/>
        <w:rPr>
          <w:rFonts w:asciiTheme="minorHAnsi" w:hAnsiTheme="minorHAnsi"/>
          <w:color w:val="000000"/>
          <w:szCs w:val="22"/>
        </w:rPr>
      </w:pPr>
      <w:r w:rsidRPr="001D2F04">
        <w:rPr>
          <w:rFonts w:asciiTheme="minorHAnsi" w:hAnsiTheme="minorHAnsi"/>
          <w:color w:val="000000"/>
          <w:szCs w:val="22"/>
        </w:rPr>
        <w:t xml:space="preserve">MEMA’s Training and Exercise Unit offers numerous classroom training opportunities throughout the calendar year.  These all-hazards training programs cover various topics and offer unique perspectives on emergency management planning and response.  Specific training programs can be found on MEMA’s website.  </w:t>
      </w:r>
    </w:p>
    <w:p w14:paraId="0C89F6C8" w14:textId="77777777" w:rsidR="00D34D20" w:rsidRPr="001D2F04" w:rsidRDefault="00D34D20" w:rsidP="00CA3CAA">
      <w:pPr>
        <w:pStyle w:val="BodyText2"/>
        <w:rPr>
          <w:rFonts w:asciiTheme="minorHAnsi" w:hAnsiTheme="minorHAnsi"/>
          <w:color w:val="000000"/>
          <w:szCs w:val="22"/>
        </w:rPr>
      </w:pPr>
    </w:p>
    <w:p w14:paraId="6782CFFF" w14:textId="20D4B579" w:rsidR="00D34D20" w:rsidRPr="001D2F04" w:rsidRDefault="00D34D20" w:rsidP="00CA3CAA">
      <w:pPr>
        <w:pStyle w:val="BodyText2"/>
        <w:rPr>
          <w:rFonts w:asciiTheme="minorHAnsi" w:hAnsiTheme="minorHAnsi"/>
          <w:color w:val="000000"/>
          <w:szCs w:val="22"/>
        </w:rPr>
      </w:pPr>
      <w:r w:rsidRPr="001D2F04">
        <w:rPr>
          <w:rFonts w:asciiTheme="minorHAnsi" w:hAnsiTheme="minorHAnsi"/>
          <w:color w:val="000000"/>
          <w:szCs w:val="22"/>
        </w:rPr>
        <w:t xml:space="preserve">Some examples of training include: </w:t>
      </w:r>
    </w:p>
    <w:p w14:paraId="444163F7" w14:textId="26629468" w:rsidR="00D34D20" w:rsidRPr="001D2F04" w:rsidRDefault="00D34D20" w:rsidP="00301E18">
      <w:pPr>
        <w:pStyle w:val="BodyText2"/>
        <w:numPr>
          <w:ilvl w:val="0"/>
          <w:numId w:val="17"/>
        </w:numPr>
        <w:rPr>
          <w:rFonts w:asciiTheme="minorHAnsi" w:hAnsiTheme="minorHAnsi"/>
          <w:color w:val="000000"/>
          <w:szCs w:val="22"/>
        </w:rPr>
      </w:pPr>
      <w:r w:rsidRPr="001D2F04">
        <w:rPr>
          <w:rFonts w:asciiTheme="minorHAnsi" w:hAnsiTheme="minorHAnsi"/>
          <w:color w:val="000000"/>
          <w:szCs w:val="22"/>
        </w:rPr>
        <w:t xml:space="preserve">Incident Command Systems (ICS) </w:t>
      </w:r>
      <w:proofErr w:type="gramStart"/>
      <w:r w:rsidRPr="001D2F04">
        <w:rPr>
          <w:rFonts w:asciiTheme="minorHAnsi" w:hAnsiTheme="minorHAnsi"/>
          <w:color w:val="000000"/>
          <w:szCs w:val="22"/>
        </w:rPr>
        <w:t>300</w:t>
      </w:r>
      <w:r w:rsidR="00871E68" w:rsidRPr="001D2F04">
        <w:rPr>
          <w:rFonts w:asciiTheme="minorHAnsi" w:hAnsiTheme="minorHAnsi"/>
          <w:color w:val="000000"/>
          <w:szCs w:val="22"/>
        </w:rPr>
        <w:t>;</w:t>
      </w:r>
      <w:proofErr w:type="gramEnd"/>
    </w:p>
    <w:p w14:paraId="6FB1F8B7" w14:textId="2EE42A7B" w:rsidR="00D34D20" w:rsidRPr="001D2F04" w:rsidRDefault="00D34D20" w:rsidP="00301E18">
      <w:pPr>
        <w:pStyle w:val="BodyText2"/>
        <w:numPr>
          <w:ilvl w:val="0"/>
          <w:numId w:val="17"/>
        </w:numPr>
        <w:rPr>
          <w:rFonts w:asciiTheme="minorHAnsi" w:hAnsiTheme="minorHAnsi"/>
          <w:color w:val="000000"/>
          <w:szCs w:val="22"/>
        </w:rPr>
      </w:pPr>
      <w:r w:rsidRPr="001D2F04">
        <w:rPr>
          <w:rFonts w:asciiTheme="minorHAnsi" w:hAnsiTheme="minorHAnsi"/>
          <w:color w:val="000000"/>
          <w:szCs w:val="22"/>
        </w:rPr>
        <w:t xml:space="preserve">Incident Command Systems (ICS) </w:t>
      </w:r>
      <w:proofErr w:type="gramStart"/>
      <w:r w:rsidRPr="001D2F04">
        <w:rPr>
          <w:rFonts w:asciiTheme="minorHAnsi" w:hAnsiTheme="minorHAnsi"/>
          <w:color w:val="000000"/>
          <w:szCs w:val="22"/>
        </w:rPr>
        <w:t>400</w:t>
      </w:r>
      <w:r w:rsidR="00871E68" w:rsidRPr="001D2F04">
        <w:rPr>
          <w:rFonts w:asciiTheme="minorHAnsi" w:hAnsiTheme="minorHAnsi"/>
          <w:color w:val="000000"/>
          <w:szCs w:val="22"/>
        </w:rPr>
        <w:t>;</w:t>
      </w:r>
      <w:proofErr w:type="gramEnd"/>
    </w:p>
    <w:p w14:paraId="7FCD690E" w14:textId="023E7C37" w:rsidR="00D34D20" w:rsidRPr="001D2F04" w:rsidRDefault="00D34D20" w:rsidP="00301E18">
      <w:pPr>
        <w:pStyle w:val="BodyText2"/>
        <w:numPr>
          <w:ilvl w:val="0"/>
          <w:numId w:val="17"/>
        </w:numPr>
        <w:rPr>
          <w:rFonts w:asciiTheme="minorHAnsi" w:hAnsiTheme="minorHAnsi"/>
          <w:color w:val="000000"/>
          <w:szCs w:val="22"/>
        </w:rPr>
      </w:pPr>
      <w:r w:rsidRPr="001D2F04">
        <w:rPr>
          <w:rFonts w:asciiTheme="minorHAnsi" w:hAnsiTheme="minorHAnsi"/>
          <w:color w:val="000000"/>
          <w:szCs w:val="22"/>
        </w:rPr>
        <w:t xml:space="preserve">ICS for Elected and Senior </w:t>
      </w:r>
      <w:proofErr w:type="gramStart"/>
      <w:r w:rsidRPr="001D2F04">
        <w:rPr>
          <w:rFonts w:asciiTheme="minorHAnsi" w:hAnsiTheme="minorHAnsi"/>
          <w:color w:val="000000"/>
          <w:szCs w:val="22"/>
        </w:rPr>
        <w:t>Leaders</w:t>
      </w:r>
      <w:r w:rsidR="00871E68" w:rsidRPr="001D2F04">
        <w:rPr>
          <w:rFonts w:asciiTheme="minorHAnsi" w:hAnsiTheme="minorHAnsi"/>
          <w:color w:val="000000"/>
          <w:szCs w:val="22"/>
        </w:rPr>
        <w:t>;</w:t>
      </w:r>
      <w:proofErr w:type="gramEnd"/>
    </w:p>
    <w:p w14:paraId="5F026783" w14:textId="700E68B8" w:rsidR="00D34D20" w:rsidRPr="001D2F04" w:rsidRDefault="00D34D20" w:rsidP="00301E18">
      <w:pPr>
        <w:pStyle w:val="BodyText2"/>
        <w:numPr>
          <w:ilvl w:val="0"/>
          <w:numId w:val="17"/>
        </w:numPr>
        <w:rPr>
          <w:rFonts w:asciiTheme="minorHAnsi" w:hAnsiTheme="minorHAnsi"/>
          <w:color w:val="000000"/>
          <w:szCs w:val="22"/>
        </w:rPr>
      </w:pPr>
      <w:r w:rsidRPr="001D2F04">
        <w:rPr>
          <w:rFonts w:asciiTheme="minorHAnsi" w:hAnsiTheme="minorHAnsi"/>
          <w:color w:val="000000"/>
          <w:szCs w:val="22"/>
        </w:rPr>
        <w:t>Emergency Operations Center (EOC) Awareness and Operations</w:t>
      </w:r>
      <w:r w:rsidR="00871E68" w:rsidRPr="001D2F04">
        <w:rPr>
          <w:rFonts w:asciiTheme="minorHAnsi" w:hAnsiTheme="minorHAnsi"/>
          <w:color w:val="000000"/>
          <w:szCs w:val="22"/>
        </w:rPr>
        <w:t>; and</w:t>
      </w:r>
    </w:p>
    <w:p w14:paraId="1451119E" w14:textId="73D45084" w:rsidR="00D34D20" w:rsidRPr="001D2F04" w:rsidRDefault="00D34D20" w:rsidP="00301E18">
      <w:pPr>
        <w:pStyle w:val="BodyText2"/>
        <w:numPr>
          <w:ilvl w:val="0"/>
          <w:numId w:val="17"/>
        </w:numPr>
        <w:rPr>
          <w:rFonts w:asciiTheme="minorHAnsi" w:hAnsiTheme="minorHAnsi"/>
          <w:color w:val="000000"/>
          <w:szCs w:val="22"/>
        </w:rPr>
      </w:pPr>
      <w:r w:rsidRPr="001D2F04">
        <w:rPr>
          <w:rFonts w:asciiTheme="minorHAnsi" w:hAnsiTheme="minorHAnsi"/>
          <w:color w:val="000000"/>
          <w:szCs w:val="22"/>
        </w:rPr>
        <w:t>Homeland Security Exercise and Evaluation Program (HSEEP) Training</w:t>
      </w:r>
      <w:r w:rsidR="00871E68" w:rsidRPr="001D2F04">
        <w:rPr>
          <w:rFonts w:asciiTheme="minorHAnsi" w:hAnsiTheme="minorHAnsi"/>
          <w:color w:val="000000"/>
          <w:szCs w:val="22"/>
        </w:rPr>
        <w:t>.</w:t>
      </w:r>
      <w:r w:rsidRPr="001D2F04">
        <w:rPr>
          <w:rFonts w:asciiTheme="minorHAnsi" w:hAnsiTheme="minorHAnsi"/>
          <w:color w:val="000000"/>
          <w:szCs w:val="22"/>
        </w:rPr>
        <w:t xml:space="preserve"> </w:t>
      </w:r>
    </w:p>
    <w:p w14:paraId="14C3039E" w14:textId="77777777" w:rsidR="00296CA7" w:rsidRPr="00D34D20" w:rsidRDefault="00296CA7" w:rsidP="00A87A9A">
      <w:pPr>
        <w:pStyle w:val="BodyText2"/>
        <w:jc w:val="left"/>
        <w:rPr>
          <w:rFonts w:asciiTheme="minorHAnsi" w:hAnsiTheme="minorHAnsi"/>
          <w:color w:val="000000"/>
          <w:sz w:val="24"/>
          <w:szCs w:val="24"/>
        </w:rPr>
      </w:pPr>
    </w:p>
    <w:p w14:paraId="63DC5733" w14:textId="77777777" w:rsidR="00D34D20" w:rsidRPr="0073292F" w:rsidRDefault="00D34D20" w:rsidP="00A87A9A">
      <w:pPr>
        <w:pStyle w:val="BodyText2"/>
        <w:jc w:val="left"/>
        <w:rPr>
          <w:rFonts w:asciiTheme="minorHAnsi" w:hAnsiTheme="minorHAnsi"/>
          <w:color w:val="000000"/>
          <w:sz w:val="24"/>
          <w:szCs w:val="24"/>
        </w:rPr>
      </w:pPr>
      <w:r w:rsidRPr="0073292F">
        <w:rPr>
          <w:rFonts w:asciiTheme="minorHAnsi" w:hAnsiTheme="minorHAnsi"/>
          <w:b/>
          <w:color w:val="000000"/>
          <w:sz w:val="24"/>
          <w:szCs w:val="24"/>
        </w:rPr>
        <w:t>Incident Command System</w:t>
      </w:r>
    </w:p>
    <w:p w14:paraId="170A3624" w14:textId="77777777" w:rsidR="00D34D20" w:rsidRPr="0073292F" w:rsidRDefault="00D34D20" w:rsidP="00A87A9A">
      <w:pPr>
        <w:pStyle w:val="BodyText2"/>
        <w:jc w:val="left"/>
        <w:rPr>
          <w:rFonts w:asciiTheme="minorHAnsi" w:hAnsiTheme="minorHAnsi"/>
          <w:color w:val="000000"/>
          <w:sz w:val="24"/>
          <w:szCs w:val="24"/>
        </w:rPr>
      </w:pPr>
    </w:p>
    <w:p w14:paraId="5F9F245C" w14:textId="11EE989B" w:rsidR="006F33F3" w:rsidRPr="001D2F04" w:rsidRDefault="00D34D20" w:rsidP="00CA3CAA">
      <w:pPr>
        <w:pStyle w:val="BodyText2"/>
        <w:rPr>
          <w:rFonts w:asciiTheme="minorHAnsi" w:hAnsiTheme="minorHAnsi"/>
          <w:color w:val="000000"/>
          <w:szCs w:val="22"/>
        </w:rPr>
      </w:pPr>
      <w:r w:rsidRPr="00306DDF">
        <w:rPr>
          <w:rFonts w:asciiTheme="minorHAnsi" w:hAnsiTheme="minorHAnsi"/>
          <w:iCs/>
          <w:color w:val="000000"/>
          <w:szCs w:val="22"/>
        </w:rPr>
        <w:t>Incident Commanders, who will</w:t>
      </w:r>
      <w:r w:rsidRPr="001D2F04">
        <w:rPr>
          <w:rFonts w:asciiTheme="minorHAnsi" w:hAnsiTheme="minorHAnsi"/>
          <w:color w:val="000000"/>
          <w:szCs w:val="22"/>
        </w:rPr>
        <w:t xml:space="preserve"> assume control of the incident scene</w:t>
      </w:r>
      <w:r w:rsidR="008B1E5F" w:rsidRPr="001D2F04">
        <w:rPr>
          <w:rFonts w:asciiTheme="minorHAnsi" w:hAnsiTheme="minorHAnsi"/>
          <w:color w:val="000000"/>
          <w:szCs w:val="22"/>
        </w:rPr>
        <w:t xml:space="preserve"> or </w:t>
      </w:r>
      <w:r w:rsidR="00605F5B" w:rsidRPr="001D2F04">
        <w:rPr>
          <w:rFonts w:asciiTheme="minorHAnsi" w:hAnsiTheme="minorHAnsi"/>
          <w:color w:val="000000"/>
          <w:szCs w:val="22"/>
        </w:rPr>
        <w:t xml:space="preserve">operate in a command </w:t>
      </w:r>
      <w:r w:rsidR="00E26063" w:rsidRPr="001D2F04">
        <w:rPr>
          <w:rFonts w:asciiTheme="minorHAnsi" w:hAnsiTheme="minorHAnsi"/>
          <w:color w:val="000000"/>
          <w:szCs w:val="22"/>
        </w:rPr>
        <w:t>post</w:t>
      </w:r>
      <w:r w:rsidR="00A44F3D">
        <w:rPr>
          <w:rFonts w:asciiTheme="minorHAnsi" w:hAnsiTheme="minorHAnsi"/>
          <w:color w:val="000000"/>
          <w:szCs w:val="22"/>
        </w:rPr>
        <w:t xml:space="preserve"> (</w:t>
      </w:r>
      <w:r w:rsidR="00FC5A6E">
        <w:rPr>
          <w:rFonts w:asciiTheme="minorHAnsi" w:hAnsiTheme="minorHAnsi"/>
          <w:color w:val="000000"/>
          <w:szCs w:val="22"/>
        </w:rPr>
        <w:t>including supervisory and administrative staff)</w:t>
      </w:r>
      <w:r w:rsidR="00E26063" w:rsidRPr="001D2F04">
        <w:rPr>
          <w:rFonts w:asciiTheme="minorHAnsi" w:hAnsiTheme="minorHAnsi"/>
          <w:color w:val="000000"/>
          <w:szCs w:val="22"/>
        </w:rPr>
        <w:t>, shall</w:t>
      </w:r>
      <w:r w:rsidRPr="001D2F04">
        <w:rPr>
          <w:rFonts w:asciiTheme="minorHAnsi" w:hAnsiTheme="minorHAnsi"/>
          <w:color w:val="000000"/>
          <w:szCs w:val="22"/>
        </w:rPr>
        <w:t xml:space="preserve"> receive </w:t>
      </w:r>
      <w:r w:rsidR="006F33F3" w:rsidRPr="001D2F04">
        <w:rPr>
          <w:rFonts w:asciiTheme="minorHAnsi" w:hAnsiTheme="minorHAnsi"/>
          <w:color w:val="000000"/>
          <w:szCs w:val="22"/>
        </w:rPr>
        <w:t>the following training:</w:t>
      </w:r>
    </w:p>
    <w:p w14:paraId="5AB03B22" w14:textId="77777777" w:rsidR="006F33F3" w:rsidRPr="001D2F04" w:rsidRDefault="006F33F3" w:rsidP="00CA3CAA">
      <w:pPr>
        <w:pStyle w:val="BodyText2"/>
        <w:rPr>
          <w:rFonts w:asciiTheme="minorHAnsi" w:hAnsiTheme="minorHAnsi"/>
          <w:color w:val="000000"/>
          <w:szCs w:val="22"/>
        </w:rPr>
      </w:pPr>
    </w:p>
    <w:p w14:paraId="788B9D73" w14:textId="44091B22" w:rsidR="006F33F3" w:rsidRPr="001D2F04" w:rsidRDefault="006F33F3" w:rsidP="00301E18">
      <w:pPr>
        <w:pStyle w:val="BodyText2"/>
        <w:numPr>
          <w:ilvl w:val="0"/>
          <w:numId w:val="6"/>
        </w:numPr>
        <w:rPr>
          <w:rFonts w:asciiTheme="minorHAnsi" w:hAnsiTheme="minorHAnsi"/>
          <w:color w:val="000000"/>
          <w:szCs w:val="22"/>
        </w:rPr>
      </w:pPr>
      <w:r w:rsidRPr="001D2F04">
        <w:rPr>
          <w:rFonts w:asciiTheme="minorHAnsi" w:hAnsiTheme="minorHAnsi"/>
          <w:color w:val="000000"/>
          <w:szCs w:val="22"/>
        </w:rPr>
        <w:t>ICS-300 Intermediate Incident Command System</w:t>
      </w:r>
      <w:r w:rsidR="006C3B59" w:rsidRPr="001D2F04">
        <w:rPr>
          <w:rFonts w:asciiTheme="minorHAnsi" w:hAnsiTheme="minorHAnsi"/>
          <w:color w:val="000000"/>
          <w:szCs w:val="22"/>
        </w:rPr>
        <w:t xml:space="preserve"> </w:t>
      </w:r>
      <w:r w:rsidR="00A47F73" w:rsidRPr="001D2F04">
        <w:rPr>
          <w:rFonts w:asciiTheme="minorHAnsi" w:hAnsiTheme="minorHAnsi"/>
          <w:color w:val="000000"/>
          <w:szCs w:val="22"/>
        </w:rPr>
        <w:t>(Required)</w:t>
      </w:r>
    </w:p>
    <w:p w14:paraId="40CD2B1F" w14:textId="0A23B3A9" w:rsidR="00A47F73" w:rsidRPr="001D2F04" w:rsidRDefault="00A47F73" w:rsidP="00301E18">
      <w:pPr>
        <w:pStyle w:val="BodyText2"/>
        <w:numPr>
          <w:ilvl w:val="0"/>
          <w:numId w:val="6"/>
        </w:numPr>
        <w:rPr>
          <w:rFonts w:asciiTheme="minorHAnsi" w:hAnsiTheme="minorHAnsi"/>
          <w:color w:val="000000"/>
          <w:szCs w:val="22"/>
        </w:rPr>
      </w:pPr>
      <w:r w:rsidRPr="001D2F04">
        <w:rPr>
          <w:rFonts w:asciiTheme="minorHAnsi" w:hAnsiTheme="minorHAnsi"/>
          <w:color w:val="000000"/>
          <w:szCs w:val="22"/>
        </w:rPr>
        <w:t xml:space="preserve">ICS-400 </w:t>
      </w:r>
      <w:r w:rsidR="00990DCA" w:rsidRPr="001D2F04">
        <w:rPr>
          <w:rFonts w:asciiTheme="minorHAnsi" w:hAnsiTheme="minorHAnsi"/>
          <w:color w:val="000000"/>
          <w:szCs w:val="22"/>
        </w:rPr>
        <w:t>Advanced</w:t>
      </w:r>
      <w:r w:rsidRPr="001D2F04">
        <w:rPr>
          <w:rFonts w:asciiTheme="minorHAnsi" w:hAnsiTheme="minorHAnsi"/>
          <w:color w:val="000000"/>
          <w:szCs w:val="22"/>
        </w:rPr>
        <w:t xml:space="preserve"> Incident Command System for Complex Incidents (Recommended)</w:t>
      </w:r>
    </w:p>
    <w:p w14:paraId="60926085" w14:textId="77777777" w:rsidR="00A47F73" w:rsidRPr="001D2F04" w:rsidRDefault="00A47F73" w:rsidP="00A47F73">
      <w:pPr>
        <w:pStyle w:val="BodyText2"/>
        <w:rPr>
          <w:rFonts w:asciiTheme="minorHAnsi" w:hAnsiTheme="minorHAnsi"/>
          <w:color w:val="000000"/>
          <w:szCs w:val="22"/>
        </w:rPr>
      </w:pPr>
    </w:p>
    <w:p w14:paraId="7DCBCB28" w14:textId="623DA95D" w:rsidR="00D34D20" w:rsidRPr="001D2F04" w:rsidRDefault="007C3718" w:rsidP="00A47F73">
      <w:pPr>
        <w:pStyle w:val="BodyText2"/>
        <w:rPr>
          <w:rFonts w:asciiTheme="minorHAnsi" w:hAnsiTheme="minorHAnsi"/>
          <w:color w:val="000000"/>
          <w:szCs w:val="22"/>
        </w:rPr>
      </w:pPr>
      <w:r w:rsidRPr="001D2F04">
        <w:rPr>
          <w:rFonts w:asciiTheme="minorHAnsi" w:hAnsiTheme="minorHAnsi"/>
          <w:color w:val="000000"/>
          <w:szCs w:val="22"/>
        </w:rPr>
        <w:t>Incident commanders shall also</w:t>
      </w:r>
      <w:r w:rsidR="0030234E" w:rsidRPr="001D2F04">
        <w:rPr>
          <w:rFonts w:asciiTheme="minorHAnsi" w:hAnsiTheme="minorHAnsi"/>
          <w:color w:val="000000"/>
          <w:szCs w:val="22"/>
        </w:rPr>
        <w:t xml:space="preserve"> </w:t>
      </w:r>
      <w:r w:rsidR="00D34D20" w:rsidRPr="001D2F04">
        <w:rPr>
          <w:rFonts w:asciiTheme="minorHAnsi" w:hAnsiTheme="minorHAnsi"/>
          <w:color w:val="000000"/>
          <w:szCs w:val="22"/>
        </w:rPr>
        <w:t>have competency in the following areas:</w:t>
      </w:r>
    </w:p>
    <w:p w14:paraId="0E3DB3B2" w14:textId="77777777" w:rsidR="00D34D20" w:rsidRPr="001D2F04" w:rsidRDefault="00D34D20" w:rsidP="00CA3CAA">
      <w:pPr>
        <w:pStyle w:val="BodyText2"/>
        <w:rPr>
          <w:rFonts w:asciiTheme="minorHAnsi" w:hAnsiTheme="minorHAnsi"/>
          <w:color w:val="000000"/>
          <w:szCs w:val="22"/>
        </w:rPr>
      </w:pPr>
    </w:p>
    <w:p w14:paraId="7023785F"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 and be able to implement the employer’s incident command system.</w:t>
      </w:r>
    </w:p>
    <w:p w14:paraId="1BCDC402"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 how to implement the employer’s emergency response plan.</w:t>
      </w:r>
    </w:p>
    <w:p w14:paraId="3FE53EFE"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 and understand the hazards and risks associated with employees working in chemical protective clothing.</w:t>
      </w:r>
    </w:p>
    <w:p w14:paraId="58AE6DF0"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 how to implement the local emergency response plan.</w:t>
      </w:r>
    </w:p>
    <w:p w14:paraId="36BC7DF5"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Knowledge of the state Emergency Response Plan and of the Federal Regional Response Team.</w:t>
      </w:r>
    </w:p>
    <w:p w14:paraId="7838FDD0" w14:textId="77777777" w:rsidR="00D34D20" w:rsidRPr="001D2F04" w:rsidRDefault="00D34D20" w:rsidP="00301E18">
      <w:pPr>
        <w:pStyle w:val="BodyText2"/>
        <w:numPr>
          <w:ilvl w:val="0"/>
          <w:numId w:val="16"/>
        </w:numPr>
        <w:rPr>
          <w:rFonts w:asciiTheme="minorHAnsi" w:hAnsiTheme="minorHAnsi"/>
          <w:color w:val="000000"/>
          <w:szCs w:val="22"/>
        </w:rPr>
      </w:pPr>
      <w:r w:rsidRPr="001D2F04">
        <w:rPr>
          <w:rFonts w:asciiTheme="minorHAnsi" w:hAnsiTheme="minorHAnsi"/>
          <w:color w:val="000000"/>
          <w:szCs w:val="22"/>
        </w:rPr>
        <w:t>Know and understand the importance of decontamination procedures.</w:t>
      </w:r>
    </w:p>
    <w:p w14:paraId="3E998A1E" w14:textId="77777777" w:rsidR="00BA7B2D" w:rsidRPr="0073292F" w:rsidRDefault="00BA7B2D" w:rsidP="00A87A9A">
      <w:pPr>
        <w:pStyle w:val="BodyText2"/>
        <w:ind w:left="1080"/>
        <w:jc w:val="left"/>
        <w:rPr>
          <w:rFonts w:asciiTheme="minorHAnsi" w:hAnsiTheme="minorHAnsi"/>
          <w:color w:val="000000"/>
          <w:sz w:val="24"/>
          <w:szCs w:val="24"/>
        </w:rPr>
      </w:pPr>
    </w:p>
    <w:p w14:paraId="14950BE3" w14:textId="6108CB59" w:rsidR="002F49CC" w:rsidRDefault="002F49CC" w:rsidP="00A87A9A">
      <w:pPr>
        <w:pStyle w:val="Heading2"/>
      </w:pPr>
      <w:bookmarkStart w:id="134" w:name="_Toc36626771"/>
      <w:bookmarkStart w:id="135" w:name="_Toc85625898"/>
      <w:r>
        <w:t>Exercise Program</w:t>
      </w:r>
      <w:bookmarkEnd w:id="134"/>
      <w:bookmarkEnd w:id="135"/>
    </w:p>
    <w:p w14:paraId="176E93EA" w14:textId="06BDDB61" w:rsidR="00D34D20" w:rsidRPr="001D2F04" w:rsidRDefault="00D34D20" w:rsidP="00CA3CAA">
      <w:pPr>
        <w:pStyle w:val="BodyText2"/>
        <w:rPr>
          <w:rFonts w:asciiTheme="minorHAnsi" w:hAnsiTheme="minorHAnsi"/>
          <w:color w:val="000000"/>
          <w:szCs w:val="18"/>
        </w:rPr>
      </w:pPr>
      <w:proofErr w:type="gramStart"/>
      <w:r w:rsidRPr="001D2F04">
        <w:rPr>
          <w:rFonts w:asciiTheme="minorHAnsi" w:hAnsiTheme="minorHAnsi"/>
          <w:color w:val="000000"/>
          <w:szCs w:val="18"/>
        </w:rPr>
        <w:t>Similar to</w:t>
      </w:r>
      <w:proofErr w:type="gramEnd"/>
      <w:r w:rsidRPr="001D2F04">
        <w:rPr>
          <w:rFonts w:asciiTheme="minorHAnsi" w:hAnsiTheme="minorHAnsi"/>
          <w:color w:val="000000"/>
          <w:szCs w:val="18"/>
        </w:rPr>
        <w:t xml:space="preserve"> Training Programs, </w:t>
      </w:r>
      <w:r w:rsidR="007F07E9">
        <w:rPr>
          <w:rFonts w:asciiTheme="minorHAnsi" w:hAnsiTheme="minorHAnsi"/>
          <w:color w:val="000000"/>
          <w:szCs w:val="18"/>
        </w:rPr>
        <w:t>this</w:t>
      </w:r>
      <w:r w:rsidRPr="001D2F04">
        <w:rPr>
          <w:rFonts w:asciiTheme="minorHAnsi" w:hAnsiTheme="minorHAnsi"/>
          <w:color w:val="000000"/>
          <w:szCs w:val="18"/>
        </w:rPr>
        <w:t xml:space="preserve"> Emergency </w:t>
      </w:r>
      <w:r w:rsidR="00656763" w:rsidRPr="001D2F04">
        <w:rPr>
          <w:rFonts w:asciiTheme="minorHAnsi" w:hAnsiTheme="minorHAnsi"/>
          <w:color w:val="000000"/>
          <w:szCs w:val="18"/>
        </w:rPr>
        <w:t xml:space="preserve">Operations </w:t>
      </w:r>
      <w:r w:rsidRPr="001D2F04">
        <w:rPr>
          <w:rFonts w:asciiTheme="minorHAnsi" w:hAnsiTheme="minorHAnsi"/>
          <w:color w:val="000000"/>
          <w:szCs w:val="18"/>
        </w:rPr>
        <w:t>P</w:t>
      </w:r>
      <w:r w:rsidR="008500A1" w:rsidRPr="001D2F04">
        <w:rPr>
          <w:rFonts w:asciiTheme="minorHAnsi" w:hAnsiTheme="minorHAnsi"/>
          <w:color w:val="000000"/>
          <w:szCs w:val="18"/>
        </w:rPr>
        <w:t>lan</w:t>
      </w:r>
      <w:r w:rsidRPr="001D2F04">
        <w:rPr>
          <w:rFonts w:asciiTheme="minorHAnsi" w:hAnsiTheme="minorHAnsi"/>
          <w:color w:val="000000"/>
          <w:szCs w:val="18"/>
        </w:rPr>
        <w:t xml:space="preserve"> </w:t>
      </w:r>
      <w:r w:rsidR="006C46D1">
        <w:rPr>
          <w:rFonts w:asciiTheme="minorHAnsi" w:hAnsiTheme="minorHAnsi"/>
          <w:color w:val="000000"/>
          <w:szCs w:val="18"/>
        </w:rPr>
        <w:t xml:space="preserve">includes a training and exercise program </w:t>
      </w:r>
      <w:r w:rsidRPr="001D2F04">
        <w:rPr>
          <w:rFonts w:asciiTheme="minorHAnsi" w:hAnsiTheme="minorHAnsi"/>
          <w:color w:val="000000"/>
          <w:szCs w:val="18"/>
        </w:rPr>
        <w:t xml:space="preserve">to ensure that training and the various plans are effective.  </w:t>
      </w:r>
    </w:p>
    <w:p w14:paraId="2CD1E2B9" w14:textId="77777777" w:rsidR="00D34D20" w:rsidRPr="001D2F04" w:rsidRDefault="00D34D20" w:rsidP="00CA3CAA">
      <w:pPr>
        <w:pStyle w:val="BodyText2"/>
        <w:rPr>
          <w:rFonts w:asciiTheme="minorHAnsi" w:hAnsiTheme="minorHAnsi"/>
          <w:color w:val="000000"/>
          <w:szCs w:val="18"/>
        </w:rPr>
      </w:pPr>
    </w:p>
    <w:p w14:paraId="7CED9C34" w14:textId="250E28C6" w:rsidR="00D34D20" w:rsidRPr="001D2F04" w:rsidRDefault="00D34D20" w:rsidP="00CA3CAA">
      <w:pPr>
        <w:pStyle w:val="BodyText2"/>
        <w:rPr>
          <w:rFonts w:asciiTheme="minorHAnsi" w:hAnsiTheme="minorHAnsi"/>
          <w:color w:val="000000"/>
          <w:szCs w:val="18"/>
        </w:rPr>
      </w:pPr>
      <w:r w:rsidRPr="001D2F04">
        <w:rPr>
          <w:rFonts w:asciiTheme="minorHAnsi" w:hAnsiTheme="minorHAnsi"/>
          <w:color w:val="000000"/>
          <w:szCs w:val="18"/>
        </w:rPr>
        <w:t>Section 303(c)(9) of</w:t>
      </w:r>
      <w:r w:rsidR="00CE10D3">
        <w:rPr>
          <w:rFonts w:asciiTheme="minorHAnsi" w:hAnsiTheme="minorHAnsi"/>
          <w:color w:val="000000"/>
          <w:szCs w:val="18"/>
        </w:rPr>
        <w:t xml:space="preserve"> the Emergency Planning and Community Right-to-Know Act</w:t>
      </w:r>
      <w:r w:rsidRPr="001D2F04">
        <w:rPr>
          <w:rFonts w:asciiTheme="minorHAnsi" w:hAnsiTheme="minorHAnsi"/>
          <w:color w:val="000000"/>
          <w:szCs w:val="18"/>
        </w:rPr>
        <w:t xml:space="preserve"> </w:t>
      </w:r>
      <w:r w:rsidR="00CE10D3">
        <w:rPr>
          <w:rFonts w:asciiTheme="minorHAnsi" w:hAnsiTheme="minorHAnsi"/>
          <w:color w:val="000000"/>
          <w:szCs w:val="18"/>
        </w:rPr>
        <w:t>(</w:t>
      </w:r>
      <w:r w:rsidRPr="001D2F04">
        <w:rPr>
          <w:rFonts w:asciiTheme="minorHAnsi" w:hAnsiTheme="minorHAnsi"/>
          <w:color w:val="000000"/>
          <w:szCs w:val="18"/>
        </w:rPr>
        <w:t>EPCRA</w:t>
      </w:r>
      <w:r w:rsidR="00CE10D3">
        <w:rPr>
          <w:rFonts w:asciiTheme="minorHAnsi" w:hAnsiTheme="minorHAnsi"/>
          <w:color w:val="000000"/>
          <w:szCs w:val="18"/>
        </w:rPr>
        <w:t>),</w:t>
      </w:r>
      <w:r w:rsidRPr="001D2F04">
        <w:rPr>
          <w:rFonts w:asciiTheme="minorHAnsi" w:hAnsiTheme="minorHAnsi"/>
          <w:color w:val="000000"/>
          <w:szCs w:val="18"/>
        </w:rPr>
        <w:t xml:space="preserve"> places a requirement on local jurisdictions to establish “methods and schedules for exercising the emergency plan”.  In establishing training programs and schedules the emergency managers recognize the need for an integrated exercise program that will ensure community response agencies and facilities successfully perform their emergency roles and functions in accordance with the </w:t>
      </w:r>
      <w:r w:rsidR="00F21B79" w:rsidRPr="001D2F04">
        <w:rPr>
          <w:rFonts w:asciiTheme="minorHAnsi" w:hAnsiTheme="minorHAnsi"/>
          <w:color w:val="000000"/>
          <w:szCs w:val="18"/>
        </w:rPr>
        <w:t>All-Hazards</w:t>
      </w:r>
      <w:r w:rsidRPr="001D2F04">
        <w:rPr>
          <w:rFonts w:asciiTheme="minorHAnsi" w:hAnsiTheme="minorHAnsi"/>
          <w:color w:val="000000"/>
          <w:szCs w:val="18"/>
        </w:rPr>
        <w:t xml:space="preserve"> Emergency Plan.  An effective exercise program will also strengthen response management, coordination, and operations, plus reveal shortcomings and weaknesses that can be corrected prior to an emergency </w:t>
      </w:r>
      <w:proofErr w:type="gramStart"/>
      <w:r w:rsidRPr="001D2F04">
        <w:rPr>
          <w:rFonts w:asciiTheme="minorHAnsi" w:hAnsiTheme="minorHAnsi"/>
          <w:color w:val="000000"/>
          <w:szCs w:val="18"/>
        </w:rPr>
        <w:t>in order to</w:t>
      </w:r>
      <w:proofErr w:type="gramEnd"/>
      <w:r w:rsidRPr="001D2F04">
        <w:rPr>
          <w:rFonts w:asciiTheme="minorHAnsi" w:hAnsiTheme="minorHAnsi"/>
          <w:color w:val="000000"/>
          <w:szCs w:val="18"/>
        </w:rPr>
        <w:t xml:space="preserve"> improve and refine public safety capabilities.  </w:t>
      </w:r>
    </w:p>
    <w:p w14:paraId="428E7A04" w14:textId="77777777" w:rsidR="00D34D20" w:rsidRPr="00D34D20" w:rsidRDefault="00D34D20" w:rsidP="00A87A9A">
      <w:pPr>
        <w:pStyle w:val="BodyText2"/>
        <w:jc w:val="left"/>
        <w:rPr>
          <w:rFonts w:asciiTheme="minorHAnsi" w:hAnsiTheme="minorHAnsi"/>
          <w:color w:val="000000"/>
          <w:sz w:val="24"/>
        </w:rPr>
      </w:pPr>
    </w:p>
    <w:p w14:paraId="6EEBC07F" w14:textId="2E954281" w:rsidR="00D34D20" w:rsidRPr="00D34D20" w:rsidRDefault="00D34D20" w:rsidP="00A87A9A">
      <w:pPr>
        <w:pStyle w:val="Heading3"/>
        <w:jc w:val="left"/>
        <w:rPr>
          <w:sz w:val="28"/>
        </w:rPr>
      </w:pPr>
      <w:bookmarkStart w:id="136" w:name="_Toc36626772"/>
      <w:r>
        <w:rPr>
          <w:sz w:val="28"/>
        </w:rPr>
        <w:t>Types of Exercises</w:t>
      </w:r>
      <w:bookmarkEnd w:id="136"/>
    </w:p>
    <w:p w14:paraId="23C34F50" w14:textId="09613706" w:rsidR="009160E6" w:rsidRPr="001D2F04" w:rsidRDefault="00D34D20" w:rsidP="00CA3CAA">
      <w:pPr>
        <w:pStyle w:val="BodyText2"/>
        <w:rPr>
          <w:rFonts w:asciiTheme="minorHAnsi" w:hAnsiTheme="minorHAnsi"/>
          <w:color w:val="000000"/>
          <w:szCs w:val="18"/>
        </w:rPr>
      </w:pPr>
      <w:r w:rsidRPr="001D2F04">
        <w:rPr>
          <w:rFonts w:asciiTheme="minorHAnsi" w:hAnsiTheme="minorHAnsi"/>
          <w:color w:val="000000"/>
          <w:szCs w:val="18"/>
        </w:rPr>
        <w:t>Exercises are generally classified in</w:t>
      </w:r>
      <w:r w:rsidR="007022EE">
        <w:rPr>
          <w:rFonts w:asciiTheme="minorHAnsi" w:hAnsiTheme="minorHAnsi"/>
          <w:color w:val="000000"/>
          <w:szCs w:val="18"/>
        </w:rPr>
        <w:t>to</w:t>
      </w:r>
      <w:r w:rsidRPr="001D2F04">
        <w:rPr>
          <w:rFonts w:asciiTheme="minorHAnsi" w:hAnsiTheme="minorHAnsi"/>
          <w:color w:val="000000"/>
          <w:szCs w:val="18"/>
        </w:rPr>
        <w:t xml:space="preserve"> three major categories:  Tabletop, Functional, and Full Scale.  Local jurisdictions may also consider preliminary exercises called </w:t>
      </w:r>
      <w:r w:rsidRPr="001D2F04">
        <w:rPr>
          <w:rFonts w:asciiTheme="minorHAnsi" w:hAnsiTheme="minorHAnsi"/>
          <w:i/>
          <w:color w:val="000000"/>
          <w:szCs w:val="18"/>
        </w:rPr>
        <w:t>Orientations</w:t>
      </w:r>
      <w:r w:rsidRPr="001D2F04">
        <w:rPr>
          <w:rFonts w:asciiTheme="minorHAnsi" w:hAnsiTheme="minorHAnsi"/>
          <w:color w:val="000000"/>
          <w:szCs w:val="18"/>
        </w:rPr>
        <w:t xml:space="preserve"> to introduce participants to the plan and prepare for the exercise process.</w:t>
      </w:r>
    </w:p>
    <w:p w14:paraId="16688A19" w14:textId="1D3ABF8C" w:rsidR="00D34D20" w:rsidRPr="001D2F04" w:rsidRDefault="009160E6" w:rsidP="00CA3CAA">
      <w:pPr>
        <w:pStyle w:val="BodyText2"/>
        <w:rPr>
          <w:rFonts w:asciiTheme="minorHAnsi" w:hAnsiTheme="minorHAnsi"/>
          <w:color w:val="000000"/>
          <w:szCs w:val="18"/>
        </w:rPr>
      </w:pPr>
      <w:r w:rsidRPr="001D2F04">
        <w:rPr>
          <w:rFonts w:asciiTheme="minorHAnsi" w:hAnsiTheme="minorHAnsi"/>
          <w:color w:val="000000"/>
          <w:szCs w:val="18"/>
        </w:rPr>
        <w:br/>
      </w:r>
      <w:r w:rsidR="00D34D20" w:rsidRPr="001D2F04">
        <w:rPr>
          <w:rFonts w:asciiTheme="minorHAnsi" w:hAnsiTheme="minorHAnsi"/>
          <w:color w:val="000000"/>
          <w:szCs w:val="18"/>
        </w:rPr>
        <w:t xml:space="preserve">Each of these exercises varies in activities and resources.  Some require simple preparations and execution while others may be more complex and require greater efforts and resources.  Each provides </w:t>
      </w:r>
      <w:r w:rsidR="007022EE">
        <w:rPr>
          <w:rFonts w:asciiTheme="minorHAnsi" w:hAnsiTheme="minorHAnsi"/>
          <w:color w:val="000000"/>
          <w:szCs w:val="18"/>
        </w:rPr>
        <w:t>its</w:t>
      </w:r>
      <w:r w:rsidR="00D34D20" w:rsidRPr="001D2F04">
        <w:rPr>
          <w:rFonts w:asciiTheme="minorHAnsi" w:hAnsiTheme="minorHAnsi"/>
          <w:color w:val="000000"/>
          <w:szCs w:val="18"/>
        </w:rPr>
        <w:t xml:space="preserve"> own </w:t>
      </w:r>
      <w:r w:rsidR="00024492" w:rsidRPr="001D2F04">
        <w:rPr>
          <w:rFonts w:asciiTheme="minorHAnsi" w:hAnsiTheme="minorHAnsi"/>
          <w:color w:val="000000"/>
          <w:szCs w:val="18"/>
        </w:rPr>
        <w:t>benefits,</w:t>
      </w:r>
      <w:r w:rsidR="00D34D20" w:rsidRPr="001D2F04">
        <w:rPr>
          <w:rFonts w:asciiTheme="minorHAnsi" w:hAnsiTheme="minorHAnsi"/>
          <w:color w:val="000000"/>
          <w:szCs w:val="18"/>
        </w:rPr>
        <w:t xml:space="preserve"> and all should be considered in the overall development of an exercise program.</w:t>
      </w:r>
    </w:p>
    <w:p w14:paraId="438695D5" w14:textId="77777777" w:rsidR="00D34D20" w:rsidRPr="00D34D20" w:rsidRDefault="00D34D20" w:rsidP="00A87A9A">
      <w:pPr>
        <w:pStyle w:val="BodyText2"/>
        <w:jc w:val="left"/>
        <w:rPr>
          <w:rFonts w:asciiTheme="minorHAnsi" w:hAnsiTheme="minorHAnsi"/>
          <w:color w:val="000000"/>
          <w:sz w:val="24"/>
        </w:rPr>
      </w:pPr>
    </w:p>
    <w:p w14:paraId="1D2EECED" w14:textId="77777777" w:rsidR="00D34D20" w:rsidRPr="00D34D20" w:rsidRDefault="00D34D20" w:rsidP="00A87A9A">
      <w:pPr>
        <w:pStyle w:val="BodyText2"/>
        <w:jc w:val="left"/>
        <w:rPr>
          <w:rFonts w:asciiTheme="minorHAnsi" w:hAnsiTheme="minorHAnsi"/>
          <w:color w:val="000000"/>
          <w:sz w:val="24"/>
        </w:rPr>
      </w:pPr>
      <w:r w:rsidRPr="00D34D20">
        <w:rPr>
          <w:rFonts w:asciiTheme="minorHAnsi" w:hAnsiTheme="minorHAnsi"/>
          <w:b/>
          <w:color w:val="000000"/>
          <w:sz w:val="24"/>
        </w:rPr>
        <w:t>Orientation (Exercise)</w:t>
      </w:r>
    </w:p>
    <w:p w14:paraId="0A6CB9CA" w14:textId="7B707290" w:rsidR="00D34D20" w:rsidRPr="00781E53" w:rsidRDefault="00D34D20" w:rsidP="00CA3CAA">
      <w:pPr>
        <w:pStyle w:val="BodyText2"/>
        <w:rPr>
          <w:rFonts w:asciiTheme="minorHAnsi" w:hAnsiTheme="minorHAnsi"/>
          <w:color w:val="000000"/>
          <w:szCs w:val="18"/>
        </w:rPr>
      </w:pPr>
      <w:r w:rsidRPr="00781E53">
        <w:rPr>
          <w:rFonts w:asciiTheme="minorHAnsi" w:hAnsiTheme="minorHAnsi"/>
          <w:i/>
          <w:color w:val="000000"/>
          <w:szCs w:val="18"/>
        </w:rPr>
        <w:t>Orientations</w:t>
      </w:r>
      <w:r w:rsidRPr="00781E53">
        <w:rPr>
          <w:rFonts w:asciiTheme="minorHAnsi" w:hAnsiTheme="minorHAnsi"/>
          <w:color w:val="000000"/>
          <w:szCs w:val="18"/>
        </w:rPr>
        <w:t xml:space="preserve"> are used to acquaint personnel with policies and procedures developed in the planning process, providing a general overview of the emergency plan and its provisions.  Orientation is especially effective in ensuring that emergency personnel understand their roles and responsibilities and clarifying any complex or sensitive plan elements.  While the orientation does not normally involve any direct simulation or role-playing, it is used to review plan procedures and informally apply them to potential emergency situations or past events familiar to everyone.</w:t>
      </w:r>
    </w:p>
    <w:p w14:paraId="3F894814" w14:textId="77777777" w:rsidR="00D34D20" w:rsidRPr="00781E53" w:rsidRDefault="00D34D20" w:rsidP="00A87A9A">
      <w:pPr>
        <w:pStyle w:val="BodyText2"/>
        <w:jc w:val="left"/>
        <w:rPr>
          <w:rFonts w:asciiTheme="minorHAnsi" w:hAnsiTheme="minorHAnsi"/>
          <w:b/>
          <w:i/>
          <w:color w:val="000000"/>
          <w:szCs w:val="18"/>
        </w:rPr>
      </w:pPr>
    </w:p>
    <w:p w14:paraId="57F906A8" w14:textId="51EDB770" w:rsidR="00D34D20" w:rsidRPr="00D34D20" w:rsidRDefault="00D34D20" w:rsidP="00A87A9A">
      <w:pPr>
        <w:pStyle w:val="BodyText2"/>
        <w:jc w:val="left"/>
        <w:rPr>
          <w:rFonts w:asciiTheme="minorHAnsi" w:hAnsiTheme="minorHAnsi"/>
          <w:b/>
          <w:color w:val="000000"/>
          <w:sz w:val="24"/>
        </w:rPr>
      </w:pPr>
      <w:r w:rsidRPr="00D34D20">
        <w:rPr>
          <w:rFonts w:asciiTheme="minorHAnsi" w:hAnsiTheme="minorHAnsi"/>
          <w:b/>
          <w:color w:val="000000"/>
          <w:sz w:val="24"/>
        </w:rPr>
        <w:t>Tabletop Exercise</w:t>
      </w:r>
    </w:p>
    <w:p w14:paraId="0759ACB3" w14:textId="3FAC43D1" w:rsidR="00D34D20" w:rsidRPr="00781E53" w:rsidRDefault="00D34D20" w:rsidP="00CA3CAA">
      <w:pPr>
        <w:pStyle w:val="BodyText2"/>
        <w:rPr>
          <w:rFonts w:asciiTheme="minorHAnsi" w:hAnsiTheme="minorHAnsi"/>
          <w:color w:val="000000"/>
          <w:szCs w:val="18"/>
        </w:rPr>
      </w:pPr>
      <w:r w:rsidRPr="00781E53">
        <w:rPr>
          <w:rFonts w:asciiTheme="minorHAnsi" w:hAnsiTheme="minorHAnsi"/>
          <w:color w:val="000000"/>
          <w:szCs w:val="18"/>
        </w:rPr>
        <w:t xml:space="preserve">A </w:t>
      </w:r>
      <w:r w:rsidRPr="00781E53">
        <w:rPr>
          <w:rFonts w:asciiTheme="minorHAnsi" w:hAnsiTheme="minorHAnsi"/>
          <w:i/>
          <w:color w:val="000000"/>
          <w:szCs w:val="18"/>
        </w:rPr>
        <w:t>Tabletop Exercise</w:t>
      </w:r>
      <w:r w:rsidRPr="00781E53">
        <w:rPr>
          <w:rFonts w:asciiTheme="minorHAnsi" w:hAnsiTheme="minorHAnsi"/>
          <w:color w:val="000000"/>
          <w:szCs w:val="18"/>
        </w:rPr>
        <w:t xml:space="preserve"> is primarily a learning exercise that takes place in a meeting room setting.  Prepared situations and problems are combined with role-playing to generate discussion of the plan, its procedures, policies, and resources.  </w:t>
      </w:r>
      <w:r w:rsidRPr="00781E53">
        <w:rPr>
          <w:rFonts w:asciiTheme="minorHAnsi" w:hAnsiTheme="minorHAnsi"/>
          <w:i/>
          <w:color w:val="000000"/>
          <w:szCs w:val="18"/>
        </w:rPr>
        <w:t>Tabletop Exercises</w:t>
      </w:r>
      <w:r w:rsidRPr="00781E53">
        <w:rPr>
          <w:rFonts w:asciiTheme="minorHAnsi" w:hAnsiTheme="minorHAnsi"/>
          <w:color w:val="000000"/>
          <w:szCs w:val="18"/>
        </w:rPr>
        <w:t xml:space="preserve"> are an excellent method of familiarizing groups and organizations with their roles and demonstrating proper coordination.  They are also good environments for reinforcing the logic and content of the plan and integrating new policies into the </w:t>
      </w:r>
      <w:r w:rsidR="009154C0" w:rsidRPr="00781E53">
        <w:rPr>
          <w:rFonts w:asciiTheme="minorHAnsi" w:hAnsiTheme="minorHAnsi"/>
          <w:color w:val="000000"/>
          <w:szCs w:val="18"/>
        </w:rPr>
        <w:t>decision-making</w:t>
      </w:r>
      <w:r w:rsidRPr="00781E53">
        <w:rPr>
          <w:rFonts w:asciiTheme="minorHAnsi" w:hAnsiTheme="minorHAnsi"/>
          <w:color w:val="000000"/>
          <w:szCs w:val="18"/>
        </w:rPr>
        <w:t xml:space="preserve"> process since they allow participants to act out critical steps, recognize difficulties, and resolve problems in a non-threatening environment.</w:t>
      </w:r>
    </w:p>
    <w:p w14:paraId="1642FB03" w14:textId="77777777" w:rsidR="00D34D20" w:rsidRPr="00781E53" w:rsidRDefault="00D34D20" w:rsidP="00A87A9A">
      <w:pPr>
        <w:pStyle w:val="BodyText2"/>
        <w:jc w:val="left"/>
        <w:rPr>
          <w:rFonts w:asciiTheme="minorHAnsi" w:hAnsiTheme="minorHAnsi"/>
          <w:color w:val="000000"/>
          <w:szCs w:val="18"/>
        </w:rPr>
      </w:pPr>
    </w:p>
    <w:p w14:paraId="22A46D78" w14:textId="518E185F" w:rsidR="00D34D20" w:rsidRPr="00D34D20" w:rsidRDefault="00D34D20" w:rsidP="00A87A9A">
      <w:pPr>
        <w:pStyle w:val="BodyText2"/>
        <w:jc w:val="left"/>
        <w:rPr>
          <w:rFonts w:asciiTheme="minorHAnsi" w:hAnsiTheme="minorHAnsi"/>
          <w:b/>
          <w:color w:val="000000"/>
          <w:sz w:val="24"/>
        </w:rPr>
      </w:pPr>
      <w:r w:rsidRPr="00D34D20">
        <w:rPr>
          <w:rFonts w:asciiTheme="minorHAnsi" w:hAnsiTheme="minorHAnsi"/>
          <w:b/>
          <w:color w:val="000000"/>
          <w:sz w:val="24"/>
        </w:rPr>
        <w:t>Functional Exercise</w:t>
      </w:r>
    </w:p>
    <w:p w14:paraId="71F4BBD7" w14:textId="72D12F86" w:rsidR="00D34D20" w:rsidRPr="00781E53" w:rsidRDefault="00D34D20" w:rsidP="00CA3CAA">
      <w:pPr>
        <w:pStyle w:val="BodyText2"/>
        <w:rPr>
          <w:rFonts w:asciiTheme="minorHAnsi" w:hAnsiTheme="minorHAnsi"/>
          <w:color w:val="000000"/>
          <w:szCs w:val="18"/>
        </w:rPr>
      </w:pPr>
      <w:r w:rsidRPr="00781E53">
        <w:rPr>
          <w:rFonts w:asciiTheme="minorHAnsi" w:hAnsiTheme="minorHAnsi"/>
          <w:color w:val="000000"/>
          <w:szCs w:val="18"/>
        </w:rPr>
        <w:t xml:space="preserve">A </w:t>
      </w:r>
      <w:r w:rsidRPr="00781E53">
        <w:rPr>
          <w:rFonts w:asciiTheme="minorHAnsi" w:hAnsiTheme="minorHAnsi"/>
          <w:i/>
          <w:color w:val="000000"/>
          <w:szCs w:val="18"/>
        </w:rPr>
        <w:t>Functional Exercise</w:t>
      </w:r>
      <w:r w:rsidRPr="00781E53">
        <w:rPr>
          <w:rFonts w:asciiTheme="minorHAnsi" w:hAnsiTheme="minorHAnsi"/>
          <w:color w:val="000000"/>
          <w:szCs w:val="18"/>
        </w:rPr>
        <w:t xml:space="preserve"> is an emergency simulation designed to provide training and evaluation of integrated emergency operations and management.  It is more complex than the </w:t>
      </w:r>
      <w:r w:rsidRPr="00781E53">
        <w:rPr>
          <w:rFonts w:asciiTheme="minorHAnsi" w:hAnsiTheme="minorHAnsi"/>
          <w:i/>
          <w:color w:val="000000"/>
          <w:szCs w:val="18"/>
        </w:rPr>
        <w:t>Tabletop Exercise</w:t>
      </w:r>
      <w:r w:rsidRPr="00781E53">
        <w:rPr>
          <w:rFonts w:asciiTheme="minorHAnsi" w:hAnsiTheme="minorHAnsi"/>
          <w:color w:val="000000"/>
          <w:szCs w:val="18"/>
        </w:rPr>
        <w:t xml:space="preserve"> and focuses on the interaction of decision making and agency coordination in a typical emergency management environment such as an Operating Center or command location.  All field operations are simulated through messages and information normally exchanged using actual communications, including radios and telephones.  It permits decision-makers, command officers, coordination</w:t>
      </w:r>
      <w:r w:rsidR="00667FAC" w:rsidRPr="00781E53">
        <w:rPr>
          <w:rFonts w:asciiTheme="minorHAnsi" w:hAnsiTheme="minorHAnsi"/>
          <w:color w:val="000000"/>
          <w:szCs w:val="18"/>
        </w:rPr>
        <w:t>,</w:t>
      </w:r>
      <w:r w:rsidRPr="00781E53">
        <w:rPr>
          <w:rFonts w:asciiTheme="minorHAnsi" w:hAnsiTheme="minorHAnsi"/>
          <w:color w:val="000000"/>
          <w:szCs w:val="18"/>
        </w:rPr>
        <w:t xml:space="preserve"> and operations personnel to practice emergency response management in a more realistic environment, complete with time constraints and stress.  It generally includes several organizations and agencies practicing interaction of a series of emergency functions such as direction and control, assessment, and evacuation.</w:t>
      </w:r>
    </w:p>
    <w:p w14:paraId="54D7201D" w14:textId="77777777" w:rsidR="00D34D20" w:rsidRPr="00781E53" w:rsidRDefault="00D34D20" w:rsidP="00A87A9A">
      <w:pPr>
        <w:pStyle w:val="BodyText2"/>
        <w:jc w:val="left"/>
        <w:rPr>
          <w:rFonts w:asciiTheme="minorHAnsi" w:hAnsiTheme="minorHAnsi"/>
          <w:color w:val="000000"/>
          <w:szCs w:val="18"/>
        </w:rPr>
      </w:pPr>
    </w:p>
    <w:p w14:paraId="5BF7DFDC" w14:textId="2E13901F" w:rsidR="00D34D20" w:rsidRPr="00D34D20" w:rsidRDefault="00D34D20" w:rsidP="00A87A9A">
      <w:pPr>
        <w:pStyle w:val="BodyText2"/>
        <w:jc w:val="left"/>
        <w:rPr>
          <w:rFonts w:asciiTheme="minorHAnsi" w:hAnsiTheme="minorHAnsi"/>
          <w:b/>
          <w:color w:val="000000"/>
          <w:sz w:val="24"/>
        </w:rPr>
      </w:pPr>
      <w:r w:rsidRPr="00D34D20">
        <w:rPr>
          <w:rFonts w:asciiTheme="minorHAnsi" w:hAnsiTheme="minorHAnsi"/>
          <w:b/>
          <w:color w:val="000000"/>
          <w:sz w:val="24"/>
        </w:rPr>
        <w:t>Full</w:t>
      </w:r>
      <w:r w:rsidR="005C4773">
        <w:rPr>
          <w:rFonts w:asciiTheme="minorHAnsi" w:hAnsiTheme="minorHAnsi"/>
          <w:b/>
          <w:color w:val="000000"/>
          <w:sz w:val="24"/>
        </w:rPr>
        <w:t>-</w:t>
      </w:r>
      <w:r w:rsidRPr="00D34D20">
        <w:rPr>
          <w:rFonts w:asciiTheme="minorHAnsi" w:hAnsiTheme="minorHAnsi"/>
          <w:b/>
          <w:color w:val="000000"/>
          <w:sz w:val="24"/>
        </w:rPr>
        <w:t>Scale Exercise</w:t>
      </w:r>
    </w:p>
    <w:p w14:paraId="60DC0E91" w14:textId="59C1C172" w:rsidR="00D34D20" w:rsidRPr="00781E53" w:rsidRDefault="00D34D20" w:rsidP="0064613D">
      <w:pPr>
        <w:pStyle w:val="BodyText2"/>
        <w:rPr>
          <w:rFonts w:asciiTheme="minorHAnsi" w:hAnsiTheme="minorHAnsi"/>
          <w:color w:val="000000"/>
          <w:szCs w:val="18"/>
        </w:rPr>
      </w:pPr>
      <w:r w:rsidRPr="00781E53">
        <w:rPr>
          <w:rFonts w:asciiTheme="minorHAnsi" w:hAnsiTheme="minorHAnsi"/>
          <w:color w:val="000000"/>
          <w:szCs w:val="18"/>
        </w:rPr>
        <w:t xml:space="preserve">The </w:t>
      </w:r>
      <w:r w:rsidR="00024492" w:rsidRPr="00781E53">
        <w:rPr>
          <w:rFonts w:asciiTheme="minorHAnsi" w:hAnsiTheme="minorHAnsi"/>
          <w:i/>
          <w:color w:val="000000"/>
          <w:szCs w:val="18"/>
        </w:rPr>
        <w:t>Full-Scale</w:t>
      </w:r>
      <w:r w:rsidRPr="00781E53">
        <w:rPr>
          <w:rFonts w:asciiTheme="minorHAnsi" w:hAnsiTheme="minorHAnsi"/>
          <w:i/>
          <w:color w:val="000000"/>
          <w:szCs w:val="18"/>
        </w:rPr>
        <w:t xml:space="preserve"> Exercise</w:t>
      </w:r>
      <w:r w:rsidRPr="00781E53">
        <w:rPr>
          <w:rFonts w:asciiTheme="minorHAnsi" w:hAnsiTheme="minorHAnsi"/>
          <w:color w:val="000000"/>
          <w:szCs w:val="18"/>
        </w:rPr>
        <w:t xml:space="preserve"> evaluates several components of an emergency response and management system simultaneously.  It exercises the interactive elements of a community emergency program, </w:t>
      </w:r>
      <w:proofErr w:type="gramStart"/>
      <w:r w:rsidRPr="00781E53">
        <w:rPr>
          <w:rFonts w:asciiTheme="minorHAnsi" w:hAnsiTheme="minorHAnsi"/>
          <w:color w:val="000000"/>
          <w:szCs w:val="18"/>
        </w:rPr>
        <w:t>similar to</w:t>
      </w:r>
      <w:proofErr w:type="gramEnd"/>
      <w:r w:rsidRPr="00781E53">
        <w:rPr>
          <w:rFonts w:asciiTheme="minorHAnsi" w:hAnsiTheme="minorHAnsi"/>
          <w:color w:val="000000"/>
          <w:szCs w:val="18"/>
        </w:rPr>
        <w:t xml:space="preserve"> </w:t>
      </w:r>
      <w:r w:rsidRPr="00781E53">
        <w:rPr>
          <w:rFonts w:asciiTheme="minorHAnsi" w:hAnsiTheme="minorHAnsi"/>
          <w:iCs/>
          <w:color w:val="000000"/>
          <w:szCs w:val="18"/>
        </w:rPr>
        <w:t>the</w:t>
      </w:r>
      <w:r w:rsidRPr="00781E53">
        <w:rPr>
          <w:rFonts w:asciiTheme="minorHAnsi" w:hAnsiTheme="minorHAnsi"/>
          <w:i/>
          <w:color w:val="000000"/>
          <w:szCs w:val="18"/>
        </w:rPr>
        <w:t xml:space="preserve"> Functional Exercise</w:t>
      </w:r>
      <w:r w:rsidRPr="00781E53">
        <w:rPr>
          <w:rFonts w:asciiTheme="minorHAnsi" w:hAnsiTheme="minorHAnsi"/>
          <w:color w:val="000000"/>
          <w:szCs w:val="18"/>
        </w:rPr>
        <w:t xml:space="preserve">, but it is different from the </w:t>
      </w:r>
      <w:r w:rsidRPr="00781E53">
        <w:rPr>
          <w:rFonts w:asciiTheme="minorHAnsi" w:hAnsiTheme="minorHAnsi"/>
          <w:i/>
          <w:color w:val="000000"/>
          <w:szCs w:val="18"/>
        </w:rPr>
        <w:t>Functional Exercise</w:t>
      </w:r>
      <w:r w:rsidRPr="00781E53">
        <w:rPr>
          <w:rFonts w:asciiTheme="minorHAnsi" w:hAnsiTheme="minorHAnsi"/>
          <w:color w:val="000000"/>
          <w:szCs w:val="18"/>
        </w:rPr>
        <w:t xml:space="preserve"> in that it adds a field component.  A detailed scenario and simulation are used to approximate an emergency, which requires on-scene direction and operations, </w:t>
      </w:r>
      <w:proofErr w:type="gramStart"/>
      <w:r w:rsidRPr="00781E53">
        <w:rPr>
          <w:rFonts w:asciiTheme="minorHAnsi" w:hAnsiTheme="minorHAnsi"/>
          <w:color w:val="000000"/>
          <w:szCs w:val="18"/>
        </w:rPr>
        <w:t>and also</w:t>
      </w:r>
      <w:proofErr w:type="gramEnd"/>
      <w:r w:rsidRPr="00781E53">
        <w:rPr>
          <w:rFonts w:asciiTheme="minorHAnsi" w:hAnsiTheme="minorHAnsi"/>
          <w:color w:val="000000"/>
          <w:szCs w:val="18"/>
        </w:rPr>
        <w:t xml:space="preserve"> includes coordination and policy-making roles at an emergency operation or command center.  Direction and control, mobilization of resources, communications</w:t>
      </w:r>
      <w:r w:rsidR="00560B74">
        <w:rPr>
          <w:rFonts w:asciiTheme="minorHAnsi" w:hAnsiTheme="minorHAnsi"/>
          <w:color w:val="000000"/>
          <w:szCs w:val="18"/>
        </w:rPr>
        <w:t>,</w:t>
      </w:r>
      <w:r w:rsidRPr="00781E53">
        <w:rPr>
          <w:rFonts w:asciiTheme="minorHAnsi" w:hAnsiTheme="minorHAnsi"/>
          <w:color w:val="000000"/>
          <w:szCs w:val="18"/>
        </w:rPr>
        <w:t xml:space="preserve"> and other special functions are commonly exercised.</w:t>
      </w:r>
    </w:p>
    <w:p w14:paraId="7527BBF8" w14:textId="77777777" w:rsidR="00D34D20" w:rsidRPr="00781E53" w:rsidRDefault="00D34D20" w:rsidP="00A87A9A">
      <w:pPr>
        <w:pStyle w:val="BodyText2"/>
        <w:jc w:val="left"/>
        <w:rPr>
          <w:rFonts w:asciiTheme="minorHAnsi" w:hAnsiTheme="minorHAnsi"/>
          <w:color w:val="000000"/>
          <w:szCs w:val="18"/>
        </w:rPr>
      </w:pPr>
    </w:p>
    <w:p w14:paraId="456F431D" w14:textId="3B9AA793" w:rsidR="00D34D20" w:rsidRPr="00D34D20" w:rsidRDefault="00D34D20" w:rsidP="00A87A9A">
      <w:pPr>
        <w:pStyle w:val="BodyText2"/>
        <w:jc w:val="left"/>
        <w:rPr>
          <w:rFonts w:asciiTheme="minorHAnsi" w:hAnsiTheme="minorHAnsi"/>
          <w:b/>
          <w:color w:val="000000"/>
          <w:sz w:val="24"/>
        </w:rPr>
      </w:pPr>
      <w:r>
        <w:rPr>
          <w:rFonts w:asciiTheme="minorHAnsi" w:hAnsiTheme="minorHAnsi"/>
          <w:b/>
          <w:color w:val="000000"/>
          <w:sz w:val="24"/>
        </w:rPr>
        <w:t>Progressive Exercise Program</w:t>
      </w:r>
    </w:p>
    <w:p w14:paraId="586E8F4B" w14:textId="6C41037B" w:rsidR="00D34D20" w:rsidRPr="00781E53" w:rsidRDefault="00D34D20" w:rsidP="0064613D">
      <w:pPr>
        <w:pStyle w:val="BodyText2"/>
        <w:rPr>
          <w:rFonts w:asciiTheme="minorHAnsi" w:hAnsiTheme="minorHAnsi"/>
          <w:color w:val="000000"/>
          <w:szCs w:val="18"/>
        </w:rPr>
      </w:pPr>
      <w:r w:rsidRPr="00781E53">
        <w:rPr>
          <w:rFonts w:asciiTheme="minorHAnsi" w:hAnsiTheme="minorHAnsi"/>
          <w:color w:val="000000"/>
          <w:szCs w:val="18"/>
        </w:rPr>
        <w:t xml:space="preserve">Recognizing that the exercise types described in this plan are intended to build on one another, each one becoming more complex and comprehensive, the </w:t>
      </w:r>
      <w:r w:rsidR="008B1E72" w:rsidRPr="008B1E72">
        <w:rPr>
          <w:rFonts w:asciiTheme="minorHAnsi" w:hAnsiTheme="minorHAnsi"/>
          <w:color w:val="000000"/>
          <w:szCs w:val="18"/>
          <w:highlight w:val="yellow"/>
        </w:rPr>
        <w:t>&lt;&lt;INSERT AGENCY ACRONYM HERE&gt;&gt;</w:t>
      </w:r>
      <w:r w:rsidR="006E3067" w:rsidRPr="00781E53">
        <w:rPr>
          <w:rFonts w:asciiTheme="minorHAnsi" w:hAnsiTheme="minorHAnsi"/>
          <w:color w:val="000000"/>
          <w:szCs w:val="18"/>
        </w:rPr>
        <w:t xml:space="preserve"> should </w:t>
      </w:r>
      <w:r w:rsidRPr="00781E53">
        <w:rPr>
          <w:rFonts w:asciiTheme="minorHAnsi" w:hAnsiTheme="minorHAnsi"/>
          <w:color w:val="000000"/>
          <w:szCs w:val="18"/>
        </w:rPr>
        <w:t xml:space="preserve">establish a progressive exercise program by scheduling basic </w:t>
      </w:r>
      <w:r w:rsidRPr="00781E53">
        <w:rPr>
          <w:rFonts w:asciiTheme="minorHAnsi" w:hAnsiTheme="minorHAnsi"/>
          <w:i/>
          <w:color w:val="000000"/>
          <w:szCs w:val="18"/>
        </w:rPr>
        <w:t>Orientations</w:t>
      </w:r>
      <w:r w:rsidRPr="00781E53">
        <w:rPr>
          <w:rFonts w:asciiTheme="minorHAnsi" w:hAnsiTheme="minorHAnsi"/>
          <w:color w:val="000000"/>
          <w:szCs w:val="18"/>
        </w:rPr>
        <w:t xml:space="preserve"> to introduce the plan and the specific policies and responsibilities established.  </w:t>
      </w:r>
      <w:r w:rsidRPr="00781E53">
        <w:rPr>
          <w:rFonts w:asciiTheme="minorHAnsi" w:hAnsiTheme="minorHAnsi"/>
          <w:i/>
          <w:color w:val="000000"/>
          <w:szCs w:val="18"/>
        </w:rPr>
        <w:t>Tabletop Exercises</w:t>
      </w:r>
      <w:r w:rsidRPr="00781E53">
        <w:rPr>
          <w:rFonts w:asciiTheme="minorHAnsi" w:hAnsiTheme="minorHAnsi"/>
          <w:color w:val="000000"/>
          <w:szCs w:val="18"/>
        </w:rPr>
        <w:t xml:space="preserve"> will then be held to implement actual coordination and leadership provisions of the plan, including emergency operations concepts that may</w:t>
      </w:r>
      <w:r w:rsidR="00560B74">
        <w:rPr>
          <w:rFonts w:asciiTheme="minorHAnsi" w:hAnsiTheme="minorHAnsi"/>
          <w:color w:val="000000"/>
          <w:szCs w:val="18"/>
        </w:rPr>
        <w:t xml:space="preserve"> </w:t>
      </w:r>
      <w:r w:rsidRPr="00781E53">
        <w:rPr>
          <w:rFonts w:asciiTheme="minorHAnsi" w:hAnsiTheme="minorHAnsi"/>
          <w:color w:val="000000"/>
          <w:szCs w:val="18"/>
        </w:rPr>
        <w:t xml:space="preserve">be new to many personnel.  These will be followed by </w:t>
      </w:r>
      <w:r w:rsidRPr="00781E53">
        <w:rPr>
          <w:rFonts w:asciiTheme="minorHAnsi" w:hAnsiTheme="minorHAnsi"/>
          <w:i/>
          <w:color w:val="000000"/>
          <w:szCs w:val="18"/>
        </w:rPr>
        <w:t>Functional Exercises</w:t>
      </w:r>
      <w:r w:rsidRPr="00781E53">
        <w:rPr>
          <w:rFonts w:asciiTheme="minorHAnsi" w:hAnsiTheme="minorHAnsi"/>
          <w:color w:val="000000"/>
          <w:szCs w:val="18"/>
        </w:rPr>
        <w:t xml:space="preserve"> to integrate the plan’s more complex sections under simulated emergency conditions.  </w:t>
      </w:r>
      <w:r w:rsidR="000C3D97" w:rsidRPr="00781E53">
        <w:rPr>
          <w:rFonts w:asciiTheme="minorHAnsi" w:hAnsiTheme="minorHAnsi"/>
          <w:color w:val="000000"/>
          <w:szCs w:val="18"/>
        </w:rPr>
        <w:t xml:space="preserve">Finally, a </w:t>
      </w:r>
      <w:r w:rsidR="000C3D97" w:rsidRPr="00781E53">
        <w:rPr>
          <w:rFonts w:asciiTheme="minorHAnsi" w:hAnsiTheme="minorHAnsi"/>
          <w:i/>
          <w:iCs/>
          <w:color w:val="000000"/>
          <w:szCs w:val="18"/>
        </w:rPr>
        <w:t xml:space="preserve">Full-Scale </w:t>
      </w:r>
      <w:r w:rsidR="000C3D97" w:rsidRPr="00781E53">
        <w:rPr>
          <w:rFonts w:asciiTheme="minorHAnsi" w:hAnsiTheme="minorHAnsi"/>
          <w:color w:val="000000"/>
          <w:szCs w:val="18"/>
        </w:rPr>
        <w:t>Exercise may be conducted</w:t>
      </w:r>
      <w:r w:rsidR="004F253E" w:rsidRPr="00781E53">
        <w:rPr>
          <w:rFonts w:asciiTheme="minorHAnsi" w:hAnsiTheme="minorHAnsi"/>
          <w:color w:val="000000"/>
          <w:szCs w:val="18"/>
        </w:rPr>
        <w:t xml:space="preserve"> to </w:t>
      </w:r>
      <w:r w:rsidR="00584A3B" w:rsidRPr="00781E53">
        <w:rPr>
          <w:rFonts w:asciiTheme="minorHAnsi" w:hAnsiTheme="minorHAnsi"/>
          <w:color w:val="000000"/>
          <w:szCs w:val="18"/>
        </w:rPr>
        <w:t xml:space="preserve">evaluate </w:t>
      </w:r>
      <w:proofErr w:type="gramStart"/>
      <w:r w:rsidR="00584A3B" w:rsidRPr="00781E53">
        <w:rPr>
          <w:rFonts w:asciiTheme="minorHAnsi" w:hAnsiTheme="minorHAnsi"/>
          <w:color w:val="000000"/>
          <w:szCs w:val="18"/>
        </w:rPr>
        <w:t>the overall plan</w:t>
      </w:r>
      <w:proofErr w:type="gramEnd"/>
      <w:r w:rsidRPr="00781E53">
        <w:rPr>
          <w:rFonts w:asciiTheme="minorHAnsi" w:hAnsiTheme="minorHAnsi"/>
          <w:color w:val="000000"/>
          <w:szCs w:val="18"/>
        </w:rPr>
        <w:t>.</w:t>
      </w:r>
    </w:p>
    <w:p w14:paraId="551E1558" w14:textId="77777777" w:rsidR="009154C0" w:rsidRPr="00781E53" w:rsidRDefault="009154C0" w:rsidP="00A87A9A">
      <w:pPr>
        <w:pStyle w:val="BodyText2"/>
        <w:jc w:val="left"/>
        <w:rPr>
          <w:rFonts w:asciiTheme="minorHAnsi" w:hAnsiTheme="minorHAnsi"/>
          <w:b/>
          <w:color w:val="000000"/>
          <w:szCs w:val="18"/>
        </w:rPr>
      </w:pPr>
    </w:p>
    <w:p w14:paraId="337A8C39" w14:textId="79EB5B64" w:rsidR="00D34D20" w:rsidRPr="00D34D20" w:rsidRDefault="00D34D20" w:rsidP="00A87A9A">
      <w:pPr>
        <w:pStyle w:val="BodyText2"/>
        <w:jc w:val="left"/>
        <w:rPr>
          <w:rFonts w:asciiTheme="minorHAnsi" w:hAnsiTheme="minorHAnsi"/>
          <w:b/>
          <w:color w:val="000000"/>
          <w:sz w:val="24"/>
        </w:rPr>
      </w:pPr>
      <w:r>
        <w:rPr>
          <w:rFonts w:asciiTheme="minorHAnsi" w:hAnsiTheme="minorHAnsi"/>
          <w:b/>
          <w:color w:val="000000"/>
          <w:sz w:val="24"/>
        </w:rPr>
        <w:t>Exercise Schedule</w:t>
      </w:r>
    </w:p>
    <w:p w14:paraId="46818475" w14:textId="599DB951" w:rsidR="00D34D20" w:rsidRPr="00781E53" w:rsidRDefault="008B1E72" w:rsidP="0064613D">
      <w:pPr>
        <w:pStyle w:val="BodyText2"/>
        <w:rPr>
          <w:rFonts w:asciiTheme="minorHAnsi" w:hAnsiTheme="minorHAnsi"/>
          <w:color w:val="000000"/>
          <w:szCs w:val="18"/>
        </w:rPr>
      </w:pPr>
      <w:r w:rsidRPr="008B1E72">
        <w:rPr>
          <w:rFonts w:asciiTheme="minorHAnsi" w:hAnsiTheme="minorHAnsi"/>
          <w:color w:val="000000"/>
          <w:szCs w:val="18"/>
          <w:highlight w:val="yellow"/>
        </w:rPr>
        <w:t>&lt;&lt;INSERT AGENCY ACRONYM HERE&gt;&gt;</w:t>
      </w:r>
      <w:r w:rsidR="000036AE" w:rsidRPr="00781E53">
        <w:rPr>
          <w:rFonts w:asciiTheme="minorHAnsi" w:hAnsiTheme="minorHAnsi"/>
          <w:color w:val="000000"/>
          <w:szCs w:val="18"/>
        </w:rPr>
        <w:t xml:space="preserve"> should create a mu</w:t>
      </w:r>
      <w:r w:rsidR="00647814" w:rsidRPr="00781E53">
        <w:rPr>
          <w:rFonts w:asciiTheme="minorHAnsi" w:hAnsiTheme="minorHAnsi"/>
          <w:color w:val="000000"/>
          <w:szCs w:val="18"/>
        </w:rPr>
        <w:t>l</w:t>
      </w:r>
      <w:r w:rsidR="000036AE" w:rsidRPr="00781E53">
        <w:rPr>
          <w:rFonts w:asciiTheme="minorHAnsi" w:hAnsiTheme="minorHAnsi"/>
          <w:color w:val="000000"/>
          <w:szCs w:val="18"/>
        </w:rPr>
        <w:t>ti-year Training and Exercise Program to test this EOP and annexes within it.</w:t>
      </w:r>
      <w:r w:rsidR="00D34D20" w:rsidRPr="00781E53">
        <w:rPr>
          <w:rFonts w:asciiTheme="minorHAnsi" w:hAnsiTheme="minorHAnsi"/>
          <w:color w:val="000000"/>
          <w:szCs w:val="18"/>
        </w:rPr>
        <w:t xml:space="preserve">  </w:t>
      </w:r>
      <w:r w:rsidR="00647814" w:rsidRPr="00781E53">
        <w:rPr>
          <w:rFonts w:asciiTheme="minorHAnsi" w:hAnsiTheme="minorHAnsi"/>
          <w:color w:val="000000"/>
          <w:szCs w:val="18"/>
        </w:rPr>
        <w:t>At a minimum, a</w:t>
      </w:r>
      <w:r w:rsidR="00623A3C" w:rsidRPr="00781E53">
        <w:rPr>
          <w:rFonts w:asciiTheme="minorHAnsi" w:hAnsiTheme="minorHAnsi"/>
          <w:color w:val="000000"/>
          <w:szCs w:val="18"/>
        </w:rPr>
        <w:t>t least one</w:t>
      </w:r>
      <w:r w:rsidR="00D34D20" w:rsidRPr="00781E53">
        <w:rPr>
          <w:rFonts w:asciiTheme="minorHAnsi" w:hAnsiTheme="minorHAnsi"/>
          <w:color w:val="000000"/>
          <w:szCs w:val="18"/>
        </w:rPr>
        <w:t xml:space="preserve"> exercise should be held annually.</w:t>
      </w:r>
      <w:r w:rsidR="009D1190" w:rsidRPr="00781E53">
        <w:rPr>
          <w:rFonts w:asciiTheme="minorHAnsi" w:hAnsiTheme="minorHAnsi"/>
          <w:color w:val="000000"/>
          <w:szCs w:val="18"/>
        </w:rPr>
        <w:t xml:space="preserve">  However, i</w:t>
      </w:r>
      <w:r w:rsidR="00D34D20" w:rsidRPr="00781E53">
        <w:rPr>
          <w:rFonts w:asciiTheme="minorHAnsi" w:hAnsiTheme="minorHAnsi"/>
          <w:bCs/>
          <w:color w:val="000000"/>
          <w:szCs w:val="18"/>
        </w:rPr>
        <w:t xml:space="preserve">f a real response situation has occurred, it may be counted as an exercise </w:t>
      </w:r>
      <w:proofErr w:type="gramStart"/>
      <w:r w:rsidR="00D34D20" w:rsidRPr="00781E53">
        <w:rPr>
          <w:rFonts w:asciiTheme="minorHAnsi" w:hAnsiTheme="minorHAnsi"/>
          <w:bCs/>
          <w:color w:val="000000"/>
          <w:szCs w:val="18"/>
        </w:rPr>
        <w:t>as long as</w:t>
      </w:r>
      <w:proofErr w:type="gramEnd"/>
      <w:r w:rsidR="00D34D20" w:rsidRPr="00781E53">
        <w:rPr>
          <w:rFonts w:asciiTheme="minorHAnsi" w:hAnsiTheme="minorHAnsi"/>
          <w:bCs/>
          <w:color w:val="000000"/>
          <w:szCs w:val="18"/>
        </w:rPr>
        <w:t xml:space="preserve"> an after-action evaluation is </w:t>
      </w:r>
      <w:r w:rsidR="002B09C8" w:rsidRPr="00781E53">
        <w:rPr>
          <w:rFonts w:asciiTheme="minorHAnsi" w:hAnsiTheme="minorHAnsi"/>
          <w:bCs/>
          <w:color w:val="000000"/>
          <w:szCs w:val="18"/>
        </w:rPr>
        <w:t>performed,</w:t>
      </w:r>
      <w:r w:rsidR="00D34D20" w:rsidRPr="00781E53">
        <w:rPr>
          <w:rFonts w:asciiTheme="minorHAnsi" w:hAnsiTheme="minorHAnsi"/>
          <w:bCs/>
          <w:color w:val="000000"/>
          <w:szCs w:val="18"/>
        </w:rPr>
        <w:t xml:space="preserve"> and the plan is updated with “lessons learned” from the incident.</w:t>
      </w:r>
    </w:p>
    <w:p w14:paraId="4A1FEE1A" w14:textId="01D196AC" w:rsidR="00777D8D" w:rsidRPr="00D81D31" w:rsidRDefault="00777D8D" w:rsidP="00265B7B">
      <w:pPr>
        <w:pStyle w:val="Heading1"/>
      </w:pPr>
      <w:bookmarkStart w:id="137" w:name="_Toc36626773"/>
      <w:bookmarkStart w:id="138" w:name="_Toc85625899"/>
      <w:r w:rsidRPr="00D81D31">
        <w:t>Plan Development and Maintenance</w:t>
      </w:r>
      <w:bookmarkEnd w:id="137"/>
      <w:bookmarkEnd w:id="138"/>
      <w:r w:rsidRPr="00D81D31">
        <w:t xml:space="preserve"> </w:t>
      </w:r>
    </w:p>
    <w:p w14:paraId="41910852" w14:textId="083EE8AF" w:rsidR="008A1495" w:rsidRPr="00781E53" w:rsidRDefault="008A1495" w:rsidP="0064613D">
      <w:pPr>
        <w:spacing w:after="0" w:line="240" w:lineRule="auto"/>
        <w:jc w:val="both"/>
      </w:pPr>
      <w:r w:rsidRPr="00781E53">
        <w:t>If a plan is to be effective its contents must be known and understood by those who are responsible for its implementation</w:t>
      </w:r>
      <w:proofErr w:type="gramStart"/>
      <w:r w:rsidRPr="00781E53">
        <w:t xml:space="preserve">. </w:t>
      </w:r>
      <w:proofErr w:type="gramEnd"/>
      <w:r w:rsidRPr="00781E53">
        <w:t xml:space="preserve">The Director </w:t>
      </w:r>
      <w:r w:rsidR="003A4CC9" w:rsidRPr="00781E53">
        <w:t>shall</w:t>
      </w:r>
      <w:r w:rsidRPr="00781E53">
        <w:t xml:space="preserve"> brief the appropriate </w:t>
      </w:r>
      <w:r w:rsidR="0092729B" w:rsidRPr="00781E53">
        <w:t>personnel</w:t>
      </w:r>
      <w:r w:rsidRPr="00781E53">
        <w:t xml:space="preserve"> concerning their </w:t>
      </w:r>
      <w:r w:rsidR="00075084" w:rsidRPr="00781E53">
        <w:t xml:space="preserve">roles and responsibilities under this Plan.  </w:t>
      </w:r>
      <w:r w:rsidRPr="00781E53">
        <w:t xml:space="preserve">The </w:t>
      </w:r>
      <w:r w:rsidR="0092729B" w:rsidRPr="00781E53">
        <w:t>Director</w:t>
      </w:r>
      <w:r w:rsidRPr="00781E53">
        <w:t xml:space="preserve"> </w:t>
      </w:r>
      <w:r w:rsidR="00765E2F" w:rsidRPr="00781E53">
        <w:t>shall</w:t>
      </w:r>
      <w:r w:rsidRPr="00781E53">
        <w:t xml:space="preserve"> arrange for appropriate training and exercises to maintain this plan.</w:t>
      </w:r>
    </w:p>
    <w:p w14:paraId="73F911B2" w14:textId="77777777" w:rsidR="008A1495" w:rsidRPr="00781E53" w:rsidRDefault="008A1495" w:rsidP="0064613D">
      <w:pPr>
        <w:spacing w:after="0" w:line="240" w:lineRule="auto"/>
        <w:ind w:left="720"/>
        <w:jc w:val="both"/>
      </w:pPr>
    </w:p>
    <w:p w14:paraId="35FD8030" w14:textId="6E85F7D0" w:rsidR="00B03DDC" w:rsidRPr="00781E53" w:rsidRDefault="00B03DDC" w:rsidP="0064613D">
      <w:pPr>
        <w:spacing w:after="0" w:line="240" w:lineRule="auto"/>
        <w:jc w:val="both"/>
      </w:pPr>
      <w:r w:rsidRPr="00781E53">
        <w:t xml:space="preserve">The </w:t>
      </w:r>
      <w:r w:rsidR="00E86FAE" w:rsidRPr="00781E53">
        <w:t>Director</w:t>
      </w:r>
      <w:r w:rsidR="00BC424A">
        <w:t>, or their designee,</w:t>
      </w:r>
      <w:r w:rsidR="00E86FAE" w:rsidRPr="00781E53">
        <w:t xml:space="preserve"> </w:t>
      </w:r>
      <w:r w:rsidRPr="00781E53">
        <w:t xml:space="preserve">is responsible for the administrative maintenance of this Plan and </w:t>
      </w:r>
      <w:r w:rsidR="007A0728" w:rsidRPr="00781E53">
        <w:t>should</w:t>
      </w:r>
      <w:r w:rsidRPr="00781E53">
        <w:t xml:space="preserve"> ensure that this plan is reviewed and updated on an annual basis and that all appropriate personnel and departments participate in the review.  </w:t>
      </w:r>
    </w:p>
    <w:p w14:paraId="73439A3A" w14:textId="77777777" w:rsidR="00B03DDC" w:rsidRPr="00781E53" w:rsidRDefault="00B03DDC" w:rsidP="0064613D">
      <w:pPr>
        <w:spacing w:after="0" w:line="240" w:lineRule="auto"/>
        <w:jc w:val="both"/>
      </w:pPr>
    </w:p>
    <w:p w14:paraId="0139378C" w14:textId="7F57BE89" w:rsidR="00B03DDC" w:rsidRPr="00781E53" w:rsidRDefault="00B03DDC" w:rsidP="0064613D">
      <w:pPr>
        <w:spacing w:after="0" w:line="240" w:lineRule="auto"/>
        <w:jc w:val="both"/>
      </w:pPr>
      <w:r w:rsidRPr="00781E53">
        <w:t xml:space="preserve">The </w:t>
      </w:r>
      <w:r w:rsidR="00E86FAE" w:rsidRPr="00781E53">
        <w:t xml:space="preserve">Director </w:t>
      </w:r>
      <w:r w:rsidRPr="00781E53">
        <w:t>is responsible for maintaining a training and exercise program that ensures that the Plan</w:t>
      </w:r>
      <w:r w:rsidR="00AC4E94" w:rsidRPr="00781E53">
        <w:t xml:space="preserve"> </w:t>
      </w:r>
      <w:r w:rsidRPr="00781E53">
        <w:t xml:space="preserve">is exercised at least once each year.  </w:t>
      </w:r>
      <w:r w:rsidR="008B1E72" w:rsidRPr="008B1E72">
        <w:rPr>
          <w:highlight w:val="yellow"/>
        </w:rPr>
        <w:t>&lt;&lt;INSERT AGENCY ACRONYM HERE&gt;&gt;</w:t>
      </w:r>
      <w:r w:rsidR="002C4714" w:rsidRPr="00781E53">
        <w:t xml:space="preserve"> s</w:t>
      </w:r>
      <w:r w:rsidR="00CF4D46" w:rsidRPr="00781E53">
        <w:t>hould</w:t>
      </w:r>
      <w:r w:rsidR="002C4714" w:rsidRPr="00781E53">
        <w:t xml:space="preserve"> annually review</w:t>
      </w:r>
      <w:r w:rsidR="008A1495" w:rsidRPr="00781E53">
        <w:t xml:space="preserve"> this </w:t>
      </w:r>
      <w:r w:rsidR="002C4714" w:rsidRPr="00781E53">
        <w:t>Plan</w:t>
      </w:r>
      <w:r w:rsidR="003B48A9" w:rsidRPr="00781E53">
        <w:t>,</w:t>
      </w:r>
      <w:r w:rsidR="008A1495" w:rsidRPr="00781E53">
        <w:t xml:space="preserve"> updat</w:t>
      </w:r>
      <w:r w:rsidR="002C4714" w:rsidRPr="00781E53">
        <w:t>e</w:t>
      </w:r>
      <w:r w:rsidR="008A1495" w:rsidRPr="00781E53">
        <w:t xml:space="preserve"> </w:t>
      </w:r>
      <w:r w:rsidR="00075084" w:rsidRPr="00781E53">
        <w:t xml:space="preserve">it </w:t>
      </w:r>
      <w:r w:rsidR="008A1495" w:rsidRPr="00781E53">
        <w:t>as necessary</w:t>
      </w:r>
      <w:r w:rsidR="003B48A9" w:rsidRPr="00781E53">
        <w:t>, and incorporate any lessons learned/best practices identified through training, exercises, and actual events/incidents</w:t>
      </w:r>
      <w:r w:rsidR="008A1495" w:rsidRPr="00781E53">
        <w:t xml:space="preserve">. </w:t>
      </w:r>
    </w:p>
    <w:p w14:paraId="33D0A3FB" w14:textId="77777777" w:rsidR="00B03DDC" w:rsidRPr="00781E53" w:rsidRDefault="00B03DDC" w:rsidP="0064613D">
      <w:pPr>
        <w:spacing w:after="0" w:line="240" w:lineRule="auto"/>
        <w:jc w:val="both"/>
      </w:pPr>
    </w:p>
    <w:p w14:paraId="3528C6B0" w14:textId="72ABDC9F" w:rsidR="008A1495" w:rsidRPr="00781E53" w:rsidRDefault="008A1495" w:rsidP="0064613D">
      <w:pPr>
        <w:spacing w:after="0" w:line="240" w:lineRule="auto"/>
        <w:jc w:val="both"/>
      </w:pPr>
      <w:r w:rsidRPr="00781E53">
        <w:t xml:space="preserve">Following every exercise or </w:t>
      </w:r>
      <w:r w:rsidR="00B03DDC" w:rsidRPr="00781E53">
        <w:t xml:space="preserve">significant </w:t>
      </w:r>
      <w:r w:rsidR="002C4714" w:rsidRPr="00781E53">
        <w:t>real-world</w:t>
      </w:r>
      <w:r w:rsidRPr="00781E53">
        <w:t xml:space="preserve"> event, </w:t>
      </w:r>
      <w:r w:rsidR="003411B2" w:rsidRPr="00781E53">
        <w:t xml:space="preserve">a designated </w:t>
      </w:r>
      <w:r w:rsidR="008B1E72" w:rsidRPr="008B1E72">
        <w:rPr>
          <w:highlight w:val="yellow"/>
        </w:rPr>
        <w:t>&lt;&lt;INSERT AGENCY ACRONYM HERE&gt;&gt;</w:t>
      </w:r>
      <w:r w:rsidR="003411B2" w:rsidRPr="00781E53">
        <w:t xml:space="preserve"> employee</w:t>
      </w:r>
      <w:r w:rsidR="00A87A9A" w:rsidRPr="00781E53">
        <w:t xml:space="preserve"> </w:t>
      </w:r>
      <w:r w:rsidRPr="00781E53">
        <w:t xml:space="preserve">will </w:t>
      </w:r>
      <w:r w:rsidR="00B03DDC" w:rsidRPr="00781E53">
        <w:t xml:space="preserve">ensure that a </w:t>
      </w:r>
      <w:r w:rsidRPr="00781E53">
        <w:t xml:space="preserve">detailed </w:t>
      </w:r>
      <w:r w:rsidR="003411B2" w:rsidRPr="00781E53">
        <w:t>After-Action</w:t>
      </w:r>
      <w:r w:rsidRPr="00781E53">
        <w:t xml:space="preserve"> Report (AAR) and Improvement Plan</w:t>
      </w:r>
      <w:r w:rsidR="00B03DDC" w:rsidRPr="00781E53">
        <w:t xml:space="preserve"> is prepared</w:t>
      </w:r>
      <w:r w:rsidRPr="00781E53">
        <w:t xml:space="preserve">. </w:t>
      </w:r>
      <w:r w:rsidR="00B03DDC" w:rsidRPr="00781E53">
        <w:t xml:space="preserve"> </w:t>
      </w:r>
    </w:p>
    <w:p w14:paraId="785B0C80" w14:textId="77777777" w:rsidR="008A1495" w:rsidRPr="00781E53" w:rsidRDefault="008A1495">
      <w:pPr>
        <w:spacing w:after="0" w:line="240" w:lineRule="auto"/>
        <w:ind w:left="720"/>
      </w:pPr>
    </w:p>
    <w:p w14:paraId="0AC5993A" w14:textId="77777777" w:rsidR="007F613E" w:rsidRDefault="007F613E">
      <w:pPr>
        <w:spacing w:after="0" w:line="240" w:lineRule="auto"/>
        <w:rPr>
          <w:rFonts w:ascii="Arial Narrow" w:hAnsi="Arial Narrow"/>
          <w:b/>
          <w:color w:val="005288"/>
          <w:spacing w:val="40"/>
          <w:kern w:val="28"/>
          <w:sz w:val="36"/>
          <w:szCs w:val="32"/>
        </w:rPr>
      </w:pPr>
      <w:r>
        <w:br w:type="page"/>
      </w:r>
    </w:p>
    <w:p w14:paraId="45E17116" w14:textId="1FC896FA" w:rsidR="00777D8D" w:rsidRPr="00FD77DE" w:rsidRDefault="00777D8D" w:rsidP="00265B7B">
      <w:pPr>
        <w:pStyle w:val="Heading1"/>
      </w:pPr>
      <w:bookmarkStart w:id="139" w:name="_Toc36626774"/>
      <w:bookmarkStart w:id="140" w:name="_Toc85625900"/>
      <w:r w:rsidRPr="00FD77DE">
        <w:t>References</w:t>
      </w:r>
      <w:bookmarkEnd w:id="139"/>
      <w:bookmarkEnd w:id="140"/>
    </w:p>
    <w:p w14:paraId="2B90847E" w14:textId="36B35594" w:rsidR="008A1495" w:rsidRPr="001A17F4" w:rsidRDefault="008A1495" w:rsidP="001241C3">
      <w:pPr>
        <w:spacing w:after="0" w:line="360" w:lineRule="auto"/>
        <w:ind w:right="864"/>
        <w:rPr>
          <w:rFonts w:ascii="Arial Narrow" w:hAnsi="Arial Narrow"/>
          <w:b/>
          <w:sz w:val="24"/>
          <w:szCs w:val="24"/>
        </w:rPr>
      </w:pPr>
      <w:r w:rsidRPr="001A17F4">
        <w:rPr>
          <w:rFonts w:ascii="Arial Narrow" w:hAnsi="Arial Narrow"/>
          <w:b/>
          <w:sz w:val="24"/>
          <w:szCs w:val="24"/>
        </w:rPr>
        <w:t>1.</w:t>
      </w:r>
      <w:r w:rsidR="001B1F92">
        <w:rPr>
          <w:rFonts w:ascii="Arial Narrow" w:hAnsi="Arial Narrow"/>
          <w:b/>
          <w:sz w:val="24"/>
          <w:szCs w:val="24"/>
        </w:rPr>
        <w:tab/>
      </w:r>
      <w:r w:rsidRPr="001A17F4">
        <w:rPr>
          <w:rFonts w:ascii="Arial Narrow" w:hAnsi="Arial Narrow"/>
          <w:b/>
          <w:sz w:val="24"/>
          <w:szCs w:val="24"/>
        </w:rPr>
        <w:t>Federal</w:t>
      </w:r>
    </w:p>
    <w:p w14:paraId="6237B169" w14:textId="77777777" w:rsidR="008A1495" w:rsidRPr="009D017F" w:rsidRDefault="008A1495" w:rsidP="00301E18">
      <w:pPr>
        <w:pStyle w:val="NoSpacing"/>
        <w:numPr>
          <w:ilvl w:val="0"/>
          <w:numId w:val="29"/>
        </w:numPr>
      </w:pPr>
      <w:r w:rsidRPr="009D017F">
        <w:t>The Federal Civil Defense Act of 1950 (PL 81-920)</w:t>
      </w:r>
    </w:p>
    <w:p w14:paraId="0D9DE89B" w14:textId="77777777" w:rsidR="008A1495" w:rsidRPr="009D017F" w:rsidRDefault="008A1495" w:rsidP="00301E18">
      <w:pPr>
        <w:pStyle w:val="NoSpacing"/>
        <w:numPr>
          <w:ilvl w:val="0"/>
          <w:numId w:val="29"/>
        </w:numPr>
      </w:pPr>
      <w:r w:rsidRPr="009D017F">
        <w:t>The Disaster Relief Act of 1974 (PL 93-288)</w:t>
      </w:r>
    </w:p>
    <w:p w14:paraId="7DF14584" w14:textId="77777777" w:rsidR="008A1495" w:rsidRPr="009D017F" w:rsidRDefault="008A1495" w:rsidP="00301E18">
      <w:pPr>
        <w:pStyle w:val="NoSpacing"/>
        <w:numPr>
          <w:ilvl w:val="0"/>
          <w:numId w:val="29"/>
        </w:numPr>
      </w:pPr>
      <w:r w:rsidRPr="009D017F">
        <w:t>Emergency Management and Assistance, 44 U.S. Code 2.1</w:t>
      </w:r>
    </w:p>
    <w:p w14:paraId="2C04D689" w14:textId="6323D00D" w:rsidR="008A1495" w:rsidRPr="009D017F" w:rsidRDefault="008A1495" w:rsidP="00301E18">
      <w:pPr>
        <w:pStyle w:val="NoSpacing"/>
        <w:numPr>
          <w:ilvl w:val="0"/>
          <w:numId w:val="29"/>
        </w:numPr>
      </w:pPr>
      <w:r w:rsidRPr="009D017F">
        <w:t>Homeland Security Presidential Directive (HSPD) 5, “Management of Domestic Incidents</w:t>
      </w:r>
      <w:r w:rsidR="00ED26D1" w:rsidRPr="009D017F">
        <w:t>”</w:t>
      </w:r>
    </w:p>
    <w:p w14:paraId="50A709BB" w14:textId="77777777" w:rsidR="008A1495" w:rsidRPr="009D017F" w:rsidRDefault="008A1495" w:rsidP="00301E18">
      <w:pPr>
        <w:pStyle w:val="NoSpacing"/>
        <w:numPr>
          <w:ilvl w:val="0"/>
          <w:numId w:val="29"/>
        </w:numPr>
      </w:pPr>
      <w:r w:rsidRPr="009D017F">
        <w:t>Public Law-288</w:t>
      </w:r>
    </w:p>
    <w:p w14:paraId="332D1B1C" w14:textId="77777777" w:rsidR="008A1495" w:rsidRPr="009D017F" w:rsidRDefault="008A1495" w:rsidP="00301E18">
      <w:pPr>
        <w:pStyle w:val="NoSpacing"/>
        <w:numPr>
          <w:ilvl w:val="0"/>
          <w:numId w:val="29"/>
        </w:numPr>
      </w:pPr>
      <w:r w:rsidRPr="009D017F">
        <w:t>National Response Plan (NRP)</w:t>
      </w:r>
    </w:p>
    <w:p w14:paraId="6475C248" w14:textId="77777777" w:rsidR="008A1495" w:rsidRPr="009D017F" w:rsidRDefault="008A1495" w:rsidP="00301E18">
      <w:pPr>
        <w:pStyle w:val="NoSpacing"/>
        <w:numPr>
          <w:ilvl w:val="0"/>
          <w:numId w:val="29"/>
        </w:numPr>
      </w:pPr>
      <w:r w:rsidRPr="009D017F">
        <w:t>National Response Framework (NRF)</w:t>
      </w:r>
    </w:p>
    <w:p w14:paraId="14AB3E71" w14:textId="77777777" w:rsidR="008A1495" w:rsidRPr="009D017F" w:rsidRDefault="008A1495" w:rsidP="00301E18">
      <w:pPr>
        <w:pStyle w:val="NoSpacing"/>
        <w:numPr>
          <w:ilvl w:val="0"/>
          <w:numId w:val="29"/>
        </w:numPr>
      </w:pPr>
      <w:r w:rsidRPr="009D017F">
        <w:t>CPG-101</w:t>
      </w:r>
    </w:p>
    <w:p w14:paraId="08873950" w14:textId="77777777" w:rsidR="008A1495" w:rsidRPr="009D017F" w:rsidRDefault="008A1495" w:rsidP="00301E18">
      <w:pPr>
        <w:pStyle w:val="NoSpacing"/>
        <w:numPr>
          <w:ilvl w:val="0"/>
          <w:numId w:val="29"/>
        </w:numPr>
      </w:pPr>
      <w:r w:rsidRPr="009D017F">
        <w:t xml:space="preserve">National Preparedness Goal </w:t>
      </w:r>
    </w:p>
    <w:p w14:paraId="46AE77BF" w14:textId="77777777" w:rsidR="008A1495" w:rsidRPr="009D017F" w:rsidRDefault="008A1495" w:rsidP="00301E18">
      <w:pPr>
        <w:pStyle w:val="NoSpacing"/>
        <w:numPr>
          <w:ilvl w:val="0"/>
          <w:numId w:val="29"/>
        </w:numPr>
      </w:pPr>
      <w:r w:rsidRPr="009D017F">
        <w:t xml:space="preserve">National Incident Management System (NIMS) </w:t>
      </w:r>
    </w:p>
    <w:p w14:paraId="2E34B161" w14:textId="0B715476" w:rsidR="008A1495" w:rsidRDefault="008A1495" w:rsidP="00301E18">
      <w:pPr>
        <w:pStyle w:val="NoSpacing"/>
        <w:numPr>
          <w:ilvl w:val="0"/>
          <w:numId w:val="29"/>
        </w:numPr>
      </w:pPr>
      <w:r w:rsidRPr="009D017F">
        <w:t>Incident Command System (ICS)</w:t>
      </w:r>
    </w:p>
    <w:p w14:paraId="15C1E778" w14:textId="77777777" w:rsidR="001241C3" w:rsidRPr="009D017F" w:rsidRDefault="001241C3" w:rsidP="001241C3">
      <w:pPr>
        <w:pStyle w:val="NoSpacing"/>
      </w:pPr>
    </w:p>
    <w:p w14:paraId="3685ABA8" w14:textId="15C397AD" w:rsidR="008A1495" w:rsidRPr="00FF4A30" w:rsidRDefault="001B1F92" w:rsidP="001241C3">
      <w:pPr>
        <w:spacing w:after="0" w:line="360" w:lineRule="auto"/>
        <w:ind w:right="864"/>
        <w:rPr>
          <w:rFonts w:ascii="Arial Narrow" w:hAnsi="Arial Narrow"/>
          <w:b/>
          <w:sz w:val="24"/>
          <w:szCs w:val="24"/>
        </w:rPr>
      </w:pPr>
      <w:r>
        <w:rPr>
          <w:rFonts w:ascii="Arial Narrow" w:hAnsi="Arial Narrow"/>
          <w:b/>
          <w:sz w:val="24"/>
          <w:szCs w:val="24"/>
        </w:rPr>
        <w:t>2.</w:t>
      </w:r>
      <w:r>
        <w:rPr>
          <w:rFonts w:ascii="Arial Narrow" w:hAnsi="Arial Narrow"/>
          <w:b/>
          <w:sz w:val="24"/>
          <w:szCs w:val="24"/>
        </w:rPr>
        <w:tab/>
      </w:r>
      <w:r w:rsidR="008A1495" w:rsidRPr="00FF4A30">
        <w:rPr>
          <w:rFonts w:ascii="Arial Narrow" w:hAnsi="Arial Narrow"/>
          <w:b/>
          <w:sz w:val="24"/>
          <w:szCs w:val="24"/>
        </w:rPr>
        <w:t>Commonwealth of Massachusetts</w:t>
      </w:r>
    </w:p>
    <w:p w14:paraId="41172891" w14:textId="77777777" w:rsidR="008A1495" w:rsidRPr="001241C3" w:rsidRDefault="008A1495" w:rsidP="00301E18">
      <w:pPr>
        <w:pStyle w:val="NoSpacing"/>
        <w:numPr>
          <w:ilvl w:val="0"/>
          <w:numId w:val="29"/>
        </w:numPr>
      </w:pPr>
      <w:r w:rsidRPr="001241C3">
        <w:t xml:space="preserve">Massachusetts Civil Defense Act, Chapter 33 </w:t>
      </w:r>
    </w:p>
    <w:p w14:paraId="307C2907" w14:textId="77777777" w:rsidR="008A1495" w:rsidRPr="001241C3" w:rsidRDefault="008A1495" w:rsidP="00301E18">
      <w:pPr>
        <w:pStyle w:val="NoSpacing"/>
        <w:numPr>
          <w:ilvl w:val="0"/>
          <w:numId w:val="29"/>
        </w:numPr>
      </w:pPr>
      <w:r w:rsidRPr="001241C3">
        <w:t>Massachusetts Executive Order 144</w:t>
      </w:r>
    </w:p>
    <w:p w14:paraId="263ED008" w14:textId="77777777" w:rsidR="008A1495" w:rsidRPr="001241C3" w:rsidRDefault="008A1495" w:rsidP="00301E18">
      <w:pPr>
        <w:pStyle w:val="NoSpacing"/>
        <w:numPr>
          <w:ilvl w:val="0"/>
          <w:numId w:val="29"/>
        </w:numPr>
      </w:pPr>
      <w:r w:rsidRPr="001241C3">
        <w:t xml:space="preserve">Executive Order #242, Comprehensive All-hazards Emergency Planning </w:t>
      </w:r>
    </w:p>
    <w:p w14:paraId="52BF7841" w14:textId="77777777" w:rsidR="008A1495" w:rsidRPr="001241C3" w:rsidRDefault="008A1495" w:rsidP="00301E18">
      <w:pPr>
        <w:pStyle w:val="NoSpacing"/>
        <w:numPr>
          <w:ilvl w:val="0"/>
          <w:numId w:val="29"/>
        </w:numPr>
      </w:pPr>
      <w:r w:rsidRPr="001241C3">
        <w:t>Executive Order #469, Designation of the NIMS as the State’s Incident Management Standard</w:t>
      </w:r>
    </w:p>
    <w:p w14:paraId="05A0F096" w14:textId="77777777" w:rsidR="008A1495" w:rsidRPr="001241C3" w:rsidRDefault="008A1495" w:rsidP="00301E18">
      <w:pPr>
        <w:pStyle w:val="NoSpacing"/>
        <w:numPr>
          <w:ilvl w:val="0"/>
          <w:numId w:val="29"/>
        </w:numPr>
      </w:pPr>
      <w:r w:rsidRPr="001241C3">
        <w:t xml:space="preserve">Massachusetts EOC - Standard Operating Procedures </w:t>
      </w:r>
    </w:p>
    <w:p w14:paraId="0A3A6AEF" w14:textId="77777777" w:rsidR="008A1495" w:rsidRPr="001241C3" w:rsidRDefault="008A1495" w:rsidP="00301E18">
      <w:pPr>
        <w:pStyle w:val="NoSpacing"/>
        <w:numPr>
          <w:ilvl w:val="0"/>
          <w:numId w:val="29"/>
        </w:numPr>
      </w:pPr>
      <w:r w:rsidRPr="001241C3">
        <w:t xml:space="preserve">State EOC Utilization Plan </w:t>
      </w:r>
    </w:p>
    <w:p w14:paraId="7E250E64" w14:textId="77777777" w:rsidR="008A1495" w:rsidRPr="001241C3" w:rsidRDefault="008A1495" w:rsidP="00301E18">
      <w:pPr>
        <w:pStyle w:val="NoSpacing"/>
        <w:numPr>
          <w:ilvl w:val="0"/>
          <w:numId w:val="29"/>
        </w:numPr>
      </w:pPr>
      <w:r w:rsidRPr="001241C3">
        <w:t xml:space="preserve">State Fire Mobilization Plan </w:t>
      </w:r>
    </w:p>
    <w:p w14:paraId="6EA5FBAD" w14:textId="77777777" w:rsidR="008A1495" w:rsidRPr="001241C3" w:rsidRDefault="008A1495" w:rsidP="00301E18">
      <w:pPr>
        <w:pStyle w:val="NoSpacing"/>
        <w:numPr>
          <w:ilvl w:val="0"/>
          <w:numId w:val="29"/>
        </w:numPr>
      </w:pPr>
      <w:r w:rsidRPr="001241C3">
        <w:t>MEMA Continuity of Operations (COOP) Plan</w:t>
      </w:r>
    </w:p>
    <w:p w14:paraId="74BC30E1" w14:textId="076E623F" w:rsidR="00777D8D" w:rsidRDefault="00777D8D" w:rsidP="001B1F92">
      <w:pPr>
        <w:pStyle w:val="BodyText"/>
        <w:ind w:left="0"/>
        <w:rPr>
          <w:sz w:val="36"/>
          <w:szCs w:val="36"/>
        </w:rPr>
      </w:pPr>
    </w:p>
    <w:p w14:paraId="2E1E007A" w14:textId="55BE28A1" w:rsidR="001B1F92" w:rsidRDefault="00D84707" w:rsidP="001B1F92">
      <w:pPr>
        <w:spacing w:after="0" w:line="360" w:lineRule="auto"/>
        <w:ind w:right="864"/>
        <w:rPr>
          <w:rFonts w:ascii="Arial Narrow" w:hAnsi="Arial Narrow"/>
          <w:b/>
          <w:sz w:val="24"/>
          <w:szCs w:val="24"/>
        </w:rPr>
      </w:pPr>
      <w:r>
        <w:rPr>
          <w:rFonts w:ascii="Arial Narrow" w:hAnsi="Arial Narrow"/>
          <w:b/>
          <w:sz w:val="24"/>
          <w:szCs w:val="24"/>
        </w:rPr>
        <w:t>3.</w:t>
      </w:r>
      <w:r>
        <w:rPr>
          <w:rFonts w:ascii="Arial Narrow" w:hAnsi="Arial Narrow"/>
          <w:b/>
          <w:sz w:val="24"/>
          <w:szCs w:val="24"/>
        </w:rPr>
        <w:tab/>
      </w:r>
      <w:r w:rsidR="00A732E0">
        <w:rPr>
          <w:rFonts w:ascii="Arial Narrow" w:hAnsi="Arial Narrow"/>
          <w:b/>
          <w:sz w:val="24"/>
          <w:szCs w:val="24"/>
        </w:rPr>
        <w:t>Industry Best-Practices</w:t>
      </w:r>
    </w:p>
    <w:p w14:paraId="76A346BB" w14:textId="5748EAF7" w:rsidR="008B53E4" w:rsidRPr="008B53E4" w:rsidRDefault="008B53E4" w:rsidP="008B53E4">
      <w:pPr>
        <w:pStyle w:val="NoSpacing"/>
        <w:rPr>
          <w:b/>
          <w:bCs/>
          <w:u w:val="single"/>
        </w:rPr>
      </w:pPr>
      <w:r w:rsidRPr="008B53E4">
        <w:rPr>
          <w:b/>
          <w:bCs/>
          <w:u w:val="single"/>
        </w:rPr>
        <w:t>FEMA</w:t>
      </w:r>
    </w:p>
    <w:p w14:paraId="7B2987A5" w14:textId="53915375" w:rsidR="007D33BB" w:rsidRPr="00525B26" w:rsidRDefault="00AF179C" w:rsidP="008B53E4">
      <w:pPr>
        <w:pStyle w:val="NoSpacing"/>
      </w:pPr>
      <w:r w:rsidRPr="00525B26">
        <w:t xml:space="preserve">FEMA: </w:t>
      </w:r>
      <w:hyperlink r:id="rId31" w:history="1">
        <w:r w:rsidRPr="00525B26">
          <w:rPr>
            <w:rStyle w:val="Hyperlink"/>
          </w:rPr>
          <w:t>Federal Continuity Directive-1</w:t>
        </w:r>
      </w:hyperlink>
      <w:r w:rsidRPr="00525B26">
        <w:t xml:space="preserve"> Federal Executive Branch National Continuity Program and Requirements, January 2017 </w:t>
      </w:r>
    </w:p>
    <w:p w14:paraId="592218FB" w14:textId="093B9F4D" w:rsidR="00167F3A" w:rsidRPr="00525B26" w:rsidRDefault="00190161" w:rsidP="008B53E4">
      <w:pPr>
        <w:pStyle w:val="NoSpacing"/>
      </w:pPr>
      <w:r w:rsidRPr="00525B26">
        <w:t xml:space="preserve">FEMA: </w:t>
      </w:r>
      <w:hyperlink r:id="rId32" w:history="1">
        <w:r w:rsidRPr="00525B26">
          <w:rPr>
            <w:rStyle w:val="Hyperlink"/>
          </w:rPr>
          <w:t>Federal Continuity Directive-2</w:t>
        </w:r>
      </w:hyperlink>
      <w:r w:rsidRPr="00525B26">
        <w:t xml:space="preserve"> Federal Executive Branch Mission Essential Functions and Candidate Mission Essential Functions Identification and Submission Process July 2017   </w:t>
      </w:r>
    </w:p>
    <w:p w14:paraId="5A00A851" w14:textId="66461021" w:rsidR="008B53E4" w:rsidRPr="00525B26" w:rsidRDefault="008B53E4" w:rsidP="008B53E4">
      <w:pPr>
        <w:pStyle w:val="NoSpacing"/>
      </w:pPr>
    </w:p>
    <w:p w14:paraId="28E5A0A0" w14:textId="5230AA64" w:rsidR="008B53E4" w:rsidRPr="00525B26" w:rsidRDefault="008B53E4" w:rsidP="008B53E4">
      <w:pPr>
        <w:pStyle w:val="NoSpacing"/>
        <w:rPr>
          <w:b/>
          <w:bCs/>
          <w:u w:val="single"/>
        </w:rPr>
      </w:pPr>
      <w:r w:rsidRPr="00525B26">
        <w:rPr>
          <w:b/>
          <w:bCs/>
          <w:u w:val="single"/>
        </w:rPr>
        <w:t>NFPA</w:t>
      </w:r>
    </w:p>
    <w:p w14:paraId="1E9708E5" w14:textId="4F5B00BF" w:rsidR="00E37D30" w:rsidRPr="00525B26" w:rsidRDefault="00E37D30" w:rsidP="008B53E4">
      <w:pPr>
        <w:pStyle w:val="NoSpacing"/>
      </w:pPr>
      <w:r w:rsidRPr="00525B26">
        <w:t>NFPA</w:t>
      </w:r>
      <w:r w:rsidR="004F662F" w:rsidRPr="00525B26">
        <w:t>:</w:t>
      </w:r>
      <w:r w:rsidRPr="00525B26">
        <w:t xml:space="preserve"> </w:t>
      </w:r>
      <w:hyperlink r:id="rId33" w:history="1">
        <w:r w:rsidR="00750375" w:rsidRPr="00525B26">
          <w:rPr>
            <w:rStyle w:val="Hyperlink"/>
          </w:rPr>
          <w:t xml:space="preserve">Standard </w:t>
        </w:r>
        <w:r w:rsidRPr="00525B26">
          <w:rPr>
            <w:rStyle w:val="Hyperlink"/>
          </w:rPr>
          <w:t>1600</w:t>
        </w:r>
      </w:hyperlink>
      <w:r w:rsidRPr="00525B26">
        <w:t>: Standard on Continuity, Emergency, and Crisis Management</w:t>
      </w:r>
    </w:p>
    <w:p w14:paraId="632F89D5" w14:textId="77777777" w:rsidR="008B53E4" w:rsidRPr="00525B26" w:rsidRDefault="008B53E4" w:rsidP="008B53E4">
      <w:pPr>
        <w:pStyle w:val="NoSpacing"/>
      </w:pPr>
    </w:p>
    <w:p w14:paraId="28664DB5" w14:textId="3005A249" w:rsidR="00FC2702" w:rsidRPr="00525B26" w:rsidRDefault="00FC2702" w:rsidP="008B53E4">
      <w:pPr>
        <w:pStyle w:val="NoSpacing"/>
        <w:rPr>
          <w:b/>
          <w:bCs/>
          <w:u w:val="single"/>
        </w:rPr>
      </w:pPr>
      <w:r w:rsidRPr="00525B26">
        <w:rPr>
          <w:b/>
          <w:bCs/>
          <w:u w:val="single"/>
        </w:rPr>
        <w:t>NENA</w:t>
      </w:r>
    </w:p>
    <w:p w14:paraId="51DA17D0" w14:textId="71388CEE" w:rsidR="008B53E4" w:rsidRPr="00525B26" w:rsidRDefault="00A83A8C" w:rsidP="00D00053">
      <w:pPr>
        <w:pStyle w:val="NoSpacing"/>
        <w:pBdr>
          <w:top w:val="single" w:sz="4" w:space="1" w:color="auto"/>
          <w:left w:val="single" w:sz="4" w:space="4" w:color="auto"/>
          <w:bottom w:val="single" w:sz="4" w:space="1" w:color="auto"/>
          <w:right w:val="single" w:sz="4" w:space="4" w:color="auto"/>
        </w:pBdr>
      </w:pPr>
      <w:r w:rsidRPr="00525B26">
        <w:t xml:space="preserve">NENA has numerous policies, specific to PSAP Operations / Contingency Planning.  </w:t>
      </w:r>
      <w:r w:rsidR="005B66DD" w:rsidRPr="00525B26">
        <w:t xml:space="preserve">More information is available at </w:t>
      </w:r>
      <w:hyperlink r:id="rId34" w:history="1">
        <w:r w:rsidR="005B66DD" w:rsidRPr="00525B26">
          <w:rPr>
            <w:rStyle w:val="Hyperlink"/>
          </w:rPr>
          <w:t>www.nena.org</w:t>
        </w:r>
      </w:hyperlink>
      <w:r w:rsidR="005B66DD" w:rsidRPr="00525B26">
        <w:t xml:space="preserve"> </w:t>
      </w:r>
      <w:r w:rsidR="00940653" w:rsidRPr="00525B26">
        <w:t>under NENA standards &amp; Other Documents.</w:t>
      </w:r>
    </w:p>
    <w:p w14:paraId="038C6BCF" w14:textId="77777777" w:rsidR="00940653" w:rsidRPr="00525B26" w:rsidRDefault="00940653" w:rsidP="008B53E4">
      <w:pPr>
        <w:pStyle w:val="NoSpacing"/>
      </w:pPr>
    </w:p>
    <w:p w14:paraId="748C5F90" w14:textId="218375BB" w:rsidR="00E37D30" w:rsidRPr="00525B26" w:rsidRDefault="00D657CD" w:rsidP="008B53E4">
      <w:pPr>
        <w:pStyle w:val="NoSpacing"/>
      </w:pPr>
      <w:r w:rsidRPr="00525B26">
        <w:t xml:space="preserve">NENA: NENA </w:t>
      </w:r>
      <w:hyperlink r:id="rId35" w:history="1">
        <w:r w:rsidRPr="00525B26">
          <w:rPr>
            <w:rStyle w:val="Hyperlink"/>
          </w:rPr>
          <w:t>Communications Center/PSAP Disaster and Contingency Plans</w:t>
        </w:r>
      </w:hyperlink>
      <w:r w:rsidRPr="00525B26">
        <w:t xml:space="preserve"> Model Recommendation (53-001/NENA-INF-017.2.108)</w:t>
      </w:r>
    </w:p>
    <w:p w14:paraId="0A85A4AE" w14:textId="4B4856BB" w:rsidR="00515DCB" w:rsidRDefault="00515DCB" w:rsidP="008B53E4">
      <w:pPr>
        <w:pStyle w:val="NoSpacing"/>
      </w:pPr>
      <w:r w:rsidRPr="00525B26">
        <w:t xml:space="preserve">NENA: </w:t>
      </w:r>
      <w:hyperlink r:id="rId36" w:history="1">
        <w:r w:rsidRPr="00525B26">
          <w:rPr>
            <w:rStyle w:val="Hyperlink"/>
          </w:rPr>
          <w:t xml:space="preserve">NENA PSAP </w:t>
        </w:r>
        <w:r w:rsidR="00AA1F1D" w:rsidRPr="00525B26">
          <w:rPr>
            <w:rStyle w:val="Hyperlink"/>
          </w:rPr>
          <w:t>Survivability Standard</w:t>
        </w:r>
      </w:hyperlink>
      <w:r w:rsidR="00AA1F1D" w:rsidRPr="00525B26">
        <w:t xml:space="preserve"> (NENA-INF-020.2-2017</w:t>
      </w:r>
      <w:r w:rsidR="007E6440" w:rsidRPr="00525B26">
        <w:t>)</w:t>
      </w:r>
    </w:p>
    <w:p w14:paraId="1E23A7CD" w14:textId="66A1C301" w:rsidR="004768B2" w:rsidRPr="004768B2" w:rsidRDefault="004768B2" w:rsidP="004768B2">
      <w:pPr>
        <w:tabs>
          <w:tab w:val="center" w:pos="5040"/>
        </w:tabs>
        <w:sectPr w:rsidR="004768B2" w:rsidRPr="004768B2" w:rsidSect="00E373DA">
          <w:pgSz w:w="12240" w:h="15840" w:code="1"/>
          <w:pgMar w:top="1440" w:right="1080" w:bottom="1440" w:left="1080" w:header="720" w:footer="720" w:gutter="0"/>
          <w:cols w:space="720"/>
          <w:docGrid w:linePitch="360"/>
        </w:sectPr>
      </w:pPr>
    </w:p>
    <w:p w14:paraId="670FA056" w14:textId="2B59CAE8" w:rsidR="000F1513" w:rsidRPr="00F72D40" w:rsidRDefault="0017738B" w:rsidP="00265B7B">
      <w:pPr>
        <w:pStyle w:val="Heading8"/>
      </w:pPr>
      <w:bookmarkStart w:id="141" w:name="_Toc85625901"/>
      <w:r w:rsidRPr="00F72D40">
        <w:t>Functional Annexes</w:t>
      </w:r>
      <w:bookmarkEnd w:id="141"/>
    </w:p>
    <w:p w14:paraId="2E519140" w14:textId="0A3E1494" w:rsidR="00D52570" w:rsidRDefault="00D52570" w:rsidP="00D52570"/>
    <w:p w14:paraId="2FAC657D" w14:textId="77777777" w:rsidR="00077E12" w:rsidRDefault="00077E12" w:rsidP="00AC4854">
      <w:pPr>
        <w:pStyle w:val="BodyText"/>
        <w:ind w:left="0"/>
        <w:jc w:val="center"/>
      </w:pPr>
    </w:p>
    <w:p w14:paraId="35045DA6" w14:textId="77777777" w:rsidR="00077E12" w:rsidRDefault="00077E12" w:rsidP="00AC4854">
      <w:pPr>
        <w:pStyle w:val="BodyText"/>
        <w:ind w:left="0"/>
        <w:jc w:val="center"/>
      </w:pPr>
    </w:p>
    <w:p w14:paraId="4B06504E" w14:textId="77777777" w:rsidR="00077E12" w:rsidRDefault="00077E12" w:rsidP="00AC4854">
      <w:pPr>
        <w:pStyle w:val="BodyText"/>
        <w:ind w:left="0"/>
        <w:jc w:val="center"/>
      </w:pPr>
    </w:p>
    <w:p w14:paraId="5AD4671E" w14:textId="77777777" w:rsidR="00077E12" w:rsidRDefault="00077E12" w:rsidP="00AC4854">
      <w:pPr>
        <w:pStyle w:val="BodyText"/>
        <w:ind w:left="0"/>
        <w:jc w:val="center"/>
      </w:pPr>
    </w:p>
    <w:p w14:paraId="010A90A9" w14:textId="77777777" w:rsidR="00077E12" w:rsidRDefault="00077E12" w:rsidP="00AC4854">
      <w:pPr>
        <w:pStyle w:val="BodyText"/>
        <w:ind w:left="0"/>
        <w:jc w:val="center"/>
      </w:pPr>
    </w:p>
    <w:p w14:paraId="27D71935" w14:textId="77777777" w:rsidR="00077E12" w:rsidRDefault="00077E12" w:rsidP="00AC4854">
      <w:pPr>
        <w:pStyle w:val="BodyText"/>
        <w:ind w:left="0"/>
        <w:jc w:val="center"/>
      </w:pPr>
    </w:p>
    <w:p w14:paraId="42057240" w14:textId="77777777" w:rsidR="00077E12" w:rsidRDefault="00077E12" w:rsidP="00AC4854">
      <w:pPr>
        <w:pStyle w:val="BodyText"/>
        <w:ind w:left="0"/>
        <w:jc w:val="center"/>
      </w:pPr>
    </w:p>
    <w:p w14:paraId="55FD9A79" w14:textId="77777777" w:rsidR="00077E12" w:rsidRDefault="00077E12" w:rsidP="00AC4854">
      <w:pPr>
        <w:pStyle w:val="BodyText"/>
        <w:ind w:left="0"/>
        <w:jc w:val="center"/>
      </w:pPr>
    </w:p>
    <w:p w14:paraId="3475B1A9" w14:textId="77777777" w:rsidR="00077E12" w:rsidRDefault="00077E12" w:rsidP="00AC4854">
      <w:pPr>
        <w:pStyle w:val="BodyText"/>
        <w:ind w:left="0"/>
        <w:jc w:val="center"/>
      </w:pPr>
    </w:p>
    <w:p w14:paraId="44473206" w14:textId="77777777" w:rsidR="00077E12" w:rsidRPr="00781E53" w:rsidRDefault="00077E12" w:rsidP="00AC4854">
      <w:pPr>
        <w:pStyle w:val="BodyText"/>
        <w:ind w:left="0"/>
        <w:jc w:val="center"/>
        <w:rPr>
          <w:rFonts w:asciiTheme="minorHAnsi" w:hAnsiTheme="minorHAnsi"/>
        </w:rPr>
      </w:pPr>
    </w:p>
    <w:p w14:paraId="2C61401F" w14:textId="45BC9FF5" w:rsidR="00F46501" w:rsidRPr="00781E53" w:rsidRDefault="00F46501" w:rsidP="00AC4854">
      <w:pPr>
        <w:pStyle w:val="BodyText"/>
        <w:ind w:left="0"/>
        <w:jc w:val="center"/>
        <w:rPr>
          <w:rFonts w:asciiTheme="minorHAnsi" w:hAnsiTheme="minorHAnsi"/>
          <w:sz w:val="22"/>
          <w:szCs w:val="18"/>
        </w:rPr>
      </w:pPr>
      <w:r w:rsidRPr="00781E53">
        <w:rPr>
          <w:rFonts w:asciiTheme="minorHAnsi" w:hAnsiTheme="minorHAnsi"/>
          <w:sz w:val="22"/>
          <w:szCs w:val="18"/>
        </w:rPr>
        <w:t>The following section</w:t>
      </w:r>
      <w:r w:rsidR="00982E63">
        <w:rPr>
          <w:rFonts w:asciiTheme="minorHAnsi" w:hAnsiTheme="minorHAnsi"/>
          <w:sz w:val="22"/>
          <w:szCs w:val="18"/>
        </w:rPr>
        <w:t>s</w:t>
      </w:r>
      <w:r w:rsidRPr="00781E53">
        <w:rPr>
          <w:rFonts w:asciiTheme="minorHAnsi" w:hAnsiTheme="minorHAnsi"/>
          <w:sz w:val="22"/>
          <w:szCs w:val="18"/>
        </w:rPr>
        <w:t xml:space="preserve"> contain </w:t>
      </w:r>
      <w:r w:rsidR="008A7BB2">
        <w:rPr>
          <w:rFonts w:asciiTheme="minorHAnsi" w:hAnsiTheme="minorHAnsi"/>
          <w:sz w:val="22"/>
          <w:szCs w:val="18"/>
        </w:rPr>
        <w:t xml:space="preserve">the </w:t>
      </w:r>
      <w:r w:rsidRPr="00781E53">
        <w:rPr>
          <w:rFonts w:asciiTheme="minorHAnsi" w:hAnsiTheme="minorHAnsi"/>
          <w:sz w:val="22"/>
          <w:szCs w:val="18"/>
        </w:rPr>
        <w:t>Functional Annexes</w:t>
      </w:r>
      <w:r w:rsidR="00077E12" w:rsidRPr="00781E53">
        <w:rPr>
          <w:rFonts w:asciiTheme="minorHAnsi" w:hAnsiTheme="minorHAnsi"/>
          <w:sz w:val="22"/>
          <w:szCs w:val="18"/>
        </w:rPr>
        <w:t xml:space="preserve"> of th</w:t>
      </w:r>
      <w:r w:rsidR="008A7BB2">
        <w:rPr>
          <w:rFonts w:asciiTheme="minorHAnsi" w:hAnsiTheme="minorHAnsi"/>
          <w:sz w:val="22"/>
          <w:szCs w:val="18"/>
        </w:rPr>
        <w:t>is EOP</w:t>
      </w:r>
      <w:r w:rsidRPr="00781E53">
        <w:rPr>
          <w:rFonts w:asciiTheme="minorHAnsi" w:hAnsiTheme="minorHAnsi"/>
          <w:sz w:val="22"/>
          <w:szCs w:val="18"/>
        </w:rPr>
        <w:t>.</w:t>
      </w:r>
    </w:p>
    <w:p w14:paraId="29E5C0D3" w14:textId="77777777" w:rsidR="00F46501" w:rsidRPr="00781E53" w:rsidRDefault="00F46501" w:rsidP="00F46501">
      <w:pPr>
        <w:pStyle w:val="BodyText"/>
        <w:ind w:left="0"/>
        <w:rPr>
          <w:rFonts w:asciiTheme="minorHAnsi" w:hAnsiTheme="minorHAnsi"/>
        </w:rPr>
      </w:pPr>
    </w:p>
    <w:p w14:paraId="6E233724" w14:textId="77777777" w:rsidR="00F46501" w:rsidRDefault="00F46501" w:rsidP="00F46501">
      <w:pPr>
        <w:pStyle w:val="BodyText"/>
        <w:ind w:left="0"/>
      </w:pPr>
    </w:p>
    <w:p w14:paraId="3232A5A0" w14:textId="77777777" w:rsidR="00077E12" w:rsidRDefault="00077E12" w:rsidP="00F46501">
      <w:pPr>
        <w:pStyle w:val="BodyText"/>
        <w:ind w:left="0"/>
        <w:jc w:val="center"/>
        <w:rPr>
          <w:b/>
          <w:bCs/>
          <w:sz w:val="36"/>
          <w:szCs w:val="28"/>
        </w:rPr>
      </w:pPr>
    </w:p>
    <w:p w14:paraId="71DB64D1" w14:textId="77777777" w:rsidR="00077E12" w:rsidRDefault="00077E12" w:rsidP="00F46501">
      <w:pPr>
        <w:pStyle w:val="BodyText"/>
        <w:ind w:left="0"/>
        <w:jc w:val="center"/>
        <w:rPr>
          <w:b/>
          <w:bCs/>
          <w:sz w:val="36"/>
          <w:szCs w:val="28"/>
        </w:rPr>
      </w:pPr>
    </w:p>
    <w:p w14:paraId="58074DC6" w14:textId="7A56DFFA" w:rsidR="00F46501" w:rsidRPr="000779AC" w:rsidRDefault="00F46501" w:rsidP="00F46501">
      <w:pPr>
        <w:pStyle w:val="BodyText"/>
        <w:ind w:left="0"/>
        <w:jc w:val="center"/>
        <w:rPr>
          <w:b/>
          <w:bCs/>
          <w:sz w:val="36"/>
          <w:szCs w:val="28"/>
        </w:rPr>
      </w:pPr>
      <w:r w:rsidRPr="000779AC">
        <w:rPr>
          <w:b/>
          <w:bCs/>
          <w:sz w:val="36"/>
          <w:szCs w:val="28"/>
        </w:rPr>
        <w:t>Functional Annexes</w:t>
      </w:r>
    </w:p>
    <w:p w14:paraId="2B3F7BC6" w14:textId="77777777" w:rsidR="00F46501" w:rsidRDefault="00F46501" w:rsidP="00F46501">
      <w:pPr>
        <w:pStyle w:val="BodyText"/>
        <w:ind w:left="0"/>
      </w:pPr>
    </w:p>
    <w:p w14:paraId="3D7C2269" w14:textId="40DC9EBA" w:rsidR="00F46501" w:rsidRPr="00781E53" w:rsidRDefault="00F46501" w:rsidP="0064613D">
      <w:pPr>
        <w:pStyle w:val="BodyText"/>
        <w:ind w:left="0"/>
        <w:jc w:val="both"/>
        <w:rPr>
          <w:rFonts w:asciiTheme="minorHAnsi" w:hAnsiTheme="minorHAnsi"/>
          <w:sz w:val="22"/>
          <w:szCs w:val="18"/>
        </w:rPr>
      </w:pPr>
      <w:r w:rsidRPr="00781E53">
        <w:rPr>
          <w:rFonts w:asciiTheme="minorHAnsi" w:hAnsiTheme="minorHAnsi"/>
          <w:sz w:val="22"/>
          <w:szCs w:val="18"/>
        </w:rPr>
        <w:t>Functional annexes do not repeat content but rather build on the information within the basic plan</w:t>
      </w:r>
      <w:proofErr w:type="gramStart"/>
      <w:r w:rsidRPr="00781E53">
        <w:rPr>
          <w:rFonts w:asciiTheme="minorHAnsi" w:hAnsiTheme="minorHAnsi"/>
          <w:sz w:val="22"/>
          <w:szCs w:val="18"/>
        </w:rPr>
        <w:t xml:space="preserve">. </w:t>
      </w:r>
      <w:proofErr w:type="gramEnd"/>
      <w:r w:rsidRPr="00781E53">
        <w:rPr>
          <w:rFonts w:asciiTheme="minorHAnsi" w:hAnsiTheme="minorHAnsi"/>
          <w:sz w:val="22"/>
          <w:szCs w:val="18"/>
        </w:rPr>
        <w:t>This includes all-hazard critical operational functions, including</w:t>
      </w:r>
      <w:r w:rsidR="005C5E43">
        <w:rPr>
          <w:rFonts w:asciiTheme="minorHAnsi" w:hAnsiTheme="minorHAnsi"/>
          <w:sz w:val="22"/>
          <w:szCs w:val="18"/>
        </w:rPr>
        <w:t xml:space="preserve"> c</w:t>
      </w:r>
      <w:r w:rsidR="005C5E43" w:rsidRPr="00781E53">
        <w:rPr>
          <w:rFonts w:asciiTheme="minorHAnsi" w:hAnsiTheme="minorHAnsi"/>
          <w:sz w:val="22"/>
          <w:szCs w:val="18"/>
        </w:rPr>
        <w:t>ommon or specialized procedures</w:t>
      </w:r>
      <w:r w:rsidRPr="00781E53">
        <w:rPr>
          <w:rFonts w:asciiTheme="minorHAnsi" w:hAnsiTheme="minorHAnsi"/>
          <w:sz w:val="22"/>
          <w:szCs w:val="18"/>
        </w:rPr>
        <w:t>:</w:t>
      </w:r>
    </w:p>
    <w:p w14:paraId="5E40FAEC" w14:textId="77777777" w:rsidR="00F46501" w:rsidRPr="00781E53" w:rsidRDefault="00F46501" w:rsidP="0064613D">
      <w:pPr>
        <w:pStyle w:val="BodyText"/>
        <w:ind w:left="0"/>
        <w:jc w:val="both"/>
        <w:rPr>
          <w:rFonts w:asciiTheme="minorHAnsi" w:hAnsiTheme="minorHAnsi"/>
          <w:sz w:val="22"/>
          <w:szCs w:val="18"/>
        </w:rPr>
      </w:pPr>
    </w:p>
    <w:p w14:paraId="56351E9B" w14:textId="77777777" w:rsidR="00F46501" w:rsidRPr="00781E53" w:rsidRDefault="00F46501" w:rsidP="00F46501">
      <w:pPr>
        <w:pStyle w:val="BodyText"/>
        <w:ind w:left="0"/>
        <w:jc w:val="center"/>
        <w:rPr>
          <w:rFonts w:asciiTheme="minorHAnsi" w:hAnsiTheme="minorHAnsi"/>
          <w:b/>
          <w:bCs/>
          <w:sz w:val="32"/>
          <w:szCs w:val="24"/>
        </w:rPr>
      </w:pPr>
    </w:p>
    <w:p w14:paraId="4EE41738" w14:textId="77777777" w:rsidR="00F46501" w:rsidRDefault="00F46501" w:rsidP="00F46501">
      <w:pPr>
        <w:pStyle w:val="BodyText"/>
        <w:ind w:left="0"/>
        <w:jc w:val="center"/>
        <w:rPr>
          <w:b/>
          <w:bCs/>
          <w:sz w:val="36"/>
          <w:szCs w:val="28"/>
        </w:rPr>
      </w:pPr>
    </w:p>
    <w:p w14:paraId="2A5CF1E8" w14:textId="4AB92B45" w:rsidR="00E81727" w:rsidRDefault="00E81727" w:rsidP="0034125C">
      <w:pPr>
        <w:pStyle w:val="BodyText"/>
        <w:ind w:left="0"/>
      </w:pPr>
    </w:p>
    <w:p w14:paraId="51A3AD9D" w14:textId="77777777" w:rsidR="004768B2" w:rsidRDefault="004768B2" w:rsidP="00CD2EDC">
      <w:pPr>
        <w:spacing w:after="0" w:line="240" w:lineRule="auto"/>
        <w:sectPr w:rsidR="004768B2" w:rsidSect="005E354F">
          <w:headerReference w:type="even" r:id="rId37"/>
          <w:headerReference w:type="default" r:id="rId38"/>
          <w:footerReference w:type="default" r:id="rId39"/>
          <w:headerReference w:type="first" r:id="rId40"/>
          <w:footerReference w:type="first" r:id="rId41"/>
          <w:pgSz w:w="12240" w:h="15840" w:code="1"/>
          <w:pgMar w:top="1440" w:right="1080" w:bottom="1440" w:left="1080" w:header="576" w:footer="576" w:gutter="0"/>
          <w:pgNumType w:start="1" w:chapStyle="8"/>
          <w:cols w:space="720"/>
          <w:titlePg/>
          <w:docGrid w:linePitch="299"/>
        </w:sectPr>
      </w:pPr>
    </w:p>
    <w:p w14:paraId="1B6BF1F0" w14:textId="6E5FEC05" w:rsidR="00496293" w:rsidRDefault="00496293" w:rsidP="00265B7B">
      <w:pPr>
        <w:pStyle w:val="Heading8"/>
      </w:pPr>
      <w:bookmarkStart w:id="142" w:name="_Ref37069752"/>
      <w:bookmarkStart w:id="143" w:name="_Toc85625902"/>
      <w:bookmarkStart w:id="144" w:name="Anx_COOP"/>
      <w:r>
        <w:t>Annex – Continuity of Operations Plan</w:t>
      </w:r>
      <w:bookmarkEnd w:id="142"/>
      <w:bookmarkEnd w:id="143"/>
    </w:p>
    <w:bookmarkEnd w:id="144"/>
    <w:p w14:paraId="172D3E56" w14:textId="77777777" w:rsidR="00496293" w:rsidRDefault="00496293" w:rsidP="00496293"/>
    <w:p w14:paraId="3DBD1AEC" w14:textId="77777777" w:rsidR="00496293" w:rsidRDefault="00496293" w:rsidP="00496293">
      <w:pPr>
        <w:pStyle w:val="BodyText"/>
        <w:ind w:left="0"/>
      </w:pPr>
    </w:p>
    <w:p w14:paraId="1ABE939F" w14:textId="77777777" w:rsidR="00496293" w:rsidRDefault="00496293" w:rsidP="00496293">
      <w:pPr>
        <w:pStyle w:val="BodyText"/>
        <w:ind w:left="0"/>
      </w:pPr>
    </w:p>
    <w:p w14:paraId="1C3203F8" w14:textId="77777777" w:rsidR="00496293" w:rsidRDefault="00496293" w:rsidP="00496293">
      <w:pPr>
        <w:pStyle w:val="BodyText"/>
        <w:ind w:left="0"/>
      </w:pPr>
    </w:p>
    <w:p w14:paraId="45CF0654" w14:textId="77777777" w:rsidR="00496293" w:rsidRDefault="00496293" w:rsidP="00496293">
      <w:pPr>
        <w:pStyle w:val="BodyText"/>
        <w:ind w:left="0"/>
      </w:pPr>
    </w:p>
    <w:p w14:paraId="32329810" w14:textId="77777777" w:rsidR="00496293" w:rsidRDefault="00496293" w:rsidP="00496293">
      <w:pPr>
        <w:pStyle w:val="BodyText"/>
        <w:ind w:left="0"/>
      </w:pPr>
    </w:p>
    <w:p w14:paraId="5A006598" w14:textId="77777777" w:rsidR="00496293" w:rsidRDefault="00496293" w:rsidP="00496293">
      <w:pPr>
        <w:pStyle w:val="BodyText"/>
        <w:ind w:left="0"/>
      </w:pPr>
    </w:p>
    <w:p w14:paraId="5C465282" w14:textId="77777777" w:rsidR="00496293" w:rsidRDefault="00496293" w:rsidP="00496293">
      <w:pPr>
        <w:pStyle w:val="BodyText"/>
        <w:ind w:left="0"/>
      </w:pPr>
    </w:p>
    <w:p w14:paraId="10D81A59" w14:textId="77777777" w:rsidR="00496293" w:rsidRDefault="00496293" w:rsidP="00496293">
      <w:pPr>
        <w:pStyle w:val="BodyText"/>
        <w:ind w:left="0"/>
      </w:pPr>
    </w:p>
    <w:p w14:paraId="4D7788FF" w14:textId="77777777" w:rsidR="00496293" w:rsidRDefault="00496293" w:rsidP="00496293">
      <w:pPr>
        <w:pStyle w:val="BodyText"/>
        <w:ind w:left="0"/>
      </w:pPr>
    </w:p>
    <w:p w14:paraId="7DCF6F1B" w14:textId="77777777" w:rsidR="00496293" w:rsidRDefault="00496293" w:rsidP="00496293">
      <w:pPr>
        <w:pStyle w:val="BodyText"/>
        <w:ind w:left="0"/>
      </w:pPr>
    </w:p>
    <w:p w14:paraId="19E66229" w14:textId="77777777" w:rsidR="00496293" w:rsidRDefault="00496293" w:rsidP="00496293">
      <w:pPr>
        <w:pStyle w:val="BodyText"/>
        <w:ind w:left="0"/>
      </w:pPr>
    </w:p>
    <w:p w14:paraId="36508268" w14:textId="77777777" w:rsidR="00496293" w:rsidRDefault="00496293" w:rsidP="00496293">
      <w:pPr>
        <w:pStyle w:val="BodyText"/>
        <w:ind w:left="0"/>
      </w:pPr>
    </w:p>
    <w:p w14:paraId="49A79C82" w14:textId="77777777" w:rsidR="00496293" w:rsidRDefault="00496293" w:rsidP="00496293">
      <w:pPr>
        <w:pStyle w:val="BodyText"/>
        <w:ind w:left="0"/>
      </w:pPr>
    </w:p>
    <w:p w14:paraId="3E2C0111" w14:textId="77777777" w:rsidR="00496293" w:rsidRDefault="00496293" w:rsidP="00496293">
      <w:pPr>
        <w:pStyle w:val="BodyText"/>
        <w:ind w:left="0"/>
      </w:pPr>
    </w:p>
    <w:p w14:paraId="410191D8" w14:textId="77777777" w:rsidR="00982E63" w:rsidRDefault="00982E63" w:rsidP="002D4A8B">
      <w:pPr>
        <w:shd w:val="clear" w:color="auto" w:fill="2F5496"/>
        <w:spacing w:before="120" w:after="0" w:line="240" w:lineRule="auto"/>
        <w:jc w:val="center"/>
        <w:rPr>
          <w:rFonts w:ascii="Times New Roman" w:hAnsi="Times New Roman"/>
          <w:bCs/>
          <w:color w:val="FFFFFF"/>
          <w:sz w:val="56"/>
          <w:szCs w:val="56"/>
        </w:rPr>
      </w:pPr>
    </w:p>
    <w:p w14:paraId="2D6408F2" w14:textId="0C23ABCC" w:rsidR="00496293" w:rsidRDefault="00496293" w:rsidP="002D4A8B">
      <w:pPr>
        <w:shd w:val="clear" w:color="auto" w:fill="2F5496"/>
        <w:spacing w:before="120" w:after="0" w:line="240" w:lineRule="auto"/>
        <w:jc w:val="center"/>
        <w:rPr>
          <w:rFonts w:ascii="Times New Roman" w:hAnsi="Times New Roman"/>
          <w:bCs/>
          <w:color w:val="FFFFFF"/>
          <w:sz w:val="56"/>
          <w:szCs w:val="56"/>
        </w:rPr>
      </w:pPr>
      <w:r w:rsidRPr="002D4A8B">
        <w:rPr>
          <w:rFonts w:ascii="Times New Roman" w:hAnsi="Times New Roman"/>
          <w:bCs/>
          <w:color w:val="FFFFFF"/>
          <w:sz w:val="56"/>
          <w:szCs w:val="56"/>
        </w:rPr>
        <w:t>Continuity of Operations (COOP) Plan</w:t>
      </w:r>
    </w:p>
    <w:p w14:paraId="0635EFAF" w14:textId="77777777" w:rsidR="00982E63" w:rsidRPr="002D4A8B" w:rsidRDefault="00982E63" w:rsidP="002D4A8B">
      <w:pPr>
        <w:shd w:val="clear" w:color="auto" w:fill="2F5496"/>
        <w:spacing w:before="120" w:after="0" w:line="240" w:lineRule="auto"/>
        <w:jc w:val="center"/>
        <w:rPr>
          <w:rFonts w:ascii="Times New Roman" w:hAnsi="Times New Roman"/>
          <w:bCs/>
          <w:color w:val="FFFFFF"/>
          <w:sz w:val="56"/>
          <w:szCs w:val="56"/>
        </w:rPr>
      </w:pPr>
    </w:p>
    <w:p w14:paraId="36E096FA" w14:textId="77777777" w:rsidR="005D00A3" w:rsidRDefault="005D00A3" w:rsidP="00496293">
      <w:pPr>
        <w:pStyle w:val="BodyText"/>
        <w:ind w:left="0"/>
        <w:jc w:val="center"/>
      </w:pPr>
    </w:p>
    <w:p w14:paraId="75FF76C2" w14:textId="77777777" w:rsidR="005D00A3" w:rsidRDefault="005D00A3" w:rsidP="00496293">
      <w:pPr>
        <w:pStyle w:val="BodyText"/>
        <w:ind w:left="0"/>
        <w:jc w:val="center"/>
      </w:pPr>
    </w:p>
    <w:p w14:paraId="44527034" w14:textId="59276869" w:rsidR="00E32F90" w:rsidRDefault="00E32F90">
      <w:pPr>
        <w:spacing w:after="0" w:line="240" w:lineRule="auto"/>
        <w:rPr>
          <w:rFonts w:ascii="Times New Roman" w:hAnsi="Times New Roman"/>
          <w:sz w:val="24"/>
          <w:szCs w:val="20"/>
        </w:rPr>
      </w:pPr>
      <w:r>
        <w:br w:type="page"/>
      </w:r>
    </w:p>
    <w:p w14:paraId="718BC70B" w14:textId="1A3493CF" w:rsidR="002D4A8B" w:rsidRDefault="00B930DF" w:rsidP="000317EB">
      <w:pPr>
        <w:pStyle w:val="TOCHeading"/>
        <w:jc w:val="center"/>
      </w:pPr>
      <w:r>
        <w:t>Contents</w:t>
      </w:r>
      <w:r w:rsidR="000317EB">
        <w:t xml:space="preserve"> of COOP</w:t>
      </w:r>
    </w:p>
    <w:p w14:paraId="02E3D7D0" w14:textId="68B8AB8B" w:rsidR="00056079" w:rsidRDefault="00CF2D9D">
      <w:pPr>
        <w:pStyle w:val="TOC1"/>
        <w:rPr>
          <w:rFonts w:eastAsiaTheme="minorEastAsia" w:cstheme="minorBidi"/>
          <w:b w:val="0"/>
          <w:sz w:val="22"/>
          <w:szCs w:val="22"/>
        </w:rPr>
      </w:pPr>
      <w:r>
        <w:fldChar w:fldCharType="begin"/>
      </w:r>
      <w:r>
        <w:instrText xml:space="preserve"> TOC \h \z \t "Phase Heading,2,Subtitle,2,COOP Heading 1,1,COOP Heading 2,2" </w:instrText>
      </w:r>
      <w:r>
        <w:fldChar w:fldCharType="separate"/>
      </w:r>
      <w:hyperlink w:anchor="_Toc85625913" w:history="1">
        <w:r w:rsidR="00056079" w:rsidRPr="00465537">
          <w:rPr>
            <w:rStyle w:val="Hyperlink"/>
          </w:rPr>
          <w:t>Purpose</w:t>
        </w:r>
        <w:r w:rsidR="00056079">
          <w:rPr>
            <w:webHidden/>
          </w:rPr>
          <w:tab/>
        </w:r>
        <w:r w:rsidR="00056079">
          <w:rPr>
            <w:webHidden/>
          </w:rPr>
          <w:fldChar w:fldCharType="begin"/>
        </w:r>
        <w:r w:rsidR="00056079">
          <w:rPr>
            <w:webHidden/>
          </w:rPr>
          <w:instrText xml:space="preserve"> PAGEREF _Toc85625913 \h </w:instrText>
        </w:r>
        <w:r w:rsidR="00056079">
          <w:rPr>
            <w:webHidden/>
          </w:rPr>
        </w:r>
        <w:r w:rsidR="00056079">
          <w:rPr>
            <w:webHidden/>
          </w:rPr>
          <w:fldChar w:fldCharType="separate"/>
        </w:r>
        <w:r w:rsidR="00411507">
          <w:rPr>
            <w:webHidden/>
          </w:rPr>
          <w:t>2-4</w:t>
        </w:r>
        <w:r w:rsidR="00056079">
          <w:rPr>
            <w:webHidden/>
          </w:rPr>
          <w:fldChar w:fldCharType="end"/>
        </w:r>
      </w:hyperlink>
    </w:p>
    <w:p w14:paraId="79DAFA2F" w14:textId="1B168607" w:rsidR="00056079" w:rsidRDefault="00AB2742">
      <w:pPr>
        <w:pStyle w:val="TOC1"/>
        <w:rPr>
          <w:rFonts w:eastAsiaTheme="minorEastAsia" w:cstheme="minorBidi"/>
          <w:b w:val="0"/>
          <w:sz w:val="22"/>
          <w:szCs w:val="22"/>
        </w:rPr>
      </w:pPr>
      <w:hyperlink w:anchor="_Toc85625914" w:history="1">
        <w:r w:rsidR="00056079" w:rsidRPr="00465537">
          <w:rPr>
            <w:rStyle w:val="Hyperlink"/>
          </w:rPr>
          <w:t>Applicability and Scope</w:t>
        </w:r>
        <w:r w:rsidR="00056079">
          <w:rPr>
            <w:webHidden/>
          </w:rPr>
          <w:tab/>
        </w:r>
        <w:r w:rsidR="00056079">
          <w:rPr>
            <w:webHidden/>
          </w:rPr>
          <w:fldChar w:fldCharType="begin"/>
        </w:r>
        <w:r w:rsidR="00056079">
          <w:rPr>
            <w:webHidden/>
          </w:rPr>
          <w:instrText xml:space="preserve"> PAGEREF _Toc85625914 \h </w:instrText>
        </w:r>
        <w:r w:rsidR="00056079">
          <w:rPr>
            <w:webHidden/>
          </w:rPr>
        </w:r>
        <w:r w:rsidR="00056079">
          <w:rPr>
            <w:webHidden/>
          </w:rPr>
          <w:fldChar w:fldCharType="separate"/>
        </w:r>
        <w:r w:rsidR="00411507">
          <w:rPr>
            <w:webHidden/>
          </w:rPr>
          <w:t>2-4</w:t>
        </w:r>
        <w:r w:rsidR="00056079">
          <w:rPr>
            <w:webHidden/>
          </w:rPr>
          <w:fldChar w:fldCharType="end"/>
        </w:r>
      </w:hyperlink>
    </w:p>
    <w:p w14:paraId="60BCE30C" w14:textId="5BAA8AA6" w:rsidR="00056079" w:rsidRDefault="00AB2742">
      <w:pPr>
        <w:pStyle w:val="TOC1"/>
        <w:rPr>
          <w:rFonts w:eastAsiaTheme="minorEastAsia" w:cstheme="minorBidi"/>
          <w:b w:val="0"/>
          <w:sz w:val="22"/>
          <w:szCs w:val="22"/>
        </w:rPr>
      </w:pPr>
      <w:hyperlink w:anchor="_Toc85625915" w:history="1">
        <w:r w:rsidR="00056079" w:rsidRPr="00465537">
          <w:rPr>
            <w:rStyle w:val="Hyperlink"/>
          </w:rPr>
          <w:t>Planning Assumptions</w:t>
        </w:r>
        <w:r w:rsidR="00056079">
          <w:rPr>
            <w:webHidden/>
          </w:rPr>
          <w:tab/>
        </w:r>
        <w:r w:rsidR="00056079">
          <w:rPr>
            <w:webHidden/>
          </w:rPr>
          <w:fldChar w:fldCharType="begin"/>
        </w:r>
        <w:r w:rsidR="00056079">
          <w:rPr>
            <w:webHidden/>
          </w:rPr>
          <w:instrText xml:space="preserve"> PAGEREF _Toc85625915 \h </w:instrText>
        </w:r>
        <w:r w:rsidR="00056079">
          <w:rPr>
            <w:webHidden/>
          </w:rPr>
        </w:r>
        <w:r w:rsidR="00056079">
          <w:rPr>
            <w:webHidden/>
          </w:rPr>
          <w:fldChar w:fldCharType="separate"/>
        </w:r>
        <w:r w:rsidR="00411507">
          <w:rPr>
            <w:webHidden/>
          </w:rPr>
          <w:t>2-5</w:t>
        </w:r>
        <w:r w:rsidR="00056079">
          <w:rPr>
            <w:webHidden/>
          </w:rPr>
          <w:fldChar w:fldCharType="end"/>
        </w:r>
      </w:hyperlink>
    </w:p>
    <w:p w14:paraId="495F2B96" w14:textId="685C26EA" w:rsidR="00056079" w:rsidRDefault="00AB2742">
      <w:pPr>
        <w:pStyle w:val="TOC1"/>
        <w:rPr>
          <w:rFonts w:eastAsiaTheme="minorEastAsia" w:cstheme="minorBidi"/>
          <w:b w:val="0"/>
          <w:sz w:val="22"/>
          <w:szCs w:val="22"/>
        </w:rPr>
      </w:pPr>
      <w:hyperlink w:anchor="_Toc85625916" w:history="1">
        <w:r w:rsidR="00056079" w:rsidRPr="00465537">
          <w:rPr>
            <w:rStyle w:val="Hyperlink"/>
          </w:rPr>
          <w:t>Core COOP Components</w:t>
        </w:r>
        <w:r w:rsidR="00056079">
          <w:rPr>
            <w:webHidden/>
          </w:rPr>
          <w:tab/>
        </w:r>
        <w:r w:rsidR="00056079">
          <w:rPr>
            <w:webHidden/>
          </w:rPr>
          <w:fldChar w:fldCharType="begin"/>
        </w:r>
        <w:r w:rsidR="00056079">
          <w:rPr>
            <w:webHidden/>
          </w:rPr>
          <w:instrText xml:space="preserve"> PAGEREF _Toc85625916 \h </w:instrText>
        </w:r>
        <w:r w:rsidR="00056079">
          <w:rPr>
            <w:webHidden/>
          </w:rPr>
        </w:r>
        <w:r w:rsidR="00056079">
          <w:rPr>
            <w:webHidden/>
          </w:rPr>
          <w:fldChar w:fldCharType="separate"/>
        </w:r>
        <w:r w:rsidR="00411507">
          <w:rPr>
            <w:webHidden/>
          </w:rPr>
          <w:t>2-5</w:t>
        </w:r>
        <w:r w:rsidR="00056079">
          <w:rPr>
            <w:webHidden/>
          </w:rPr>
          <w:fldChar w:fldCharType="end"/>
        </w:r>
      </w:hyperlink>
    </w:p>
    <w:p w14:paraId="6317E65E" w14:textId="6BA7C3C4" w:rsidR="00056079" w:rsidRDefault="00AB2742">
      <w:pPr>
        <w:pStyle w:val="TOC1"/>
        <w:rPr>
          <w:rFonts w:eastAsiaTheme="minorEastAsia" w:cstheme="minorBidi"/>
          <w:b w:val="0"/>
          <w:sz w:val="22"/>
          <w:szCs w:val="22"/>
        </w:rPr>
      </w:pPr>
      <w:hyperlink w:anchor="_Toc85625917" w:history="1">
        <w:r w:rsidR="00056079" w:rsidRPr="00465537">
          <w:rPr>
            <w:rStyle w:val="Hyperlink"/>
          </w:rPr>
          <w:t>Concept of Operations</w:t>
        </w:r>
        <w:r w:rsidR="00056079">
          <w:rPr>
            <w:webHidden/>
          </w:rPr>
          <w:tab/>
        </w:r>
        <w:r w:rsidR="00056079">
          <w:rPr>
            <w:webHidden/>
          </w:rPr>
          <w:fldChar w:fldCharType="begin"/>
        </w:r>
        <w:r w:rsidR="00056079">
          <w:rPr>
            <w:webHidden/>
          </w:rPr>
          <w:instrText xml:space="preserve"> PAGEREF _Toc85625917 \h </w:instrText>
        </w:r>
        <w:r w:rsidR="00056079">
          <w:rPr>
            <w:webHidden/>
          </w:rPr>
        </w:r>
        <w:r w:rsidR="00056079">
          <w:rPr>
            <w:webHidden/>
          </w:rPr>
          <w:fldChar w:fldCharType="separate"/>
        </w:r>
        <w:r w:rsidR="00411507">
          <w:rPr>
            <w:webHidden/>
          </w:rPr>
          <w:t>2-9</w:t>
        </w:r>
        <w:r w:rsidR="00056079">
          <w:rPr>
            <w:webHidden/>
          </w:rPr>
          <w:fldChar w:fldCharType="end"/>
        </w:r>
      </w:hyperlink>
    </w:p>
    <w:p w14:paraId="26ED8BED" w14:textId="22B460AC" w:rsidR="00056079" w:rsidRDefault="00AB2742">
      <w:pPr>
        <w:pStyle w:val="TOC2"/>
        <w:tabs>
          <w:tab w:val="right" w:leader="dot" w:pos="9350"/>
        </w:tabs>
        <w:rPr>
          <w:rFonts w:asciiTheme="minorHAnsi" w:eastAsiaTheme="minorEastAsia" w:hAnsiTheme="minorHAnsi" w:cstheme="minorBidi"/>
          <w:noProof/>
        </w:rPr>
      </w:pPr>
      <w:hyperlink w:anchor="_Toc85625918" w:history="1">
        <w:r w:rsidR="00056079" w:rsidRPr="00465537">
          <w:rPr>
            <w:rStyle w:val="Hyperlink"/>
            <w:noProof/>
          </w:rPr>
          <w:t>Phase I: Readiness and Preparedness</w:t>
        </w:r>
        <w:r w:rsidR="00056079">
          <w:rPr>
            <w:noProof/>
            <w:webHidden/>
          </w:rPr>
          <w:tab/>
        </w:r>
        <w:r w:rsidR="00056079">
          <w:rPr>
            <w:noProof/>
            <w:webHidden/>
          </w:rPr>
          <w:fldChar w:fldCharType="begin"/>
        </w:r>
        <w:r w:rsidR="00056079">
          <w:rPr>
            <w:noProof/>
            <w:webHidden/>
          </w:rPr>
          <w:instrText xml:space="preserve"> PAGEREF _Toc85625918 \h </w:instrText>
        </w:r>
        <w:r w:rsidR="00056079">
          <w:rPr>
            <w:noProof/>
            <w:webHidden/>
          </w:rPr>
        </w:r>
        <w:r w:rsidR="00056079">
          <w:rPr>
            <w:noProof/>
            <w:webHidden/>
          </w:rPr>
          <w:fldChar w:fldCharType="separate"/>
        </w:r>
        <w:r w:rsidR="00411507">
          <w:rPr>
            <w:noProof/>
            <w:webHidden/>
          </w:rPr>
          <w:t>2-9</w:t>
        </w:r>
        <w:r w:rsidR="00056079">
          <w:rPr>
            <w:noProof/>
            <w:webHidden/>
          </w:rPr>
          <w:fldChar w:fldCharType="end"/>
        </w:r>
      </w:hyperlink>
    </w:p>
    <w:p w14:paraId="021DCC88" w14:textId="38B52322" w:rsidR="00056079" w:rsidRDefault="00AB2742">
      <w:pPr>
        <w:pStyle w:val="TOC2"/>
        <w:tabs>
          <w:tab w:val="right" w:leader="dot" w:pos="9350"/>
        </w:tabs>
        <w:rPr>
          <w:rFonts w:asciiTheme="minorHAnsi" w:eastAsiaTheme="minorEastAsia" w:hAnsiTheme="minorHAnsi" w:cstheme="minorBidi"/>
          <w:noProof/>
        </w:rPr>
      </w:pPr>
      <w:hyperlink w:anchor="_Toc85625919" w:history="1">
        <w:r w:rsidR="00056079" w:rsidRPr="00465537">
          <w:rPr>
            <w:rStyle w:val="Hyperlink"/>
            <w:noProof/>
          </w:rPr>
          <w:t>Phase II: Activation</w:t>
        </w:r>
        <w:r w:rsidR="00056079">
          <w:rPr>
            <w:noProof/>
            <w:webHidden/>
          </w:rPr>
          <w:tab/>
        </w:r>
        <w:r w:rsidR="00056079">
          <w:rPr>
            <w:noProof/>
            <w:webHidden/>
          </w:rPr>
          <w:fldChar w:fldCharType="begin"/>
        </w:r>
        <w:r w:rsidR="00056079">
          <w:rPr>
            <w:noProof/>
            <w:webHidden/>
          </w:rPr>
          <w:instrText xml:space="preserve"> PAGEREF _Toc85625919 \h </w:instrText>
        </w:r>
        <w:r w:rsidR="00056079">
          <w:rPr>
            <w:noProof/>
            <w:webHidden/>
          </w:rPr>
        </w:r>
        <w:r w:rsidR="00056079">
          <w:rPr>
            <w:noProof/>
            <w:webHidden/>
          </w:rPr>
          <w:fldChar w:fldCharType="separate"/>
        </w:r>
        <w:r w:rsidR="00411507">
          <w:rPr>
            <w:noProof/>
            <w:webHidden/>
          </w:rPr>
          <w:t>2-9</w:t>
        </w:r>
        <w:r w:rsidR="00056079">
          <w:rPr>
            <w:noProof/>
            <w:webHidden/>
          </w:rPr>
          <w:fldChar w:fldCharType="end"/>
        </w:r>
      </w:hyperlink>
    </w:p>
    <w:p w14:paraId="4C3C312E" w14:textId="79F33EB1" w:rsidR="00056079" w:rsidRDefault="00AB2742">
      <w:pPr>
        <w:pStyle w:val="TOC2"/>
        <w:tabs>
          <w:tab w:val="right" w:leader="dot" w:pos="9350"/>
        </w:tabs>
        <w:rPr>
          <w:rFonts w:asciiTheme="minorHAnsi" w:eastAsiaTheme="minorEastAsia" w:hAnsiTheme="minorHAnsi" w:cstheme="minorBidi"/>
          <w:noProof/>
        </w:rPr>
      </w:pPr>
      <w:hyperlink w:anchor="_Toc85625920" w:history="1">
        <w:r w:rsidR="00056079" w:rsidRPr="00465537">
          <w:rPr>
            <w:rStyle w:val="Hyperlink"/>
            <w:noProof/>
          </w:rPr>
          <w:t>Phase III: Operations</w:t>
        </w:r>
        <w:r w:rsidR="00056079">
          <w:rPr>
            <w:noProof/>
            <w:webHidden/>
          </w:rPr>
          <w:tab/>
        </w:r>
        <w:r w:rsidR="00056079">
          <w:rPr>
            <w:noProof/>
            <w:webHidden/>
          </w:rPr>
          <w:fldChar w:fldCharType="begin"/>
        </w:r>
        <w:r w:rsidR="00056079">
          <w:rPr>
            <w:noProof/>
            <w:webHidden/>
          </w:rPr>
          <w:instrText xml:space="preserve"> PAGEREF _Toc85625920 \h </w:instrText>
        </w:r>
        <w:r w:rsidR="00056079">
          <w:rPr>
            <w:noProof/>
            <w:webHidden/>
          </w:rPr>
        </w:r>
        <w:r w:rsidR="00056079">
          <w:rPr>
            <w:noProof/>
            <w:webHidden/>
          </w:rPr>
          <w:fldChar w:fldCharType="separate"/>
        </w:r>
        <w:r w:rsidR="00411507">
          <w:rPr>
            <w:noProof/>
            <w:webHidden/>
          </w:rPr>
          <w:t>2-13</w:t>
        </w:r>
        <w:r w:rsidR="00056079">
          <w:rPr>
            <w:noProof/>
            <w:webHidden/>
          </w:rPr>
          <w:fldChar w:fldCharType="end"/>
        </w:r>
      </w:hyperlink>
    </w:p>
    <w:p w14:paraId="3C379F42" w14:textId="6C750A5E" w:rsidR="00056079" w:rsidRDefault="00AB2742">
      <w:pPr>
        <w:pStyle w:val="TOC2"/>
        <w:tabs>
          <w:tab w:val="right" w:leader="dot" w:pos="9350"/>
        </w:tabs>
        <w:rPr>
          <w:rFonts w:asciiTheme="minorHAnsi" w:eastAsiaTheme="minorEastAsia" w:hAnsiTheme="minorHAnsi" w:cstheme="minorBidi"/>
          <w:noProof/>
        </w:rPr>
      </w:pPr>
      <w:hyperlink w:anchor="_Toc85625921" w:history="1">
        <w:r w:rsidR="00056079" w:rsidRPr="00465537">
          <w:rPr>
            <w:rStyle w:val="Hyperlink"/>
            <w:noProof/>
          </w:rPr>
          <w:t>Phase IV: Reconstitution</w:t>
        </w:r>
        <w:r w:rsidR="00056079">
          <w:rPr>
            <w:noProof/>
            <w:webHidden/>
          </w:rPr>
          <w:tab/>
        </w:r>
        <w:r w:rsidR="00056079">
          <w:rPr>
            <w:noProof/>
            <w:webHidden/>
          </w:rPr>
          <w:fldChar w:fldCharType="begin"/>
        </w:r>
        <w:r w:rsidR="00056079">
          <w:rPr>
            <w:noProof/>
            <w:webHidden/>
          </w:rPr>
          <w:instrText xml:space="preserve"> PAGEREF _Toc85625921 \h </w:instrText>
        </w:r>
        <w:r w:rsidR="00056079">
          <w:rPr>
            <w:noProof/>
            <w:webHidden/>
          </w:rPr>
        </w:r>
        <w:r w:rsidR="00056079">
          <w:rPr>
            <w:noProof/>
            <w:webHidden/>
          </w:rPr>
          <w:fldChar w:fldCharType="separate"/>
        </w:r>
        <w:r w:rsidR="00411507">
          <w:rPr>
            <w:noProof/>
            <w:webHidden/>
          </w:rPr>
          <w:t>2-13</w:t>
        </w:r>
        <w:r w:rsidR="00056079">
          <w:rPr>
            <w:noProof/>
            <w:webHidden/>
          </w:rPr>
          <w:fldChar w:fldCharType="end"/>
        </w:r>
      </w:hyperlink>
    </w:p>
    <w:p w14:paraId="3CE586E3" w14:textId="7D45DFFE" w:rsidR="00056079" w:rsidRDefault="00AB2742">
      <w:pPr>
        <w:pStyle w:val="TOC1"/>
        <w:rPr>
          <w:rFonts w:eastAsiaTheme="minorEastAsia" w:cstheme="minorBidi"/>
          <w:b w:val="0"/>
          <w:sz w:val="22"/>
          <w:szCs w:val="22"/>
        </w:rPr>
      </w:pPr>
      <w:hyperlink w:anchor="_Toc85625922" w:history="1">
        <w:r w:rsidR="00056079" w:rsidRPr="00465537">
          <w:rPr>
            <w:rStyle w:val="Hyperlink"/>
          </w:rPr>
          <w:t>COOP Responsibilities</w:t>
        </w:r>
        <w:r w:rsidR="00056079">
          <w:rPr>
            <w:webHidden/>
          </w:rPr>
          <w:tab/>
        </w:r>
        <w:r w:rsidR="00056079">
          <w:rPr>
            <w:webHidden/>
          </w:rPr>
          <w:fldChar w:fldCharType="begin"/>
        </w:r>
        <w:r w:rsidR="00056079">
          <w:rPr>
            <w:webHidden/>
          </w:rPr>
          <w:instrText xml:space="preserve"> PAGEREF _Toc85625922 \h </w:instrText>
        </w:r>
        <w:r w:rsidR="00056079">
          <w:rPr>
            <w:webHidden/>
          </w:rPr>
        </w:r>
        <w:r w:rsidR="00056079">
          <w:rPr>
            <w:webHidden/>
          </w:rPr>
          <w:fldChar w:fldCharType="separate"/>
        </w:r>
        <w:r w:rsidR="00411507">
          <w:rPr>
            <w:webHidden/>
          </w:rPr>
          <w:t>2-14</w:t>
        </w:r>
        <w:r w:rsidR="00056079">
          <w:rPr>
            <w:webHidden/>
          </w:rPr>
          <w:fldChar w:fldCharType="end"/>
        </w:r>
      </w:hyperlink>
    </w:p>
    <w:p w14:paraId="4C74791F" w14:textId="60BF4158" w:rsidR="00056079" w:rsidRDefault="00AB2742">
      <w:pPr>
        <w:pStyle w:val="TOC2"/>
        <w:tabs>
          <w:tab w:val="right" w:leader="dot" w:pos="9350"/>
        </w:tabs>
        <w:rPr>
          <w:rFonts w:asciiTheme="minorHAnsi" w:eastAsiaTheme="minorEastAsia" w:hAnsiTheme="minorHAnsi" w:cstheme="minorBidi"/>
          <w:noProof/>
        </w:rPr>
      </w:pPr>
      <w:hyperlink w:anchor="_Toc85625923" w:history="1">
        <w:r w:rsidR="00056079" w:rsidRPr="00465537">
          <w:rPr>
            <w:rStyle w:val="Hyperlink"/>
            <w:noProof/>
          </w:rPr>
          <w:t>Agency/Organization Head</w:t>
        </w:r>
        <w:r w:rsidR="00056079">
          <w:rPr>
            <w:noProof/>
            <w:webHidden/>
          </w:rPr>
          <w:tab/>
        </w:r>
        <w:r w:rsidR="00056079">
          <w:rPr>
            <w:noProof/>
            <w:webHidden/>
          </w:rPr>
          <w:fldChar w:fldCharType="begin"/>
        </w:r>
        <w:r w:rsidR="00056079">
          <w:rPr>
            <w:noProof/>
            <w:webHidden/>
          </w:rPr>
          <w:instrText xml:space="preserve"> PAGEREF _Toc85625923 \h </w:instrText>
        </w:r>
        <w:r w:rsidR="00056079">
          <w:rPr>
            <w:noProof/>
            <w:webHidden/>
          </w:rPr>
        </w:r>
        <w:r w:rsidR="00056079">
          <w:rPr>
            <w:noProof/>
            <w:webHidden/>
          </w:rPr>
          <w:fldChar w:fldCharType="separate"/>
        </w:r>
        <w:r w:rsidR="00411507">
          <w:rPr>
            <w:noProof/>
            <w:webHidden/>
          </w:rPr>
          <w:t>2-14</w:t>
        </w:r>
        <w:r w:rsidR="00056079">
          <w:rPr>
            <w:noProof/>
            <w:webHidden/>
          </w:rPr>
          <w:fldChar w:fldCharType="end"/>
        </w:r>
      </w:hyperlink>
    </w:p>
    <w:p w14:paraId="2B577F1E" w14:textId="79B39E25" w:rsidR="00056079" w:rsidRDefault="00AB2742">
      <w:pPr>
        <w:pStyle w:val="TOC2"/>
        <w:tabs>
          <w:tab w:val="right" w:leader="dot" w:pos="9350"/>
        </w:tabs>
        <w:rPr>
          <w:rFonts w:asciiTheme="minorHAnsi" w:eastAsiaTheme="minorEastAsia" w:hAnsiTheme="minorHAnsi" w:cstheme="minorBidi"/>
          <w:noProof/>
        </w:rPr>
      </w:pPr>
      <w:hyperlink w:anchor="_Toc85625924" w:history="1">
        <w:r w:rsidR="00056079" w:rsidRPr="00465537">
          <w:rPr>
            <w:rStyle w:val="Hyperlink"/>
            <w:noProof/>
          </w:rPr>
          <w:t>Continuity Manager</w:t>
        </w:r>
        <w:r w:rsidR="00056079">
          <w:rPr>
            <w:noProof/>
            <w:webHidden/>
          </w:rPr>
          <w:tab/>
        </w:r>
        <w:r w:rsidR="00056079">
          <w:rPr>
            <w:noProof/>
            <w:webHidden/>
          </w:rPr>
          <w:fldChar w:fldCharType="begin"/>
        </w:r>
        <w:r w:rsidR="00056079">
          <w:rPr>
            <w:noProof/>
            <w:webHidden/>
          </w:rPr>
          <w:instrText xml:space="preserve"> PAGEREF _Toc85625924 \h </w:instrText>
        </w:r>
        <w:r w:rsidR="00056079">
          <w:rPr>
            <w:noProof/>
            <w:webHidden/>
          </w:rPr>
        </w:r>
        <w:r w:rsidR="00056079">
          <w:rPr>
            <w:noProof/>
            <w:webHidden/>
          </w:rPr>
          <w:fldChar w:fldCharType="separate"/>
        </w:r>
        <w:r w:rsidR="00411507">
          <w:rPr>
            <w:noProof/>
            <w:webHidden/>
          </w:rPr>
          <w:t>2-14</w:t>
        </w:r>
        <w:r w:rsidR="00056079">
          <w:rPr>
            <w:noProof/>
            <w:webHidden/>
          </w:rPr>
          <w:fldChar w:fldCharType="end"/>
        </w:r>
      </w:hyperlink>
    </w:p>
    <w:p w14:paraId="56B4681B" w14:textId="39C18043" w:rsidR="00056079" w:rsidRDefault="00AB2742">
      <w:pPr>
        <w:pStyle w:val="TOC2"/>
        <w:tabs>
          <w:tab w:val="right" w:leader="dot" w:pos="9350"/>
        </w:tabs>
        <w:rPr>
          <w:rFonts w:asciiTheme="minorHAnsi" w:eastAsiaTheme="minorEastAsia" w:hAnsiTheme="minorHAnsi" w:cstheme="minorBidi"/>
          <w:noProof/>
        </w:rPr>
      </w:pPr>
      <w:hyperlink w:anchor="_Toc85625925" w:history="1">
        <w:r w:rsidR="00056079" w:rsidRPr="00465537">
          <w:rPr>
            <w:rStyle w:val="Hyperlink"/>
            <w:noProof/>
          </w:rPr>
          <w:t>Emergency Relocation Group (ERG) Advance Team (A-Team)</w:t>
        </w:r>
        <w:r w:rsidR="00056079">
          <w:rPr>
            <w:noProof/>
            <w:webHidden/>
          </w:rPr>
          <w:tab/>
        </w:r>
        <w:r w:rsidR="00056079">
          <w:rPr>
            <w:noProof/>
            <w:webHidden/>
          </w:rPr>
          <w:fldChar w:fldCharType="begin"/>
        </w:r>
        <w:r w:rsidR="00056079">
          <w:rPr>
            <w:noProof/>
            <w:webHidden/>
          </w:rPr>
          <w:instrText xml:space="preserve"> PAGEREF _Toc85625925 \h </w:instrText>
        </w:r>
        <w:r w:rsidR="00056079">
          <w:rPr>
            <w:noProof/>
            <w:webHidden/>
          </w:rPr>
        </w:r>
        <w:r w:rsidR="00056079">
          <w:rPr>
            <w:noProof/>
            <w:webHidden/>
          </w:rPr>
          <w:fldChar w:fldCharType="separate"/>
        </w:r>
        <w:r w:rsidR="00411507">
          <w:rPr>
            <w:noProof/>
            <w:webHidden/>
          </w:rPr>
          <w:t>2-14</w:t>
        </w:r>
        <w:r w:rsidR="00056079">
          <w:rPr>
            <w:noProof/>
            <w:webHidden/>
          </w:rPr>
          <w:fldChar w:fldCharType="end"/>
        </w:r>
      </w:hyperlink>
    </w:p>
    <w:p w14:paraId="620AB537" w14:textId="0CE9478B" w:rsidR="00056079" w:rsidRDefault="00AB2742">
      <w:pPr>
        <w:pStyle w:val="TOC2"/>
        <w:tabs>
          <w:tab w:val="right" w:leader="dot" w:pos="9350"/>
        </w:tabs>
        <w:rPr>
          <w:rFonts w:asciiTheme="minorHAnsi" w:eastAsiaTheme="minorEastAsia" w:hAnsiTheme="minorHAnsi" w:cstheme="minorBidi"/>
          <w:noProof/>
        </w:rPr>
      </w:pPr>
      <w:hyperlink w:anchor="_Toc85625926" w:history="1">
        <w:r w:rsidR="00056079" w:rsidRPr="00465537">
          <w:rPr>
            <w:rStyle w:val="Hyperlink"/>
            <w:noProof/>
          </w:rPr>
          <w:t>Designated ERG Personnel</w:t>
        </w:r>
        <w:r w:rsidR="00056079">
          <w:rPr>
            <w:noProof/>
            <w:webHidden/>
          </w:rPr>
          <w:tab/>
        </w:r>
        <w:r w:rsidR="00056079">
          <w:rPr>
            <w:noProof/>
            <w:webHidden/>
          </w:rPr>
          <w:fldChar w:fldCharType="begin"/>
        </w:r>
        <w:r w:rsidR="00056079">
          <w:rPr>
            <w:noProof/>
            <w:webHidden/>
          </w:rPr>
          <w:instrText xml:space="preserve"> PAGEREF _Toc85625926 \h </w:instrText>
        </w:r>
        <w:r w:rsidR="00056079">
          <w:rPr>
            <w:noProof/>
            <w:webHidden/>
          </w:rPr>
        </w:r>
        <w:r w:rsidR="00056079">
          <w:rPr>
            <w:noProof/>
            <w:webHidden/>
          </w:rPr>
          <w:fldChar w:fldCharType="separate"/>
        </w:r>
        <w:r w:rsidR="00411507">
          <w:rPr>
            <w:noProof/>
            <w:webHidden/>
          </w:rPr>
          <w:t>2-15</w:t>
        </w:r>
        <w:r w:rsidR="00056079">
          <w:rPr>
            <w:noProof/>
            <w:webHidden/>
          </w:rPr>
          <w:fldChar w:fldCharType="end"/>
        </w:r>
      </w:hyperlink>
    </w:p>
    <w:p w14:paraId="4FD6DDEA" w14:textId="43D604F6" w:rsidR="00056079" w:rsidRDefault="00AB2742">
      <w:pPr>
        <w:pStyle w:val="TOC2"/>
        <w:tabs>
          <w:tab w:val="right" w:leader="dot" w:pos="9350"/>
        </w:tabs>
        <w:rPr>
          <w:rFonts w:asciiTheme="minorHAnsi" w:eastAsiaTheme="minorEastAsia" w:hAnsiTheme="minorHAnsi" w:cstheme="minorBidi"/>
          <w:noProof/>
        </w:rPr>
      </w:pPr>
      <w:hyperlink w:anchor="_Toc85625927" w:history="1">
        <w:r w:rsidR="00056079" w:rsidRPr="00465537">
          <w:rPr>
            <w:rStyle w:val="Hyperlink"/>
            <w:noProof/>
          </w:rPr>
          <w:t>Alternate Facility Support Coordinator</w:t>
        </w:r>
        <w:r w:rsidR="00056079">
          <w:rPr>
            <w:noProof/>
            <w:webHidden/>
          </w:rPr>
          <w:tab/>
        </w:r>
        <w:r w:rsidR="00056079">
          <w:rPr>
            <w:noProof/>
            <w:webHidden/>
          </w:rPr>
          <w:fldChar w:fldCharType="begin"/>
        </w:r>
        <w:r w:rsidR="00056079">
          <w:rPr>
            <w:noProof/>
            <w:webHidden/>
          </w:rPr>
          <w:instrText xml:space="preserve"> PAGEREF _Toc85625927 \h </w:instrText>
        </w:r>
        <w:r w:rsidR="00056079">
          <w:rPr>
            <w:noProof/>
            <w:webHidden/>
          </w:rPr>
        </w:r>
        <w:r w:rsidR="00056079">
          <w:rPr>
            <w:noProof/>
            <w:webHidden/>
          </w:rPr>
          <w:fldChar w:fldCharType="separate"/>
        </w:r>
        <w:r w:rsidR="00411507">
          <w:rPr>
            <w:noProof/>
            <w:webHidden/>
          </w:rPr>
          <w:t>2-15</w:t>
        </w:r>
        <w:r w:rsidR="00056079">
          <w:rPr>
            <w:noProof/>
            <w:webHidden/>
          </w:rPr>
          <w:fldChar w:fldCharType="end"/>
        </w:r>
      </w:hyperlink>
    </w:p>
    <w:p w14:paraId="010C392C" w14:textId="1B17FB47" w:rsidR="00056079" w:rsidRDefault="00AB2742">
      <w:pPr>
        <w:pStyle w:val="TOC2"/>
        <w:tabs>
          <w:tab w:val="right" w:leader="dot" w:pos="9350"/>
        </w:tabs>
        <w:rPr>
          <w:rFonts w:asciiTheme="minorHAnsi" w:eastAsiaTheme="minorEastAsia" w:hAnsiTheme="minorHAnsi" w:cstheme="minorBidi"/>
          <w:noProof/>
        </w:rPr>
      </w:pPr>
      <w:hyperlink w:anchor="_Toc85625928" w:history="1">
        <w:r w:rsidR="00056079" w:rsidRPr="00465537">
          <w:rPr>
            <w:rStyle w:val="Hyperlink"/>
            <w:noProof/>
          </w:rPr>
          <w:t>Reconstitution Coordinator</w:t>
        </w:r>
        <w:r w:rsidR="00056079">
          <w:rPr>
            <w:noProof/>
            <w:webHidden/>
          </w:rPr>
          <w:tab/>
        </w:r>
        <w:r w:rsidR="00056079">
          <w:rPr>
            <w:noProof/>
            <w:webHidden/>
          </w:rPr>
          <w:fldChar w:fldCharType="begin"/>
        </w:r>
        <w:r w:rsidR="00056079">
          <w:rPr>
            <w:noProof/>
            <w:webHidden/>
          </w:rPr>
          <w:instrText xml:space="preserve"> PAGEREF _Toc85625928 \h </w:instrText>
        </w:r>
        <w:r w:rsidR="00056079">
          <w:rPr>
            <w:noProof/>
            <w:webHidden/>
          </w:rPr>
        </w:r>
        <w:r w:rsidR="00056079">
          <w:rPr>
            <w:noProof/>
            <w:webHidden/>
          </w:rPr>
          <w:fldChar w:fldCharType="separate"/>
        </w:r>
        <w:r w:rsidR="00411507">
          <w:rPr>
            <w:noProof/>
            <w:webHidden/>
          </w:rPr>
          <w:t>2-15</w:t>
        </w:r>
        <w:r w:rsidR="00056079">
          <w:rPr>
            <w:noProof/>
            <w:webHidden/>
          </w:rPr>
          <w:fldChar w:fldCharType="end"/>
        </w:r>
      </w:hyperlink>
    </w:p>
    <w:p w14:paraId="4CF9F452" w14:textId="28DE13E5" w:rsidR="00056079" w:rsidRDefault="00AB2742">
      <w:pPr>
        <w:pStyle w:val="TOC2"/>
        <w:tabs>
          <w:tab w:val="right" w:leader="dot" w:pos="9350"/>
        </w:tabs>
        <w:rPr>
          <w:rFonts w:asciiTheme="minorHAnsi" w:eastAsiaTheme="minorEastAsia" w:hAnsiTheme="minorHAnsi" w:cstheme="minorBidi"/>
          <w:noProof/>
        </w:rPr>
      </w:pPr>
      <w:hyperlink w:anchor="_Toc85625929" w:history="1">
        <w:r w:rsidR="00056079" w:rsidRPr="00465537">
          <w:rPr>
            <w:rStyle w:val="Hyperlink"/>
            <w:noProof/>
          </w:rPr>
          <w:t>Department/Division Management</w:t>
        </w:r>
        <w:r w:rsidR="00056079">
          <w:rPr>
            <w:noProof/>
            <w:webHidden/>
          </w:rPr>
          <w:tab/>
        </w:r>
        <w:r w:rsidR="00056079">
          <w:rPr>
            <w:noProof/>
            <w:webHidden/>
          </w:rPr>
          <w:fldChar w:fldCharType="begin"/>
        </w:r>
        <w:r w:rsidR="00056079">
          <w:rPr>
            <w:noProof/>
            <w:webHidden/>
          </w:rPr>
          <w:instrText xml:space="preserve"> PAGEREF _Toc85625929 \h </w:instrText>
        </w:r>
        <w:r w:rsidR="00056079">
          <w:rPr>
            <w:noProof/>
            <w:webHidden/>
          </w:rPr>
        </w:r>
        <w:r w:rsidR="00056079">
          <w:rPr>
            <w:noProof/>
            <w:webHidden/>
          </w:rPr>
          <w:fldChar w:fldCharType="separate"/>
        </w:r>
        <w:r w:rsidR="00411507">
          <w:rPr>
            <w:noProof/>
            <w:webHidden/>
          </w:rPr>
          <w:t>2-16</w:t>
        </w:r>
        <w:r w:rsidR="00056079">
          <w:rPr>
            <w:noProof/>
            <w:webHidden/>
          </w:rPr>
          <w:fldChar w:fldCharType="end"/>
        </w:r>
      </w:hyperlink>
    </w:p>
    <w:p w14:paraId="2C1ED57E" w14:textId="30CEBE6A" w:rsidR="00056079" w:rsidRDefault="00AB2742">
      <w:pPr>
        <w:pStyle w:val="TOC2"/>
        <w:tabs>
          <w:tab w:val="right" w:leader="dot" w:pos="9350"/>
        </w:tabs>
        <w:rPr>
          <w:rFonts w:asciiTheme="minorHAnsi" w:eastAsiaTheme="minorEastAsia" w:hAnsiTheme="minorHAnsi" w:cstheme="minorBidi"/>
          <w:noProof/>
        </w:rPr>
      </w:pPr>
      <w:hyperlink w:anchor="_Toc85625930" w:history="1">
        <w:r w:rsidR="00056079" w:rsidRPr="00465537">
          <w:rPr>
            <w:rStyle w:val="Hyperlink"/>
            <w:noProof/>
            <w:highlight w:val="yellow"/>
          </w:rPr>
          <w:t>&lt;&lt;INSERT AGENCY ACRONYM HERE&gt;&gt;</w:t>
        </w:r>
        <w:r w:rsidR="00056079" w:rsidRPr="00465537">
          <w:rPr>
            <w:rStyle w:val="Hyperlink"/>
            <w:noProof/>
          </w:rPr>
          <w:t xml:space="preserve"> Center Staff</w:t>
        </w:r>
        <w:r w:rsidR="00056079">
          <w:rPr>
            <w:noProof/>
            <w:webHidden/>
          </w:rPr>
          <w:tab/>
        </w:r>
        <w:r w:rsidR="00056079">
          <w:rPr>
            <w:noProof/>
            <w:webHidden/>
          </w:rPr>
          <w:fldChar w:fldCharType="begin"/>
        </w:r>
        <w:r w:rsidR="00056079">
          <w:rPr>
            <w:noProof/>
            <w:webHidden/>
          </w:rPr>
          <w:instrText xml:space="preserve"> PAGEREF _Toc85625930 \h </w:instrText>
        </w:r>
        <w:r w:rsidR="00056079">
          <w:rPr>
            <w:noProof/>
            <w:webHidden/>
          </w:rPr>
        </w:r>
        <w:r w:rsidR="00056079">
          <w:rPr>
            <w:noProof/>
            <w:webHidden/>
          </w:rPr>
          <w:fldChar w:fldCharType="separate"/>
        </w:r>
        <w:r w:rsidR="00411507">
          <w:rPr>
            <w:noProof/>
            <w:webHidden/>
          </w:rPr>
          <w:t>2-16</w:t>
        </w:r>
        <w:r w:rsidR="00056079">
          <w:rPr>
            <w:noProof/>
            <w:webHidden/>
          </w:rPr>
          <w:fldChar w:fldCharType="end"/>
        </w:r>
      </w:hyperlink>
    </w:p>
    <w:p w14:paraId="35F110B3" w14:textId="6B76AB42" w:rsidR="00056079" w:rsidRDefault="00AB2742">
      <w:pPr>
        <w:pStyle w:val="TOC1"/>
        <w:rPr>
          <w:rFonts w:eastAsiaTheme="minorEastAsia" w:cstheme="minorBidi"/>
          <w:b w:val="0"/>
          <w:sz w:val="22"/>
          <w:szCs w:val="22"/>
        </w:rPr>
      </w:pPr>
      <w:hyperlink w:anchor="_Toc85625931" w:history="1">
        <w:r w:rsidR="00056079" w:rsidRPr="00465537">
          <w:rPr>
            <w:rStyle w:val="Hyperlink"/>
          </w:rPr>
          <w:t>Logistics</w:t>
        </w:r>
        <w:r w:rsidR="00056079">
          <w:rPr>
            <w:webHidden/>
          </w:rPr>
          <w:tab/>
        </w:r>
        <w:r w:rsidR="00056079">
          <w:rPr>
            <w:webHidden/>
          </w:rPr>
          <w:fldChar w:fldCharType="begin"/>
        </w:r>
        <w:r w:rsidR="00056079">
          <w:rPr>
            <w:webHidden/>
          </w:rPr>
          <w:instrText xml:space="preserve"> PAGEREF _Toc85625931 \h </w:instrText>
        </w:r>
        <w:r w:rsidR="00056079">
          <w:rPr>
            <w:webHidden/>
          </w:rPr>
        </w:r>
        <w:r w:rsidR="00056079">
          <w:rPr>
            <w:webHidden/>
          </w:rPr>
          <w:fldChar w:fldCharType="separate"/>
        </w:r>
        <w:r w:rsidR="00411507">
          <w:rPr>
            <w:webHidden/>
          </w:rPr>
          <w:t>2-16</w:t>
        </w:r>
        <w:r w:rsidR="00056079">
          <w:rPr>
            <w:webHidden/>
          </w:rPr>
          <w:fldChar w:fldCharType="end"/>
        </w:r>
      </w:hyperlink>
    </w:p>
    <w:p w14:paraId="7C1A7944" w14:textId="65609ECE" w:rsidR="00056079" w:rsidRDefault="00AB2742">
      <w:pPr>
        <w:pStyle w:val="TOC2"/>
        <w:tabs>
          <w:tab w:val="right" w:leader="dot" w:pos="9350"/>
        </w:tabs>
        <w:rPr>
          <w:rFonts w:asciiTheme="minorHAnsi" w:eastAsiaTheme="minorEastAsia" w:hAnsiTheme="minorHAnsi" w:cstheme="minorBidi"/>
          <w:noProof/>
        </w:rPr>
      </w:pPr>
      <w:hyperlink w:anchor="_Toc85625932" w:history="1">
        <w:r w:rsidR="00056079" w:rsidRPr="00465537">
          <w:rPr>
            <w:rStyle w:val="Hyperlink"/>
            <w:noProof/>
          </w:rPr>
          <w:t>Transition of Mission Essential Functions to Alternate Facility</w:t>
        </w:r>
        <w:r w:rsidR="00056079">
          <w:rPr>
            <w:noProof/>
            <w:webHidden/>
          </w:rPr>
          <w:tab/>
        </w:r>
        <w:r w:rsidR="00056079">
          <w:rPr>
            <w:noProof/>
            <w:webHidden/>
          </w:rPr>
          <w:fldChar w:fldCharType="begin"/>
        </w:r>
        <w:r w:rsidR="00056079">
          <w:rPr>
            <w:noProof/>
            <w:webHidden/>
          </w:rPr>
          <w:instrText xml:space="preserve"> PAGEREF _Toc85625932 \h </w:instrText>
        </w:r>
        <w:r w:rsidR="00056079">
          <w:rPr>
            <w:noProof/>
            <w:webHidden/>
          </w:rPr>
        </w:r>
        <w:r w:rsidR="00056079">
          <w:rPr>
            <w:noProof/>
            <w:webHidden/>
          </w:rPr>
          <w:fldChar w:fldCharType="separate"/>
        </w:r>
        <w:r w:rsidR="00411507">
          <w:rPr>
            <w:noProof/>
            <w:webHidden/>
          </w:rPr>
          <w:t>2-16</w:t>
        </w:r>
        <w:r w:rsidR="00056079">
          <w:rPr>
            <w:noProof/>
            <w:webHidden/>
          </w:rPr>
          <w:fldChar w:fldCharType="end"/>
        </w:r>
      </w:hyperlink>
    </w:p>
    <w:p w14:paraId="1EAB2888" w14:textId="4875B207" w:rsidR="00056079" w:rsidRDefault="00AB2742">
      <w:pPr>
        <w:pStyle w:val="TOC2"/>
        <w:tabs>
          <w:tab w:val="right" w:leader="dot" w:pos="9350"/>
        </w:tabs>
        <w:rPr>
          <w:rFonts w:asciiTheme="minorHAnsi" w:eastAsiaTheme="minorEastAsia" w:hAnsiTheme="minorHAnsi" w:cstheme="minorBidi"/>
          <w:noProof/>
        </w:rPr>
      </w:pPr>
      <w:hyperlink w:anchor="_Toc85625933" w:history="1">
        <w:r w:rsidR="00056079" w:rsidRPr="00465537">
          <w:rPr>
            <w:rStyle w:val="Hyperlink"/>
            <w:noProof/>
          </w:rPr>
          <w:t>Return of Mission Essential Functions to the Primary Facility</w:t>
        </w:r>
        <w:r w:rsidR="00056079">
          <w:rPr>
            <w:noProof/>
            <w:webHidden/>
          </w:rPr>
          <w:tab/>
        </w:r>
        <w:r w:rsidR="00056079">
          <w:rPr>
            <w:noProof/>
            <w:webHidden/>
          </w:rPr>
          <w:fldChar w:fldCharType="begin"/>
        </w:r>
        <w:r w:rsidR="00056079">
          <w:rPr>
            <w:noProof/>
            <w:webHidden/>
          </w:rPr>
          <w:instrText xml:space="preserve"> PAGEREF _Toc85625933 \h </w:instrText>
        </w:r>
        <w:r w:rsidR="00056079">
          <w:rPr>
            <w:noProof/>
            <w:webHidden/>
          </w:rPr>
        </w:r>
        <w:r w:rsidR="00056079">
          <w:rPr>
            <w:noProof/>
            <w:webHidden/>
          </w:rPr>
          <w:fldChar w:fldCharType="separate"/>
        </w:r>
        <w:r w:rsidR="00411507">
          <w:rPr>
            <w:noProof/>
            <w:webHidden/>
          </w:rPr>
          <w:t>2-17</w:t>
        </w:r>
        <w:r w:rsidR="00056079">
          <w:rPr>
            <w:noProof/>
            <w:webHidden/>
          </w:rPr>
          <w:fldChar w:fldCharType="end"/>
        </w:r>
      </w:hyperlink>
    </w:p>
    <w:p w14:paraId="273EA294" w14:textId="13F9C9FA" w:rsidR="00056079" w:rsidRDefault="00AB2742">
      <w:pPr>
        <w:pStyle w:val="TOC2"/>
        <w:tabs>
          <w:tab w:val="right" w:leader="dot" w:pos="9350"/>
        </w:tabs>
        <w:rPr>
          <w:rFonts w:asciiTheme="minorHAnsi" w:eastAsiaTheme="minorEastAsia" w:hAnsiTheme="minorHAnsi" w:cstheme="minorBidi"/>
          <w:noProof/>
        </w:rPr>
      </w:pPr>
      <w:hyperlink w:anchor="_Toc85625934" w:history="1">
        <w:r w:rsidR="00056079" w:rsidRPr="00465537">
          <w:rPr>
            <w:rStyle w:val="Hyperlink"/>
            <w:noProof/>
          </w:rPr>
          <w:t>Interoperable Communications</w:t>
        </w:r>
        <w:r w:rsidR="00056079">
          <w:rPr>
            <w:noProof/>
            <w:webHidden/>
          </w:rPr>
          <w:tab/>
        </w:r>
        <w:r w:rsidR="00056079">
          <w:rPr>
            <w:noProof/>
            <w:webHidden/>
          </w:rPr>
          <w:fldChar w:fldCharType="begin"/>
        </w:r>
        <w:r w:rsidR="00056079">
          <w:rPr>
            <w:noProof/>
            <w:webHidden/>
          </w:rPr>
          <w:instrText xml:space="preserve"> PAGEREF _Toc85625934 \h </w:instrText>
        </w:r>
        <w:r w:rsidR="00056079">
          <w:rPr>
            <w:noProof/>
            <w:webHidden/>
          </w:rPr>
        </w:r>
        <w:r w:rsidR="00056079">
          <w:rPr>
            <w:noProof/>
            <w:webHidden/>
          </w:rPr>
          <w:fldChar w:fldCharType="separate"/>
        </w:r>
        <w:r w:rsidR="00411507">
          <w:rPr>
            <w:noProof/>
            <w:webHidden/>
          </w:rPr>
          <w:t>2-17</w:t>
        </w:r>
        <w:r w:rsidR="00056079">
          <w:rPr>
            <w:noProof/>
            <w:webHidden/>
          </w:rPr>
          <w:fldChar w:fldCharType="end"/>
        </w:r>
      </w:hyperlink>
    </w:p>
    <w:p w14:paraId="28EFD1F2" w14:textId="00F9C6CA" w:rsidR="00056079" w:rsidRDefault="00AB2742">
      <w:pPr>
        <w:pStyle w:val="TOC2"/>
        <w:tabs>
          <w:tab w:val="right" w:leader="dot" w:pos="9350"/>
        </w:tabs>
        <w:rPr>
          <w:rFonts w:asciiTheme="minorHAnsi" w:eastAsiaTheme="minorEastAsia" w:hAnsiTheme="minorHAnsi" w:cstheme="minorBidi"/>
          <w:noProof/>
        </w:rPr>
      </w:pPr>
      <w:hyperlink w:anchor="_Toc85625935" w:history="1">
        <w:r w:rsidR="00056079" w:rsidRPr="00465537">
          <w:rPr>
            <w:rStyle w:val="Hyperlink"/>
            <w:noProof/>
          </w:rPr>
          <w:t>Procurement</w:t>
        </w:r>
        <w:r w:rsidR="00056079">
          <w:rPr>
            <w:noProof/>
            <w:webHidden/>
          </w:rPr>
          <w:tab/>
        </w:r>
        <w:r w:rsidR="00056079">
          <w:rPr>
            <w:noProof/>
            <w:webHidden/>
          </w:rPr>
          <w:fldChar w:fldCharType="begin"/>
        </w:r>
        <w:r w:rsidR="00056079">
          <w:rPr>
            <w:noProof/>
            <w:webHidden/>
          </w:rPr>
          <w:instrText xml:space="preserve"> PAGEREF _Toc85625935 \h </w:instrText>
        </w:r>
        <w:r w:rsidR="00056079">
          <w:rPr>
            <w:noProof/>
            <w:webHidden/>
          </w:rPr>
        </w:r>
        <w:r w:rsidR="00056079">
          <w:rPr>
            <w:noProof/>
            <w:webHidden/>
          </w:rPr>
          <w:fldChar w:fldCharType="separate"/>
        </w:r>
        <w:r w:rsidR="00411507">
          <w:rPr>
            <w:noProof/>
            <w:webHidden/>
          </w:rPr>
          <w:t>2-18</w:t>
        </w:r>
        <w:r w:rsidR="00056079">
          <w:rPr>
            <w:noProof/>
            <w:webHidden/>
          </w:rPr>
          <w:fldChar w:fldCharType="end"/>
        </w:r>
      </w:hyperlink>
    </w:p>
    <w:p w14:paraId="13560403" w14:textId="40DB8C79" w:rsidR="00056079" w:rsidRDefault="00AB2742">
      <w:pPr>
        <w:pStyle w:val="TOC1"/>
        <w:rPr>
          <w:rFonts w:eastAsiaTheme="minorEastAsia" w:cstheme="minorBidi"/>
          <w:b w:val="0"/>
          <w:sz w:val="22"/>
          <w:szCs w:val="22"/>
        </w:rPr>
      </w:pPr>
      <w:hyperlink w:anchor="_Toc85625936" w:history="1">
        <w:r w:rsidR="00056079" w:rsidRPr="00465537">
          <w:rPr>
            <w:rStyle w:val="Hyperlink"/>
          </w:rPr>
          <w:t>Testing, Training, and Exercises</w:t>
        </w:r>
        <w:r w:rsidR="00056079">
          <w:rPr>
            <w:webHidden/>
          </w:rPr>
          <w:tab/>
        </w:r>
        <w:r w:rsidR="00056079">
          <w:rPr>
            <w:webHidden/>
          </w:rPr>
          <w:fldChar w:fldCharType="begin"/>
        </w:r>
        <w:r w:rsidR="00056079">
          <w:rPr>
            <w:webHidden/>
          </w:rPr>
          <w:instrText xml:space="preserve"> PAGEREF _Toc85625936 \h </w:instrText>
        </w:r>
        <w:r w:rsidR="00056079">
          <w:rPr>
            <w:webHidden/>
          </w:rPr>
        </w:r>
        <w:r w:rsidR="00056079">
          <w:rPr>
            <w:webHidden/>
          </w:rPr>
          <w:fldChar w:fldCharType="separate"/>
        </w:r>
        <w:r w:rsidR="00411507">
          <w:rPr>
            <w:webHidden/>
          </w:rPr>
          <w:t>2-18</w:t>
        </w:r>
        <w:r w:rsidR="00056079">
          <w:rPr>
            <w:webHidden/>
          </w:rPr>
          <w:fldChar w:fldCharType="end"/>
        </w:r>
      </w:hyperlink>
    </w:p>
    <w:p w14:paraId="65E4AB6C" w14:textId="05B4CB86" w:rsidR="00056079" w:rsidRDefault="00AB2742">
      <w:pPr>
        <w:pStyle w:val="TOC2"/>
        <w:tabs>
          <w:tab w:val="right" w:leader="dot" w:pos="9350"/>
        </w:tabs>
        <w:rPr>
          <w:rFonts w:asciiTheme="minorHAnsi" w:eastAsiaTheme="minorEastAsia" w:hAnsiTheme="minorHAnsi" w:cstheme="minorBidi"/>
          <w:noProof/>
        </w:rPr>
      </w:pPr>
      <w:hyperlink w:anchor="_Toc85625937" w:history="1">
        <w:r w:rsidR="00056079" w:rsidRPr="00465537">
          <w:rPr>
            <w:rStyle w:val="Hyperlink"/>
            <w:noProof/>
          </w:rPr>
          <w:t>Testing</w:t>
        </w:r>
        <w:r w:rsidR="00056079">
          <w:rPr>
            <w:noProof/>
            <w:webHidden/>
          </w:rPr>
          <w:tab/>
        </w:r>
        <w:r w:rsidR="00056079">
          <w:rPr>
            <w:noProof/>
            <w:webHidden/>
          </w:rPr>
          <w:fldChar w:fldCharType="begin"/>
        </w:r>
        <w:r w:rsidR="00056079">
          <w:rPr>
            <w:noProof/>
            <w:webHidden/>
          </w:rPr>
          <w:instrText xml:space="preserve"> PAGEREF _Toc85625937 \h </w:instrText>
        </w:r>
        <w:r w:rsidR="00056079">
          <w:rPr>
            <w:noProof/>
            <w:webHidden/>
          </w:rPr>
        </w:r>
        <w:r w:rsidR="00056079">
          <w:rPr>
            <w:noProof/>
            <w:webHidden/>
          </w:rPr>
          <w:fldChar w:fldCharType="separate"/>
        </w:r>
        <w:r w:rsidR="00411507">
          <w:rPr>
            <w:noProof/>
            <w:webHidden/>
          </w:rPr>
          <w:t>2-18</w:t>
        </w:r>
        <w:r w:rsidR="00056079">
          <w:rPr>
            <w:noProof/>
            <w:webHidden/>
          </w:rPr>
          <w:fldChar w:fldCharType="end"/>
        </w:r>
      </w:hyperlink>
    </w:p>
    <w:p w14:paraId="10914141" w14:textId="3F7204B3" w:rsidR="00056079" w:rsidRDefault="00AB2742">
      <w:pPr>
        <w:pStyle w:val="TOC2"/>
        <w:tabs>
          <w:tab w:val="right" w:leader="dot" w:pos="9350"/>
        </w:tabs>
        <w:rPr>
          <w:rFonts w:asciiTheme="minorHAnsi" w:eastAsiaTheme="minorEastAsia" w:hAnsiTheme="minorHAnsi" w:cstheme="minorBidi"/>
          <w:noProof/>
        </w:rPr>
      </w:pPr>
      <w:hyperlink w:anchor="_Toc85625938" w:history="1">
        <w:r w:rsidR="00056079" w:rsidRPr="00465537">
          <w:rPr>
            <w:rStyle w:val="Hyperlink"/>
            <w:noProof/>
          </w:rPr>
          <w:t>Training</w:t>
        </w:r>
        <w:r w:rsidR="00056079">
          <w:rPr>
            <w:noProof/>
            <w:webHidden/>
          </w:rPr>
          <w:tab/>
        </w:r>
        <w:r w:rsidR="00056079">
          <w:rPr>
            <w:noProof/>
            <w:webHidden/>
          </w:rPr>
          <w:fldChar w:fldCharType="begin"/>
        </w:r>
        <w:r w:rsidR="00056079">
          <w:rPr>
            <w:noProof/>
            <w:webHidden/>
          </w:rPr>
          <w:instrText xml:space="preserve"> PAGEREF _Toc85625938 \h </w:instrText>
        </w:r>
        <w:r w:rsidR="00056079">
          <w:rPr>
            <w:noProof/>
            <w:webHidden/>
          </w:rPr>
        </w:r>
        <w:r w:rsidR="00056079">
          <w:rPr>
            <w:noProof/>
            <w:webHidden/>
          </w:rPr>
          <w:fldChar w:fldCharType="separate"/>
        </w:r>
        <w:r w:rsidR="00411507">
          <w:rPr>
            <w:noProof/>
            <w:webHidden/>
          </w:rPr>
          <w:t>2-18</w:t>
        </w:r>
        <w:r w:rsidR="00056079">
          <w:rPr>
            <w:noProof/>
            <w:webHidden/>
          </w:rPr>
          <w:fldChar w:fldCharType="end"/>
        </w:r>
      </w:hyperlink>
    </w:p>
    <w:p w14:paraId="2F81071F" w14:textId="574DA2A9" w:rsidR="00056079" w:rsidRDefault="00AB2742">
      <w:pPr>
        <w:pStyle w:val="TOC2"/>
        <w:tabs>
          <w:tab w:val="right" w:leader="dot" w:pos="9350"/>
        </w:tabs>
        <w:rPr>
          <w:rFonts w:asciiTheme="minorHAnsi" w:eastAsiaTheme="minorEastAsia" w:hAnsiTheme="minorHAnsi" w:cstheme="minorBidi"/>
          <w:noProof/>
        </w:rPr>
      </w:pPr>
      <w:hyperlink w:anchor="_Toc85625939" w:history="1">
        <w:r w:rsidR="00056079" w:rsidRPr="00465537">
          <w:rPr>
            <w:rStyle w:val="Hyperlink"/>
            <w:noProof/>
          </w:rPr>
          <w:t>Exercising</w:t>
        </w:r>
        <w:r w:rsidR="00056079">
          <w:rPr>
            <w:noProof/>
            <w:webHidden/>
          </w:rPr>
          <w:tab/>
        </w:r>
        <w:r w:rsidR="00056079">
          <w:rPr>
            <w:noProof/>
            <w:webHidden/>
          </w:rPr>
          <w:fldChar w:fldCharType="begin"/>
        </w:r>
        <w:r w:rsidR="00056079">
          <w:rPr>
            <w:noProof/>
            <w:webHidden/>
          </w:rPr>
          <w:instrText xml:space="preserve"> PAGEREF _Toc85625939 \h </w:instrText>
        </w:r>
        <w:r w:rsidR="00056079">
          <w:rPr>
            <w:noProof/>
            <w:webHidden/>
          </w:rPr>
        </w:r>
        <w:r w:rsidR="00056079">
          <w:rPr>
            <w:noProof/>
            <w:webHidden/>
          </w:rPr>
          <w:fldChar w:fldCharType="separate"/>
        </w:r>
        <w:r w:rsidR="00411507">
          <w:rPr>
            <w:noProof/>
            <w:webHidden/>
          </w:rPr>
          <w:t>2-19</w:t>
        </w:r>
        <w:r w:rsidR="00056079">
          <w:rPr>
            <w:noProof/>
            <w:webHidden/>
          </w:rPr>
          <w:fldChar w:fldCharType="end"/>
        </w:r>
      </w:hyperlink>
    </w:p>
    <w:p w14:paraId="03FB060F" w14:textId="60FBEEC1" w:rsidR="00056079" w:rsidRDefault="00AB2742">
      <w:pPr>
        <w:pStyle w:val="TOC2"/>
        <w:tabs>
          <w:tab w:val="right" w:leader="dot" w:pos="9350"/>
        </w:tabs>
        <w:rPr>
          <w:rFonts w:asciiTheme="minorHAnsi" w:eastAsiaTheme="minorEastAsia" w:hAnsiTheme="minorHAnsi" w:cstheme="minorBidi"/>
          <w:noProof/>
        </w:rPr>
      </w:pPr>
      <w:hyperlink w:anchor="_Toc85625940" w:history="1">
        <w:r w:rsidR="00056079" w:rsidRPr="00465537">
          <w:rPr>
            <w:rStyle w:val="Hyperlink"/>
            <w:noProof/>
          </w:rPr>
          <w:t>After-Action Process</w:t>
        </w:r>
        <w:r w:rsidR="00056079">
          <w:rPr>
            <w:noProof/>
            <w:webHidden/>
          </w:rPr>
          <w:tab/>
        </w:r>
        <w:r w:rsidR="00056079">
          <w:rPr>
            <w:noProof/>
            <w:webHidden/>
          </w:rPr>
          <w:fldChar w:fldCharType="begin"/>
        </w:r>
        <w:r w:rsidR="00056079">
          <w:rPr>
            <w:noProof/>
            <w:webHidden/>
          </w:rPr>
          <w:instrText xml:space="preserve"> PAGEREF _Toc85625940 \h </w:instrText>
        </w:r>
        <w:r w:rsidR="00056079">
          <w:rPr>
            <w:noProof/>
            <w:webHidden/>
          </w:rPr>
        </w:r>
        <w:r w:rsidR="00056079">
          <w:rPr>
            <w:noProof/>
            <w:webHidden/>
          </w:rPr>
          <w:fldChar w:fldCharType="separate"/>
        </w:r>
        <w:r w:rsidR="00411507">
          <w:rPr>
            <w:noProof/>
            <w:webHidden/>
          </w:rPr>
          <w:t>2-19</w:t>
        </w:r>
        <w:r w:rsidR="00056079">
          <w:rPr>
            <w:noProof/>
            <w:webHidden/>
          </w:rPr>
          <w:fldChar w:fldCharType="end"/>
        </w:r>
      </w:hyperlink>
    </w:p>
    <w:p w14:paraId="5024201A" w14:textId="6708244E" w:rsidR="00056079" w:rsidRDefault="00AB2742">
      <w:pPr>
        <w:pStyle w:val="TOC1"/>
        <w:rPr>
          <w:rFonts w:eastAsiaTheme="minorEastAsia" w:cstheme="minorBidi"/>
          <w:b w:val="0"/>
          <w:sz w:val="22"/>
          <w:szCs w:val="22"/>
        </w:rPr>
      </w:pPr>
      <w:hyperlink w:anchor="_Toc85625941" w:history="1">
        <w:r w:rsidR="00056079" w:rsidRPr="00465537">
          <w:rPr>
            <w:rStyle w:val="Hyperlink"/>
          </w:rPr>
          <w:t>COOP Plan Maintenance</w:t>
        </w:r>
        <w:r w:rsidR="00056079">
          <w:rPr>
            <w:webHidden/>
          </w:rPr>
          <w:tab/>
        </w:r>
        <w:r w:rsidR="00056079">
          <w:rPr>
            <w:webHidden/>
          </w:rPr>
          <w:fldChar w:fldCharType="begin"/>
        </w:r>
        <w:r w:rsidR="00056079">
          <w:rPr>
            <w:webHidden/>
          </w:rPr>
          <w:instrText xml:space="preserve"> PAGEREF _Toc85625941 \h </w:instrText>
        </w:r>
        <w:r w:rsidR="00056079">
          <w:rPr>
            <w:webHidden/>
          </w:rPr>
        </w:r>
        <w:r w:rsidR="00056079">
          <w:rPr>
            <w:webHidden/>
          </w:rPr>
          <w:fldChar w:fldCharType="separate"/>
        </w:r>
        <w:r w:rsidR="00411507">
          <w:rPr>
            <w:webHidden/>
          </w:rPr>
          <w:t>2-19</w:t>
        </w:r>
        <w:r w:rsidR="00056079">
          <w:rPr>
            <w:webHidden/>
          </w:rPr>
          <w:fldChar w:fldCharType="end"/>
        </w:r>
      </w:hyperlink>
    </w:p>
    <w:p w14:paraId="14F05732" w14:textId="5EED0DED" w:rsidR="00056079" w:rsidRDefault="00AB2742">
      <w:pPr>
        <w:pStyle w:val="TOC1"/>
        <w:rPr>
          <w:rFonts w:eastAsiaTheme="minorEastAsia" w:cstheme="minorBidi"/>
          <w:b w:val="0"/>
          <w:sz w:val="22"/>
          <w:szCs w:val="22"/>
        </w:rPr>
      </w:pPr>
      <w:hyperlink w:anchor="_Toc85625942" w:history="1">
        <w:r w:rsidR="00056079" w:rsidRPr="00465537">
          <w:rPr>
            <w:rStyle w:val="Hyperlink"/>
          </w:rPr>
          <w:t>Authorities and References</w:t>
        </w:r>
        <w:r w:rsidR="00056079">
          <w:rPr>
            <w:webHidden/>
          </w:rPr>
          <w:tab/>
        </w:r>
        <w:r w:rsidR="00056079">
          <w:rPr>
            <w:webHidden/>
          </w:rPr>
          <w:fldChar w:fldCharType="begin"/>
        </w:r>
        <w:r w:rsidR="00056079">
          <w:rPr>
            <w:webHidden/>
          </w:rPr>
          <w:instrText xml:space="preserve"> PAGEREF _Toc85625942 \h </w:instrText>
        </w:r>
        <w:r w:rsidR="00056079">
          <w:rPr>
            <w:webHidden/>
          </w:rPr>
        </w:r>
        <w:r w:rsidR="00056079">
          <w:rPr>
            <w:webHidden/>
          </w:rPr>
          <w:fldChar w:fldCharType="separate"/>
        </w:r>
        <w:r w:rsidR="00411507">
          <w:rPr>
            <w:webHidden/>
          </w:rPr>
          <w:t>2-21</w:t>
        </w:r>
        <w:r w:rsidR="00056079">
          <w:rPr>
            <w:webHidden/>
          </w:rPr>
          <w:fldChar w:fldCharType="end"/>
        </w:r>
      </w:hyperlink>
    </w:p>
    <w:p w14:paraId="634DD328" w14:textId="6B3C9956" w:rsidR="00056079" w:rsidRDefault="00AB2742">
      <w:pPr>
        <w:pStyle w:val="TOC1"/>
        <w:rPr>
          <w:rFonts w:eastAsiaTheme="minorEastAsia" w:cstheme="minorBidi"/>
          <w:b w:val="0"/>
          <w:sz w:val="22"/>
          <w:szCs w:val="22"/>
        </w:rPr>
      </w:pPr>
      <w:hyperlink w:anchor="_Toc85625943" w:history="1">
        <w:r w:rsidR="00056079" w:rsidRPr="00465537">
          <w:rPr>
            <w:rStyle w:val="Hyperlink"/>
          </w:rPr>
          <w:t>Appendix B:  Emergency Relocation Group</w:t>
        </w:r>
        <w:r w:rsidR="00056079">
          <w:rPr>
            <w:webHidden/>
          </w:rPr>
          <w:tab/>
        </w:r>
        <w:r w:rsidR="00056079">
          <w:rPr>
            <w:webHidden/>
          </w:rPr>
          <w:fldChar w:fldCharType="begin"/>
        </w:r>
        <w:r w:rsidR="00056079">
          <w:rPr>
            <w:webHidden/>
          </w:rPr>
          <w:instrText xml:space="preserve"> PAGEREF _Toc85625943 \h </w:instrText>
        </w:r>
        <w:r w:rsidR="00056079">
          <w:rPr>
            <w:webHidden/>
          </w:rPr>
        </w:r>
        <w:r w:rsidR="00056079">
          <w:rPr>
            <w:webHidden/>
          </w:rPr>
          <w:fldChar w:fldCharType="separate"/>
        </w:r>
        <w:r w:rsidR="00411507">
          <w:rPr>
            <w:webHidden/>
          </w:rPr>
          <w:t>2-23</w:t>
        </w:r>
        <w:r w:rsidR="00056079">
          <w:rPr>
            <w:webHidden/>
          </w:rPr>
          <w:fldChar w:fldCharType="end"/>
        </w:r>
      </w:hyperlink>
    </w:p>
    <w:p w14:paraId="3BAA9600" w14:textId="5D0375BC" w:rsidR="00056079" w:rsidRDefault="00AB2742">
      <w:pPr>
        <w:pStyle w:val="TOC1"/>
        <w:rPr>
          <w:rFonts w:eastAsiaTheme="minorEastAsia" w:cstheme="minorBidi"/>
          <w:b w:val="0"/>
          <w:sz w:val="22"/>
          <w:szCs w:val="22"/>
        </w:rPr>
      </w:pPr>
      <w:hyperlink w:anchor="_Toc85625944" w:history="1">
        <w:r w:rsidR="00056079" w:rsidRPr="00465537">
          <w:rPr>
            <w:rStyle w:val="Hyperlink"/>
          </w:rPr>
          <w:t>Appendix C:  Mission Essential Functions</w:t>
        </w:r>
        <w:r w:rsidR="00056079">
          <w:rPr>
            <w:webHidden/>
          </w:rPr>
          <w:tab/>
        </w:r>
        <w:r w:rsidR="00056079">
          <w:rPr>
            <w:webHidden/>
          </w:rPr>
          <w:fldChar w:fldCharType="begin"/>
        </w:r>
        <w:r w:rsidR="00056079">
          <w:rPr>
            <w:webHidden/>
          </w:rPr>
          <w:instrText xml:space="preserve"> PAGEREF _Toc85625944 \h </w:instrText>
        </w:r>
        <w:r w:rsidR="00056079">
          <w:rPr>
            <w:webHidden/>
          </w:rPr>
        </w:r>
        <w:r w:rsidR="00056079">
          <w:rPr>
            <w:webHidden/>
          </w:rPr>
          <w:fldChar w:fldCharType="separate"/>
        </w:r>
        <w:r w:rsidR="00411507">
          <w:rPr>
            <w:webHidden/>
          </w:rPr>
          <w:t>2-24</w:t>
        </w:r>
        <w:r w:rsidR="00056079">
          <w:rPr>
            <w:webHidden/>
          </w:rPr>
          <w:fldChar w:fldCharType="end"/>
        </w:r>
      </w:hyperlink>
    </w:p>
    <w:p w14:paraId="1A494A21" w14:textId="72D7DA26" w:rsidR="00056079" w:rsidRDefault="00AB2742">
      <w:pPr>
        <w:pStyle w:val="TOC1"/>
        <w:rPr>
          <w:rFonts w:eastAsiaTheme="minorEastAsia" w:cstheme="minorBidi"/>
          <w:b w:val="0"/>
          <w:sz w:val="22"/>
          <w:szCs w:val="22"/>
        </w:rPr>
      </w:pPr>
      <w:hyperlink w:anchor="_Toc85625945" w:history="1">
        <w:r w:rsidR="00056079" w:rsidRPr="00465537">
          <w:rPr>
            <w:rStyle w:val="Hyperlink"/>
          </w:rPr>
          <w:t>Appendix D: Critical Systems</w:t>
        </w:r>
        <w:r w:rsidR="00056079">
          <w:rPr>
            <w:webHidden/>
          </w:rPr>
          <w:tab/>
        </w:r>
        <w:r w:rsidR="00056079">
          <w:rPr>
            <w:webHidden/>
          </w:rPr>
          <w:fldChar w:fldCharType="begin"/>
        </w:r>
        <w:r w:rsidR="00056079">
          <w:rPr>
            <w:webHidden/>
          </w:rPr>
          <w:instrText xml:space="preserve"> PAGEREF _Toc85625945 \h </w:instrText>
        </w:r>
        <w:r w:rsidR="00056079">
          <w:rPr>
            <w:webHidden/>
          </w:rPr>
        </w:r>
        <w:r w:rsidR="00056079">
          <w:rPr>
            <w:webHidden/>
          </w:rPr>
          <w:fldChar w:fldCharType="separate"/>
        </w:r>
        <w:r w:rsidR="00411507">
          <w:rPr>
            <w:webHidden/>
          </w:rPr>
          <w:t>2-25</w:t>
        </w:r>
        <w:r w:rsidR="00056079">
          <w:rPr>
            <w:webHidden/>
          </w:rPr>
          <w:fldChar w:fldCharType="end"/>
        </w:r>
      </w:hyperlink>
    </w:p>
    <w:p w14:paraId="08AD9C73" w14:textId="6120BB8B" w:rsidR="00056079" w:rsidRDefault="00AB2742">
      <w:pPr>
        <w:pStyle w:val="TOC1"/>
        <w:rPr>
          <w:rFonts w:eastAsiaTheme="minorEastAsia" w:cstheme="minorBidi"/>
          <w:b w:val="0"/>
          <w:sz w:val="22"/>
          <w:szCs w:val="22"/>
        </w:rPr>
      </w:pPr>
      <w:hyperlink w:anchor="_Toc85625946" w:history="1">
        <w:r w:rsidR="00056079" w:rsidRPr="00465537">
          <w:rPr>
            <w:rStyle w:val="Hyperlink"/>
          </w:rPr>
          <w:t>Appendix E: Essential Records</w:t>
        </w:r>
        <w:r w:rsidR="00056079">
          <w:rPr>
            <w:webHidden/>
          </w:rPr>
          <w:tab/>
        </w:r>
        <w:r w:rsidR="00056079">
          <w:rPr>
            <w:webHidden/>
          </w:rPr>
          <w:fldChar w:fldCharType="begin"/>
        </w:r>
        <w:r w:rsidR="00056079">
          <w:rPr>
            <w:webHidden/>
          </w:rPr>
          <w:instrText xml:space="preserve"> PAGEREF _Toc85625946 \h </w:instrText>
        </w:r>
        <w:r w:rsidR="00056079">
          <w:rPr>
            <w:webHidden/>
          </w:rPr>
        </w:r>
        <w:r w:rsidR="00056079">
          <w:rPr>
            <w:webHidden/>
          </w:rPr>
          <w:fldChar w:fldCharType="separate"/>
        </w:r>
        <w:r w:rsidR="00411507">
          <w:rPr>
            <w:webHidden/>
          </w:rPr>
          <w:t>2-26</w:t>
        </w:r>
        <w:r w:rsidR="00056079">
          <w:rPr>
            <w:webHidden/>
          </w:rPr>
          <w:fldChar w:fldCharType="end"/>
        </w:r>
      </w:hyperlink>
    </w:p>
    <w:p w14:paraId="07578DB2" w14:textId="6A3EC324" w:rsidR="00056079" w:rsidRDefault="00AB2742">
      <w:pPr>
        <w:pStyle w:val="TOC1"/>
        <w:rPr>
          <w:rFonts w:eastAsiaTheme="minorEastAsia" w:cstheme="minorBidi"/>
          <w:b w:val="0"/>
          <w:sz w:val="22"/>
          <w:szCs w:val="22"/>
        </w:rPr>
      </w:pPr>
      <w:hyperlink w:anchor="_Toc85625947" w:history="1">
        <w:r w:rsidR="00056079" w:rsidRPr="00465537">
          <w:rPr>
            <w:rStyle w:val="Hyperlink"/>
          </w:rPr>
          <w:t>Appendix F: Orders of Succession and Delegations of Authority</w:t>
        </w:r>
        <w:r w:rsidR="00056079">
          <w:rPr>
            <w:webHidden/>
          </w:rPr>
          <w:tab/>
        </w:r>
        <w:r w:rsidR="00056079">
          <w:rPr>
            <w:webHidden/>
          </w:rPr>
          <w:fldChar w:fldCharType="begin"/>
        </w:r>
        <w:r w:rsidR="00056079">
          <w:rPr>
            <w:webHidden/>
          </w:rPr>
          <w:instrText xml:space="preserve"> PAGEREF _Toc85625947 \h </w:instrText>
        </w:r>
        <w:r w:rsidR="00056079">
          <w:rPr>
            <w:webHidden/>
          </w:rPr>
        </w:r>
        <w:r w:rsidR="00056079">
          <w:rPr>
            <w:webHidden/>
          </w:rPr>
          <w:fldChar w:fldCharType="separate"/>
        </w:r>
        <w:r w:rsidR="00411507">
          <w:rPr>
            <w:webHidden/>
          </w:rPr>
          <w:t>2-27</w:t>
        </w:r>
        <w:r w:rsidR="00056079">
          <w:rPr>
            <w:webHidden/>
          </w:rPr>
          <w:fldChar w:fldCharType="end"/>
        </w:r>
      </w:hyperlink>
    </w:p>
    <w:p w14:paraId="44E395B1" w14:textId="68955840" w:rsidR="00056079" w:rsidRDefault="00AB2742">
      <w:pPr>
        <w:pStyle w:val="TOC1"/>
        <w:rPr>
          <w:rFonts w:eastAsiaTheme="minorEastAsia" w:cstheme="minorBidi"/>
          <w:b w:val="0"/>
          <w:sz w:val="22"/>
          <w:szCs w:val="22"/>
        </w:rPr>
      </w:pPr>
      <w:hyperlink w:anchor="_Toc85625948" w:history="1">
        <w:r w:rsidR="00056079" w:rsidRPr="00465537">
          <w:rPr>
            <w:rStyle w:val="Hyperlink"/>
          </w:rPr>
          <w:t>Appendix G.1: Contact List – Agency</w:t>
        </w:r>
        <w:r w:rsidR="00056079">
          <w:rPr>
            <w:webHidden/>
          </w:rPr>
          <w:tab/>
        </w:r>
        <w:r w:rsidR="00056079">
          <w:rPr>
            <w:webHidden/>
          </w:rPr>
          <w:fldChar w:fldCharType="begin"/>
        </w:r>
        <w:r w:rsidR="00056079">
          <w:rPr>
            <w:webHidden/>
          </w:rPr>
          <w:instrText xml:space="preserve"> PAGEREF _Toc85625948 \h </w:instrText>
        </w:r>
        <w:r w:rsidR="00056079">
          <w:rPr>
            <w:webHidden/>
          </w:rPr>
        </w:r>
        <w:r w:rsidR="00056079">
          <w:rPr>
            <w:webHidden/>
          </w:rPr>
          <w:fldChar w:fldCharType="separate"/>
        </w:r>
        <w:r w:rsidR="00411507">
          <w:rPr>
            <w:webHidden/>
          </w:rPr>
          <w:t>2-28</w:t>
        </w:r>
        <w:r w:rsidR="00056079">
          <w:rPr>
            <w:webHidden/>
          </w:rPr>
          <w:fldChar w:fldCharType="end"/>
        </w:r>
      </w:hyperlink>
    </w:p>
    <w:p w14:paraId="69F291B2" w14:textId="51D7DF41" w:rsidR="00056079" w:rsidRDefault="00AB2742">
      <w:pPr>
        <w:pStyle w:val="TOC1"/>
        <w:rPr>
          <w:rFonts w:eastAsiaTheme="minorEastAsia" w:cstheme="minorBidi"/>
          <w:b w:val="0"/>
          <w:sz w:val="22"/>
          <w:szCs w:val="22"/>
        </w:rPr>
      </w:pPr>
      <w:hyperlink w:anchor="_Toc85625949" w:history="1">
        <w:r w:rsidR="00056079" w:rsidRPr="00465537">
          <w:rPr>
            <w:rStyle w:val="Hyperlink"/>
          </w:rPr>
          <w:t>Appendix G.2: Contact List – Member Community</w:t>
        </w:r>
        <w:r w:rsidR="00056079">
          <w:rPr>
            <w:webHidden/>
          </w:rPr>
          <w:tab/>
        </w:r>
        <w:r w:rsidR="00056079">
          <w:rPr>
            <w:webHidden/>
          </w:rPr>
          <w:fldChar w:fldCharType="begin"/>
        </w:r>
        <w:r w:rsidR="00056079">
          <w:rPr>
            <w:webHidden/>
          </w:rPr>
          <w:instrText xml:space="preserve"> PAGEREF _Toc85625949 \h </w:instrText>
        </w:r>
        <w:r w:rsidR="00056079">
          <w:rPr>
            <w:webHidden/>
          </w:rPr>
        </w:r>
        <w:r w:rsidR="00056079">
          <w:rPr>
            <w:webHidden/>
          </w:rPr>
          <w:fldChar w:fldCharType="separate"/>
        </w:r>
        <w:r w:rsidR="00411507">
          <w:rPr>
            <w:webHidden/>
          </w:rPr>
          <w:t>2-29</w:t>
        </w:r>
        <w:r w:rsidR="00056079">
          <w:rPr>
            <w:webHidden/>
          </w:rPr>
          <w:fldChar w:fldCharType="end"/>
        </w:r>
      </w:hyperlink>
    </w:p>
    <w:p w14:paraId="19CC572C" w14:textId="518A728B" w:rsidR="00056079" w:rsidRDefault="00AB2742">
      <w:pPr>
        <w:pStyle w:val="TOC1"/>
        <w:rPr>
          <w:rFonts w:eastAsiaTheme="minorEastAsia" w:cstheme="minorBidi"/>
          <w:b w:val="0"/>
          <w:sz w:val="22"/>
          <w:szCs w:val="22"/>
        </w:rPr>
      </w:pPr>
      <w:hyperlink w:anchor="_Toc85625950" w:history="1">
        <w:r w:rsidR="00056079" w:rsidRPr="00465537">
          <w:rPr>
            <w:rStyle w:val="Hyperlink"/>
          </w:rPr>
          <w:t>Appendix H: Emergency Staffing Level Response Plan</w:t>
        </w:r>
        <w:r w:rsidR="00056079">
          <w:rPr>
            <w:webHidden/>
          </w:rPr>
          <w:tab/>
        </w:r>
        <w:r w:rsidR="00056079">
          <w:rPr>
            <w:webHidden/>
          </w:rPr>
          <w:fldChar w:fldCharType="begin"/>
        </w:r>
        <w:r w:rsidR="00056079">
          <w:rPr>
            <w:webHidden/>
          </w:rPr>
          <w:instrText xml:space="preserve"> PAGEREF _Toc85625950 \h </w:instrText>
        </w:r>
        <w:r w:rsidR="00056079">
          <w:rPr>
            <w:webHidden/>
          </w:rPr>
        </w:r>
        <w:r w:rsidR="00056079">
          <w:rPr>
            <w:webHidden/>
          </w:rPr>
          <w:fldChar w:fldCharType="separate"/>
        </w:r>
        <w:r w:rsidR="00411507">
          <w:rPr>
            <w:webHidden/>
          </w:rPr>
          <w:t>2-30</w:t>
        </w:r>
        <w:r w:rsidR="00056079">
          <w:rPr>
            <w:webHidden/>
          </w:rPr>
          <w:fldChar w:fldCharType="end"/>
        </w:r>
      </w:hyperlink>
    </w:p>
    <w:p w14:paraId="4F38EFFA" w14:textId="3FED8E14" w:rsidR="00056079" w:rsidRDefault="00AB2742">
      <w:pPr>
        <w:pStyle w:val="TOC1"/>
        <w:rPr>
          <w:rFonts w:eastAsiaTheme="minorEastAsia" w:cstheme="minorBidi"/>
          <w:b w:val="0"/>
          <w:sz w:val="22"/>
          <w:szCs w:val="22"/>
        </w:rPr>
      </w:pPr>
      <w:hyperlink w:anchor="_Toc85625951" w:history="1">
        <w:r w:rsidR="00056079" w:rsidRPr="00465537">
          <w:rPr>
            <w:rStyle w:val="Hyperlink"/>
          </w:rPr>
          <w:t>Appendix I: Business Impact Analysis Summary</w:t>
        </w:r>
        <w:r w:rsidR="00056079">
          <w:rPr>
            <w:webHidden/>
          </w:rPr>
          <w:tab/>
        </w:r>
        <w:r w:rsidR="00056079">
          <w:rPr>
            <w:webHidden/>
          </w:rPr>
          <w:fldChar w:fldCharType="begin"/>
        </w:r>
        <w:r w:rsidR="00056079">
          <w:rPr>
            <w:webHidden/>
          </w:rPr>
          <w:instrText xml:space="preserve"> PAGEREF _Toc85625951 \h </w:instrText>
        </w:r>
        <w:r w:rsidR="00056079">
          <w:rPr>
            <w:webHidden/>
          </w:rPr>
        </w:r>
        <w:r w:rsidR="00056079">
          <w:rPr>
            <w:webHidden/>
          </w:rPr>
          <w:fldChar w:fldCharType="separate"/>
        </w:r>
        <w:r w:rsidR="00411507">
          <w:rPr>
            <w:webHidden/>
          </w:rPr>
          <w:t>2-31</w:t>
        </w:r>
        <w:r w:rsidR="00056079">
          <w:rPr>
            <w:webHidden/>
          </w:rPr>
          <w:fldChar w:fldCharType="end"/>
        </w:r>
      </w:hyperlink>
    </w:p>
    <w:p w14:paraId="565B1E1D" w14:textId="4F211374" w:rsidR="00056079" w:rsidRDefault="00AB2742">
      <w:pPr>
        <w:pStyle w:val="TOC1"/>
        <w:rPr>
          <w:rFonts w:eastAsiaTheme="minorEastAsia" w:cstheme="minorBidi"/>
          <w:b w:val="0"/>
          <w:sz w:val="22"/>
          <w:szCs w:val="22"/>
        </w:rPr>
      </w:pPr>
      <w:hyperlink w:anchor="_Toc85625952" w:history="1">
        <w:r w:rsidR="00056079" w:rsidRPr="00465537">
          <w:rPr>
            <w:rStyle w:val="Hyperlink"/>
          </w:rPr>
          <w:t>Appendix J: Definitions</w:t>
        </w:r>
        <w:r w:rsidR="00056079">
          <w:rPr>
            <w:webHidden/>
          </w:rPr>
          <w:tab/>
        </w:r>
        <w:r w:rsidR="00056079">
          <w:rPr>
            <w:webHidden/>
          </w:rPr>
          <w:fldChar w:fldCharType="begin"/>
        </w:r>
        <w:r w:rsidR="00056079">
          <w:rPr>
            <w:webHidden/>
          </w:rPr>
          <w:instrText xml:space="preserve"> PAGEREF _Toc85625952 \h </w:instrText>
        </w:r>
        <w:r w:rsidR="00056079">
          <w:rPr>
            <w:webHidden/>
          </w:rPr>
        </w:r>
        <w:r w:rsidR="00056079">
          <w:rPr>
            <w:webHidden/>
          </w:rPr>
          <w:fldChar w:fldCharType="separate"/>
        </w:r>
        <w:r w:rsidR="00411507">
          <w:rPr>
            <w:webHidden/>
          </w:rPr>
          <w:t>2-33</w:t>
        </w:r>
        <w:r w:rsidR="00056079">
          <w:rPr>
            <w:webHidden/>
          </w:rPr>
          <w:fldChar w:fldCharType="end"/>
        </w:r>
      </w:hyperlink>
    </w:p>
    <w:p w14:paraId="009F25A4" w14:textId="2D924A77" w:rsidR="00056079" w:rsidRDefault="00AB2742">
      <w:pPr>
        <w:pStyle w:val="TOC1"/>
        <w:rPr>
          <w:rFonts w:eastAsiaTheme="minorEastAsia" w:cstheme="minorBidi"/>
          <w:b w:val="0"/>
          <w:sz w:val="22"/>
          <w:szCs w:val="22"/>
        </w:rPr>
      </w:pPr>
      <w:hyperlink w:anchor="_Toc85625953" w:history="1">
        <w:r w:rsidR="00056079" w:rsidRPr="00465537">
          <w:rPr>
            <w:rStyle w:val="Hyperlink"/>
          </w:rPr>
          <w:t>Appendix K: Acronyms</w:t>
        </w:r>
        <w:r w:rsidR="00056079">
          <w:rPr>
            <w:webHidden/>
          </w:rPr>
          <w:tab/>
        </w:r>
        <w:r w:rsidR="00056079">
          <w:rPr>
            <w:webHidden/>
          </w:rPr>
          <w:fldChar w:fldCharType="begin"/>
        </w:r>
        <w:r w:rsidR="00056079">
          <w:rPr>
            <w:webHidden/>
          </w:rPr>
          <w:instrText xml:space="preserve"> PAGEREF _Toc85625953 \h </w:instrText>
        </w:r>
        <w:r w:rsidR="00056079">
          <w:rPr>
            <w:webHidden/>
          </w:rPr>
        </w:r>
        <w:r w:rsidR="00056079">
          <w:rPr>
            <w:webHidden/>
          </w:rPr>
          <w:fldChar w:fldCharType="separate"/>
        </w:r>
        <w:r w:rsidR="00411507">
          <w:rPr>
            <w:webHidden/>
          </w:rPr>
          <w:t>2-35</w:t>
        </w:r>
        <w:r w:rsidR="00056079">
          <w:rPr>
            <w:webHidden/>
          </w:rPr>
          <w:fldChar w:fldCharType="end"/>
        </w:r>
      </w:hyperlink>
    </w:p>
    <w:p w14:paraId="6DD1C1FA" w14:textId="09F5A8FE" w:rsidR="002D4A8B" w:rsidRDefault="00CF2D9D" w:rsidP="00E32F90">
      <w:pPr>
        <w:pStyle w:val="BodyText"/>
        <w:ind w:left="0"/>
      </w:pPr>
      <w:r>
        <w:fldChar w:fldCharType="end"/>
      </w:r>
    </w:p>
    <w:p w14:paraId="0EC75585" w14:textId="77777777" w:rsidR="002D4A8B" w:rsidRDefault="002D4A8B" w:rsidP="00E32F90">
      <w:pPr>
        <w:pStyle w:val="BodyText"/>
        <w:ind w:left="0"/>
      </w:pPr>
    </w:p>
    <w:p w14:paraId="57DD743C" w14:textId="1028783B" w:rsidR="002D4A8B" w:rsidRDefault="002D4A8B">
      <w:pPr>
        <w:spacing w:after="0" w:line="240" w:lineRule="auto"/>
        <w:rPr>
          <w:rFonts w:ascii="Times New Roman" w:hAnsi="Times New Roman"/>
          <w:sz w:val="24"/>
          <w:szCs w:val="20"/>
        </w:rPr>
      </w:pPr>
      <w:r>
        <w:br w:type="page"/>
      </w:r>
    </w:p>
    <w:p w14:paraId="2E5E9510" w14:textId="77777777" w:rsidR="00CB7060" w:rsidRPr="00BD79B8" w:rsidRDefault="00CB7060" w:rsidP="00265B7B">
      <w:pPr>
        <w:pStyle w:val="COOPHeading1"/>
      </w:pPr>
      <w:bookmarkStart w:id="145" w:name="_Toc40425853"/>
      <w:bookmarkStart w:id="146" w:name="_Toc85625913"/>
      <w:r w:rsidRPr="00BD79B8">
        <w:t>Purpose</w:t>
      </w:r>
      <w:bookmarkEnd w:id="145"/>
      <w:bookmarkEnd w:id="146"/>
    </w:p>
    <w:p w14:paraId="7D895063" w14:textId="3BBD8A12" w:rsidR="00CB7060" w:rsidRPr="000B5AA7" w:rsidRDefault="00CB7060" w:rsidP="00CB7060">
      <w:pPr>
        <w:spacing w:after="120"/>
        <w:jc w:val="both"/>
        <w:rPr>
          <w:rFonts w:cs="Calibri"/>
        </w:rPr>
      </w:pPr>
      <w:r w:rsidRPr="000B5AA7">
        <w:rPr>
          <w:rFonts w:cs="Calibri"/>
        </w:rPr>
        <w:t xml:space="preserve">The </w:t>
      </w:r>
      <w:r w:rsidR="008B1E72" w:rsidRPr="008B1E72">
        <w:rPr>
          <w:rFonts w:cs="Calibri"/>
          <w:highlight w:val="yellow"/>
        </w:rPr>
        <w:t>&lt;&lt;INSERT AGENCY ACRONYM HERE&gt;&gt;</w:t>
      </w:r>
      <w:r w:rsidRPr="000B5AA7">
        <w:rPr>
          <w:rFonts w:cs="Calibri"/>
        </w:rPr>
        <w:t xml:space="preserve"> Center Continuity of Operations Plan (COOP) provides a framework to ensure continued operation of mission essential functions for up to 30 days when an internal or external emergency impacts the Agency’s facilities, systems, personnel, and/or operations</w:t>
      </w:r>
      <w:proofErr w:type="gramStart"/>
      <w:r w:rsidRPr="000B5AA7">
        <w:rPr>
          <w:rFonts w:cs="Calibri"/>
        </w:rPr>
        <w:t xml:space="preserve">. </w:t>
      </w:r>
      <w:proofErr w:type="gramEnd"/>
      <w:r w:rsidRPr="000B5AA7">
        <w:rPr>
          <w:rFonts w:cs="Calibri"/>
        </w:rPr>
        <w:t>This COOP addresses all hazards, natural and manmade, and includes climate change considerations</w:t>
      </w:r>
      <w:proofErr w:type="gramStart"/>
      <w:r w:rsidRPr="000B5AA7">
        <w:rPr>
          <w:rFonts w:cs="Calibri"/>
        </w:rPr>
        <w:t xml:space="preserve">. </w:t>
      </w:r>
      <w:proofErr w:type="gramEnd"/>
      <w:r w:rsidRPr="000B5AA7">
        <w:rPr>
          <w:rFonts w:cs="Calibri"/>
        </w:rPr>
        <w:t xml:space="preserve">The </w:t>
      </w:r>
      <w:r w:rsidR="008B1E72" w:rsidRPr="008B1E72">
        <w:rPr>
          <w:rFonts w:cs="Calibri"/>
          <w:highlight w:val="yellow"/>
        </w:rPr>
        <w:t>&lt;&lt;INSERT AGENCY ACRONYM HERE&gt;&gt;</w:t>
      </w:r>
      <w:r w:rsidRPr="000B5AA7">
        <w:rPr>
          <w:rFonts w:cs="Calibri"/>
        </w:rPr>
        <w:t xml:space="preserve"> Center COOP establishes a concept of operations, strategies, and tactics to accomplish the following objectives: </w:t>
      </w:r>
    </w:p>
    <w:p w14:paraId="17DDF468" w14:textId="0C47E4E3"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Ensure that </w:t>
      </w:r>
      <w:r w:rsidR="008B1E72" w:rsidRPr="008B1E72">
        <w:rPr>
          <w:rFonts w:cs="Calibri"/>
          <w:iCs/>
          <w:highlight w:val="yellow"/>
        </w:rPr>
        <w:t>&lt;&lt;INSERT AGENCY ACRONYM HERE&gt;&gt;</w:t>
      </w:r>
      <w:r w:rsidRPr="000B5AA7">
        <w:rPr>
          <w:rFonts w:cs="Calibri"/>
          <w:iCs/>
        </w:rPr>
        <w:t xml:space="preserve"> </w:t>
      </w:r>
      <w:r w:rsidRPr="000B5AA7">
        <w:rPr>
          <w:rFonts w:cs="Calibri"/>
        </w:rPr>
        <w:t xml:space="preserve">can perform mission essential functions under all conditions. </w:t>
      </w:r>
    </w:p>
    <w:p w14:paraId="38F5F8CC" w14:textId="77777777"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Successfully execute a timely and orderly recovery and reconstitution of mission essential functions by </w:t>
      </w:r>
    </w:p>
    <w:p w14:paraId="4F567ABB" w14:textId="77777777" w:rsidR="00CB7060" w:rsidRPr="000B5AA7" w:rsidRDefault="00CB7060" w:rsidP="00301E18">
      <w:pPr>
        <w:numPr>
          <w:ilvl w:val="1"/>
          <w:numId w:val="60"/>
        </w:numPr>
        <w:spacing w:before="120" w:after="120" w:line="240" w:lineRule="auto"/>
        <w:jc w:val="both"/>
        <w:rPr>
          <w:rFonts w:cs="Calibri"/>
        </w:rPr>
      </w:pPr>
      <w:r w:rsidRPr="000B5AA7">
        <w:rPr>
          <w:rFonts w:cs="Calibri"/>
        </w:rPr>
        <w:t>Identifying key staff needed to continue mission essential functions.</w:t>
      </w:r>
    </w:p>
    <w:p w14:paraId="43AF42DB" w14:textId="77777777" w:rsidR="00CB7060" w:rsidRPr="000B5AA7" w:rsidRDefault="00CB7060" w:rsidP="00301E18">
      <w:pPr>
        <w:numPr>
          <w:ilvl w:val="1"/>
          <w:numId w:val="60"/>
        </w:numPr>
        <w:spacing w:before="120" w:after="120" w:line="240" w:lineRule="auto"/>
        <w:jc w:val="both"/>
        <w:rPr>
          <w:rFonts w:cs="Calibri"/>
        </w:rPr>
      </w:pPr>
      <w:r w:rsidRPr="000B5AA7">
        <w:rPr>
          <w:rFonts w:cs="Calibri"/>
        </w:rPr>
        <w:t>Identifying and ensuring access to critical systems needed to support mission essential functions.</w:t>
      </w:r>
    </w:p>
    <w:p w14:paraId="35A4AD1E" w14:textId="3E196E39"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Minimize disruptions to </w:t>
      </w:r>
      <w:r w:rsidR="008B1E72" w:rsidRPr="008B1E72">
        <w:rPr>
          <w:rFonts w:cs="Calibri"/>
          <w:iCs/>
          <w:highlight w:val="yellow"/>
        </w:rPr>
        <w:t>&lt;&lt;INSERT AGENCY ACRONYM HERE&gt;&gt;</w:t>
      </w:r>
      <w:r w:rsidR="00850E73">
        <w:rPr>
          <w:rFonts w:cs="Calibri"/>
          <w:iCs/>
        </w:rPr>
        <w:t>’s</w:t>
      </w:r>
      <w:r w:rsidRPr="000B5AA7">
        <w:rPr>
          <w:rFonts w:cs="Calibri"/>
          <w:iCs/>
        </w:rPr>
        <w:t xml:space="preserve"> mission essential functions and </w:t>
      </w:r>
      <w:r w:rsidRPr="000B5AA7">
        <w:rPr>
          <w:rFonts w:cs="Calibri"/>
        </w:rPr>
        <w:t xml:space="preserve">operations. </w:t>
      </w:r>
    </w:p>
    <w:p w14:paraId="09921E69" w14:textId="38DB3F4F"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Ensure that </w:t>
      </w:r>
      <w:r w:rsidR="008B1E72" w:rsidRPr="008B1E72">
        <w:rPr>
          <w:rFonts w:cs="Calibri"/>
          <w:iCs/>
          <w:highlight w:val="yellow"/>
        </w:rPr>
        <w:t>&lt;&lt;INSERT AGENCY ACRONYM HERE&gt;&gt;</w:t>
      </w:r>
      <w:r w:rsidRPr="000B5AA7">
        <w:rPr>
          <w:rFonts w:cs="Calibri"/>
          <w:iCs/>
        </w:rPr>
        <w:t xml:space="preserve"> </w:t>
      </w:r>
      <w:r w:rsidRPr="000B5AA7">
        <w:rPr>
          <w:rFonts w:cs="Calibri"/>
        </w:rPr>
        <w:t>has an alternate facility where it can carry out its mission essential functions in the event its primary facility is unusable or inaccessible.</w:t>
      </w:r>
    </w:p>
    <w:p w14:paraId="45A552B3" w14:textId="77777777" w:rsidR="00CB7060" w:rsidRPr="000B5AA7" w:rsidRDefault="00CB7060" w:rsidP="00301E18">
      <w:pPr>
        <w:numPr>
          <w:ilvl w:val="0"/>
          <w:numId w:val="60"/>
        </w:numPr>
        <w:spacing w:before="120" w:after="120" w:line="240" w:lineRule="auto"/>
        <w:jc w:val="both"/>
        <w:rPr>
          <w:rFonts w:cs="Calibri"/>
        </w:rPr>
      </w:pPr>
      <w:r w:rsidRPr="000B5AA7">
        <w:rPr>
          <w:rFonts w:cs="Calibri"/>
        </w:rPr>
        <w:t>Execute a successful order of succession with accompanying designated authorities should an incident render key</w:t>
      </w:r>
      <w:r w:rsidRPr="000B5AA7">
        <w:rPr>
          <w:rFonts w:cs="Calibri"/>
          <w:iCs/>
        </w:rPr>
        <w:t xml:space="preserve"> </w:t>
      </w:r>
      <w:r w:rsidRPr="000B5AA7">
        <w:rPr>
          <w:rFonts w:cs="Calibri"/>
        </w:rPr>
        <w:t xml:space="preserve">leadership unable or incapable of assuming and performing their authorities and/or responsibilities. </w:t>
      </w:r>
    </w:p>
    <w:p w14:paraId="72626B79" w14:textId="77777777"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Identify and protect essential records and other essential assets in the event of an incident, and ensure they are accessible at alternate facilities. </w:t>
      </w:r>
    </w:p>
    <w:p w14:paraId="44C207FA" w14:textId="77777777" w:rsidR="00CB7060" w:rsidRPr="000B5AA7" w:rsidRDefault="00CB7060" w:rsidP="00301E18">
      <w:pPr>
        <w:numPr>
          <w:ilvl w:val="0"/>
          <w:numId w:val="60"/>
        </w:numPr>
        <w:spacing w:before="120" w:after="120" w:line="240" w:lineRule="auto"/>
        <w:jc w:val="both"/>
        <w:rPr>
          <w:rFonts w:cs="Calibri"/>
        </w:rPr>
      </w:pPr>
      <w:r w:rsidRPr="000B5AA7">
        <w:rPr>
          <w:rFonts w:cs="Calibri"/>
        </w:rPr>
        <w:t xml:space="preserve">Establish a training and exercise cycle to regularly test and validate the continuity of operations plans and procedures. </w:t>
      </w:r>
    </w:p>
    <w:p w14:paraId="62B8E7F2" w14:textId="77777777" w:rsidR="00CB7060" w:rsidRPr="00265B7B" w:rsidRDefault="00CB7060" w:rsidP="001846DC">
      <w:pPr>
        <w:pStyle w:val="COOPHeading1"/>
        <w:rPr>
          <w:rStyle w:val="COOPHeading1Char"/>
          <w:b/>
          <w:bCs/>
        </w:rPr>
      </w:pPr>
      <w:bookmarkStart w:id="147" w:name="_Toc35003795"/>
      <w:bookmarkStart w:id="148" w:name="_Toc40425854"/>
      <w:bookmarkStart w:id="149" w:name="_Toc85625914"/>
      <w:r w:rsidRPr="00265B7B">
        <w:rPr>
          <w:rStyle w:val="COOPHeading1Char"/>
          <w:b/>
          <w:bCs/>
        </w:rPr>
        <w:t>Applicability and</w:t>
      </w:r>
      <w:r w:rsidRPr="00265B7B">
        <w:t xml:space="preserve"> </w:t>
      </w:r>
      <w:r w:rsidRPr="00265B7B">
        <w:rPr>
          <w:rStyle w:val="COOPHeading1Char"/>
          <w:b/>
          <w:bCs/>
        </w:rPr>
        <w:t>Scope</w:t>
      </w:r>
      <w:bookmarkEnd w:id="147"/>
      <w:bookmarkEnd w:id="148"/>
      <w:bookmarkEnd w:id="149"/>
    </w:p>
    <w:p w14:paraId="6AA71EDB" w14:textId="369F072D" w:rsidR="00CB7060" w:rsidRPr="000B5AA7" w:rsidRDefault="00CB7060" w:rsidP="00CB7060">
      <w:pPr>
        <w:pStyle w:val="paratext"/>
        <w:jc w:val="both"/>
        <w:rPr>
          <w:rFonts w:ascii="Calibri" w:hAnsi="Calibri" w:cs="Calibri"/>
          <w:sz w:val="22"/>
        </w:rPr>
      </w:pPr>
      <w:r w:rsidRPr="000B5AA7">
        <w:rPr>
          <w:rFonts w:ascii="Calibri" w:hAnsi="Calibri" w:cs="Calibri"/>
          <w:sz w:val="22"/>
        </w:rPr>
        <w:t xml:space="preserve">The COOP applies to the staff and facilities of </w:t>
      </w:r>
      <w:r w:rsidR="008B1E72" w:rsidRPr="008B1E72">
        <w:rPr>
          <w:rFonts w:ascii="Calibri" w:hAnsi="Calibri" w:cs="Calibri"/>
          <w:bCs/>
          <w:iCs/>
          <w:sz w:val="22"/>
          <w:highlight w:val="yellow"/>
        </w:rPr>
        <w:t>&lt;&lt;INSERT AGENCY ACRONYM HERE&gt;&gt;</w:t>
      </w:r>
      <w:r w:rsidRPr="000B5AA7">
        <w:rPr>
          <w:rFonts w:ascii="Calibri" w:hAnsi="Calibri" w:cs="Calibri"/>
          <w:bCs/>
          <w:iCs/>
          <w:sz w:val="22"/>
        </w:rPr>
        <w:t xml:space="preserve"> Center during any emergency incident that impacts the day-to-day operations of </w:t>
      </w:r>
      <w:r w:rsidR="008B1E72" w:rsidRPr="008B1E72">
        <w:rPr>
          <w:rFonts w:ascii="Calibri" w:hAnsi="Calibri" w:cs="Calibri"/>
          <w:bCs/>
          <w:iCs/>
          <w:sz w:val="22"/>
          <w:highlight w:val="yellow"/>
        </w:rPr>
        <w:t>&lt;&lt;INSERT AGENCY ACRONYM HERE&gt;&gt;</w:t>
      </w:r>
      <w:proofErr w:type="gramStart"/>
      <w:r w:rsidRPr="000B5AA7">
        <w:rPr>
          <w:rFonts w:ascii="Calibri" w:hAnsi="Calibri" w:cs="Calibri"/>
          <w:bCs/>
          <w:iCs/>
          <w:sz w:val="22"/>
        </w:rPr>
        <w:t xml:space="preserve">. </w:t>
      </w:r>
      <w:proofErr w:type="gramEnd"/>
      <w:r w:rsidRPr="000B5AA7">
        <w:rPr>
          <w:rFonts w:ascii="Calibri" w:hAnsi="Calibri" w:cs="Calibri"/>
          <w:bCs/>
          <w:iCs/>
          <w:sz w:val="22"/>
        </w:rPr>
        <w:t xml:space="preserve">The COOP must be </w:t>
      </w:r>
      <w:r w:rsidRPr="000B5AA7">
        <w:rPr>
          <w:rFonts w:ascii="Calibri" w:hAnsi="Calibri" w:cs="Calibri"/>
          <w:sz w:val="22"/>
        </w:rPr>
        <w:t>implemented no later than 12 hours after activation of the Plan and provide guidance to sustain mission-essential operations for up to 30 days.</w:t>
      </w:r>
    </w:p>
    <w:p w14:paraId="28579FA3" w14:textId="4ABC25AE" w:rsidR="00CB7060" w:rsidRPr="000B5AA7" w:rsidRDefault="00CB7060" w:rsidP="00CB7060">
      <w:pPr>
        <w:pStyle w:val="paratext"/>
        <w:jc w:val="both"/>
        <w:rPr>
          <w:rFonts w:ascii="Calibri" w:hAnsi="Calibri" w:cs="Calibri"/>
          <w:sz w:val="22"/>
        </w:rPr>
      </w:pPr>
      <w:r w:rsidRPr="000B5AA7">
        <w:rPr>
          <w:rFonts w:ascii="Calibri" w:hAnsi="Calibri" w:cs="Calibri"/>
          <w:sz w:val="22"/>
        </w:rPr>
        <w:t xml:space="preserve">The Plan </w:t>
      </w:r>
      <w:proofErr w:type="gramStart"/>
      <w:r w:rsidRPr="000B5AA7">
        <w:rPr>
          <w:rFonts w:ascii="Calibri" w:hAnsi="Calibri" w:cs="Calibri"/>
          <w:sz w:val="22"/>
        </w:rPr>
        <w:t>takes into account</w:t>
      </w:r>
      <w:proofErr w:type="gramEnd"/>
      <w:r w:rsidRPr="000B5AA7">
        <w:rPr>
          <w:rFonts w:ascii="Calibri" w:hAnsi="Calibri" w:cs="Calibri"/>
          <w:sz w:val="22"/>
        </w:rPr>
        <w:t xml:space="preserve"> the full spectrum of threats, hazards, and emergencies that may disrupt </w:t>
      </w:r>
      <w:r w:rsidR="008B1E72" w:rsidRPr="008B1E72">
        <w:rPr>
          <w:rFonts w:ascii="Calibri" w:hAnsi="Calibri" w:cs="Calibri"/>
          <w:bCs/>
          <w:iCs/>
          <w:sz w:val="22"/>
          <w:highlight w:val="yellow"/>
        </w:rPr>
        <w:t>&lt;&lt;INSERT AGENCY ACRONYM HERE&gt;&gt;</w:t>
      </w:r>
      <w:r w:rsidRPr="000B5AA7">
        <w:rPr>
          <w:rFonts w:ascii="Calibri" w:hAnsi="Calibri" w:cs="Calibri"/>
          <w:bCs/>
          <w:iCs/>
          <w:sz w:val="22"/>
        </w:rPr>
        <w:t xml:space="preserve"> Center’s </w:t>
      </w:r>
      <w:r w:rsidRPr="000B5AA7">
        <w:rPr>
          <w:rFonts w:ascii="Calibri" w:hAnsi="Calibri" w:cs="Calibri"/>
          <w:sz w:val="22"/>
        </w:rPr>
        <w:t xml:space="preserve">normal day-to-day operations by rendering one or more of its facilities and/or systems inoperable or inaccessible and requiring </w:t>
      </w:r>
      <w:r w:rsidR="008B1E72" w:rsidRPr="008B1E72">
        <w:rPr>
          <w:rFonts w:ascii="Calibri" w:hAnsi="Calibri" w:cs="Calibri"/>
          <w:bCs/>
          <w:iCs/>
          <w:sz w:val="22"/>
          <w:highlight w:val="yellow"/>
        </w:rPr>
        <w:t>&lt;&lt;INSERT AGENCY ACRONYM HERE&gt;&gt;</w:t>
      </w:r>
      <w:r w:rsidRPr="000B5AA7">
        <w:rPr>
          <w:rFonts w:ascii="Calibri" w:hAnsi="Calibri" w:cs="Calibri"/>
          <w:bCs/>
          <w:iCs/>
          <w:sz w:val="22"/>
        </w:rPr>
        <w:t xml:space="preserve"> Center </w:t>
      </w:r>
      <w:r w:rsidRPr="000B5AA7">
        <w:rPr>
          <w:rFonts w:ascii="Calibri" w:hAnsi="Calibri" w:cs="Calibri"/>
          <w:sz w:val="22"/>
        </w:rPr>
        <w:t>to relocate staff and resources from impacted locations(s) to a designated Alternate Facility or to utilize backup or redundant systems. Such emergencies could include but are not limited to storms, utility or infrastructure failures, cyber incidents, terrorism incidents, or credible security threats.  In addition, the COOP addresses circumstances that may incapacitate key staff members or significant numbers of staff for a significant period, such as during an infectious disease outbreak</w:t>
      </w:r>
      <w:proofErr w:type="gramStart"/>
      <w:r w:rsidRPr="000B5AA7">
        <w:rPr>
          <w:rFonts w:ascii="Calibri" w:hAnsi="Calibri" w:cs="Calibri"/>
          <w:sz w:val="22"/>
        </w:rPr>
        <w:t xml:space="preserve">. </w:t>
      </w:r>
      <w:proofErr w:type="gramEnd"/>
      <w:r w:rsidRPr="000B5AA7">
        <w:rPr>
          <w:rFonts w:ascii="Calibri" w:hAnsi="Calibri" w:cs="Calibri"/>
          <w:sz w:val="22"/>
        </w:rPr>
        <w:t xml:space="preserve">Such circumstances may not require relocation of staff and resources but may require </w:t>
      </w:r>
      <w:r w:rsidR="008B1E72" w:rsidRPr="008B1E72">
        <w:rPr>
          <w:rFonts w:ascii="Calibri" w:hAnsi="Calibri" w:cs="Calibri"/>
          <w:sz w:val="22"/>
          <w:highlight w:val="yellow"/>
        </w:rPr>
        <w:t>&lt;&lt;INSERT AGENCY ACRONYM HERE&gt;&gt;</w:t>
      </w:r>
      <w:r w:rsidRPr="000B5AA7">
        <w:rPr>
          <w:rFonts w:ascii="Calibri" w:hAnsi="Calibri" w:cs="Calibri"/>
          <w:sz w:val="22"/>
        </w:rPr>
        <w:t xml:space="preserve"> to reassign staff and/or implement orders of succession to ensure the continued operation of its mission essential functions.</w:t>
      </w:r>
    </w:p>
    <w:p w14:paraId="4493EF28" w14:textId="2480C965" w:rsidR="00CB7060" w:rsidRPr="000B5AA7" w:rsidRDefault="00CB7060" w:rsidP="00CB7060">
      <w:pPr>
        <w:pStyle w:val="AlphaHeadText"/>
        <w:ind w:left="0"/>
        <w:jc w:val="both"/>
        <w:rPr>
          <w:rFonts w:ascii="Calibri" w:hAnsi="Calibri" w:cs="Calibri"/>
          <w:sz w:val="22"/>
        </w:rPr>
      </w:pPr>
      <w:r w:rsidRPr="000B5AA7">
        <w:rPr>
          <w:rFonts w:ascii="Calibri" w:hAnsi="Calibri" w:cs="Calibri"/>
          <w:sz w:val="22"/>
        </w:rPr>
        <w:t>Please note, the COOP is not an evacuation plan</w:t>
      </w:r>
      <w:proofErr w:type="gramStart"/>
      <w:r w:rsidRPr="000B5AA7">
        <w:rPr>
          <w:rFonts w:ascii="Calibri" w:hAnsi="Calibri" w:cs="Calibri"/>
          <w:sz w:val="22"/>
        </w:rPr>
        <w:t xml:space="preserve">. </w:t>
      </w:r>
      <w:proofErr w:type="gramEnd"/>
      <w:r w:rsidRPr="000B5AA7">
        <w:rPr>
          <w:rFonts w:ascii="Calibri" w:hAnsi="Calibri" w:cs="Calibri"/>
          <w:sz w:val="22"/>
        </w:rPr>
        <w:t xml:space="preserve">While an emergency may require the evacuation of a facility with little or no advance notice, building evacuations are typically conducted in accordance with </w:t>
      </w:r>
      <w:r>
        <w:rPr>
          <w:rFonts w:ascii="Calibri" w:hAnsi="Calibri" w:cs="Calibri"/>
          <w:sz w:val="22"/>
        </w:rPr>
        <w:t>the Emergency Operations</w:t>
      </w:r>
      <w:r w:rsidRPr="000B5AA7">
        <w:rPr>
          <w:rFonts w:ascii="Calibri" w:hAnsi="Calibri" w:cs="Calibri"/>
          <w:sz w:val="22"/>
        </w:rPr>
        <w:t xml:space="preserve"> Plan for that location</w:t>
      </w:r>
      <w:proofErr w:type="gramStart"/>
      <w:r w:rsidRPr="000B5AA7">
        <w:rPr>
          <w:rFonts w:ascii="Calibri" w:hAnsi="Calibri" w:cs="Calibri"/>
          <w:sz w:val="22"/>
        </w:rPr>
        <w:t xml:space="preserve">. </w:t>
      </w:r>
      <w:proofErr w:type="gramEnd"/>
      <w:r w:rsidRPr="000B5AA7">
        <w:rPr>
          <w:rFonts w:ascii="Calibri" w:hAnsi="Calibri" w:cs="Calibri"/>
          <w:sz w:val="22"/>
        </w:rPr>
        <w:t xml:space="preserve">In the event of an evacuation of a facility, the COOP provides guidance on the deliberate and preplanned movement of designated staff to an alternate facility once </w:t>
      </w:r>
      <w:r w:rsidR="00560B74">
        <w:rPr>
          <w:rFonts w:ascii="Calibri" w:hAnsi="Calibri" w:cs="Calibri"/>
          <w:sz w:val="22"/>
        </w:rPr>
        <w:t xml:space="preserve">the </w:t>
      </w:r>
      <w:r w:rsidRPr="000B5AA7">
        <w:rPr>
          <w:rFonts w:ascii="Calibri" w:hAnsi="Calibri" w:cs="Calibri"/>
          <w:sz w:val="22"/>
        </w:rPr>
        <w:t>evacuation of the facility is accomplished.</w:t>
      </w:r>
    </w:p>
    <w:p w14:paraId="064D5BC0" w14:textId="77777777" w:rsidR="00CB7060" w:rsidRPr="00BD79B8" w:rsidRDefault="00CB7060" w:rsidP="00965688">
      <w:pPr>
        <w:pStyle w:val="COOPHeading1"/>
      </w:pPr>
      <w:bookmarkStart w:id="150" w:name="_Toc35003797"/>
      <w:bookmarkStart w:id="151" w:name="_Toc40425856"/>
      <w:bookmarkStart w:id="152" w:name="_Toc85625915"/>
      <w:r w:rsidRPr="00BD79B8">
        <w:t>Planning Assumptions</w:t>
      </w:r>
      <w:bookmarkEnd w:id="150"/>
      <w:bookmarkEnd w:id="151"/>
      <w:bookmarkEnd w:id="152"/>
    </w:p>
    <w:p w14:paraId="60C57DCF" w14:textId="72000CA6" w:rsidR="00CB7060" w:rsidRPr="000B5AA7" w:rsidRDefault="00CB7060" w:rsidP="00301E18">
      <w:pPr>
        <w:numPr>
          <w:ilvl w:val="0"/>
          <w:numId w:val="71"/>
        </w:numPr>
        <w:spacing w:before="120" w:after="0" w:line="240" w:lineRule="auto"/>
        <w:rPr>
          <w:rFonts w:cs="Calibri"/>
        </w:rPr>
      </w:pPr>
      <w:r w:rsidRPr="000B5AA7">
        <w:rPr>
          <w:rFonts w:cs="Calibri"/>
        </w:rPr>
        <w:t xml:space="preserve">An incident or event affecting </w:t>
      </w:r>
      <w:r w:rsidR="008B1E72" w:rsidRPr="008B1E72">
        <w:rPr>
          <w:rFonts w:cs="Calibri"/>
          <w:highlight w:val="yellow"/>
        </w:rPr>
        <w:t>&lt;&lt;INSERT AGENCY ACRONYM HERE&gt;&gt;</w:t>
      </w:r>
      <w:r w:rsidRPr="000B5AA7">
        <w:rPr>
          <w:rFonts w:cs="Calibri"/>
        </w:rPr>
        <w:t xml:space="preserve"> Center can occur at any time, with little or no warning, and have a severe impact on the agency, its facilities, systems or operations, and staff that may be called upon to continue agency operations.  </w:t>
      </w:r>
    </w:p>
    <w:p w14:paraId="13785CB9" w14:textId="11E64892" w:rsidR="00CB7060" w:rsidRPr="000B5AA7" w:rsidRDefault="008B1E72" w:rsidP="00301E18">
      <w:pPr>
        <w:numPr>
          <w:ilvl w:val="0"/>
          <w:numId w:val="71"/>
        </w:numPr>
        <w:spacing w:before="120" w:after="0" w:line="240" w:lineRule="auto"/>
        <w:rPr>
          <w:rFonts w:cs="Calibri"/>
        </w:rPr>
      </w:pPr>
      <w:r w:rsidRPr="008B1E72">
        <w:rPr>
          <w:rFonts w:cs="Calibri"/>
          <w:highlight w:val="yellow"/>
        </w:rPr>
        <w:t>&lt;&lt;INSERT AGENCY ACRONYM HERE&gt;&gt;</w:t>
      </w:r>
      <w:r w:rsidR="00CB7060" w:rsidRPr="000B5AA7">
        <w:rPr>
          <w:rFonts w:cs="Calibri"/>
        </w:rPr>
        <w:t xml:space="preserve"> Center facilities may be rendered uninhabitable or unusable by an incident, requiring the use of an alternate facility.  </w:t>
      </w:r>
    </w:p>
    <w:p w14:paraId="0B89D59D" w14:textId="77777777" w:rsidR="00CB7060" w:rsidRPr="000B5AA7" w:rsidRDefault="00CB7060" w:rsidP="00301E18">
      <w:pPr>
        <w:numPr>
          <w:ilvl w:val="0"/>
          <w:numId w:val="71"/>
        </w:numPr>
        <w:spacing w:before="120" w:after="0" w:line="240" w:lineRule="auto"/>
        <w:rPr>
          <w:rFonts w:cs="Calibri"/>
        </w:rPr>
      </w:pPr>
      <w:r w:rsidRPr="000B5AA7">
        <w:rPr>
          <w:rFonts w:cs="Calibri"/>
        </w:rPr>
        <w:t xml:space="preserve">Mission Essential Functions must be continued, regardless of the magnitude of the impact of the incident affecting facilities, systems, or operations.  </w:t>
      </w:r>
    </w:p>
    <w:p w14:paraId="41D4A88C" w14:textId="77777777" w:rsidR="00CB7060" w:rsidRPr="000B5AA7" w:rsidRDefault="00CB7060" w:rsidP="00301E18">
      <w:pPr>
        <w:numPr>
          <w:ilvl w:val="0"/>
          <w:numId w:val="71"/>
        </w:numPr>
        <w:spacing w:before="120" w:after="0" w:line="240" w:lineRule="auto"/>
        <w:rPr>
          <w:rFonts w:cs="Calibri"/>
        </w:rPr>
      </w:pPr>
      <w:r w:rsidRPr="000B5AA7">
        <w:rPr>
          <w:rFonts w:cs="Calibri"/>
        </w:rPr>
        <w:t xml:space="preserve">In the event of a widespread or catastrophic disaster, staff may need to take steps to ensure their own safety and security, or that of their families, prior to reporting to work.  </w:t>
      </w:r>
    </w:p>
    <w:p w14:paraId="1652EBC3" w14:textId="77777777" w:rsidR="00CB7060" w:rsidRPr="000B5AA7" w:rsidRDefault="00CB7060" w:rsidP="00301E18">
      <w:pPr>
        <w:numPr>
          <w:ilvl w:val="0"/>
          <w:numId w:val="71"/>
        </w:numPr>
        <w:spacing w:before="120" w:after="0" w:line="240" w:lineRule="auto"/>
        <w:rPr>
          <w:rFonts w:cs="Calibri"/>
        </w:rPr>
      </w:pPr>
      <w:r w:rsidRPr="000B5AA7">
        <w:rPr>
          <w:rFonts w:cs="Calibri"/>
        </w:rPr>
        <w:t>Government agencies will take appropriate and timely action to ensure the continuance of essential program functions during an emergency or disaster.</w:t>
      </w:r>
    </w:p>
    <w:p w14:paraId="062B56B5" w14:textId="5FE71969" w:rsidR="00CB7060" w:rsidRPr="000B5AA7" w:rsidRDefault="008B1E72" w:rsidP="00301E18">
      <w:pPr>
        <w:numPr>
          <w:ilvl w:val="0"/>
          <w:numId w:val="71"/>
        </w:numPr>
        <w:spacing w:before="120" w:after="0" w:line="240" w:lineRule="auto"/>
        <w:rPr>
          <w:rFonts w:cs="Calibri"/>
        </w:rPr>
      </w:pPr>
      <w:r w:rsidRPr="008B1E72">
        <w:rPr>
          <w:rFonts w:cs="Calibri"/>
          <w:highlight w:val="yellow"/>
        </w:rPr>
        <w:t>&lt;&lt;INSERT AGENCY ACRONYM HERE&gt;&gt;</w:t>
      </w:r>
      <w:r w:rsidR="00CB7060" w:rsidRPr="000B5AA7">
        <w:rPr>
          <w:rFonts w:cs="Calibri"/>
        </w:rPr>
        <w:t xml:space="preserve"> Center </w:t>
      </w:r>
      <w:r w:rsidR="00CB7060">
        <w:rPr>
          <w:rFonts w:cs="Calibri"/>
        </w:rPr>
        <w:t xml:space="preserve">administration </w:t>
      </w:r>
      <w:r w:rsidR="00CB7060" w:rsidRPr="000B5AA7">
        <w:rPr>
          <w:rFonts w:cs="Calibri"/>
        </w:rPr>
        <w:t xml:space="preserve">will exercise </w:t>
      </w:r>
      <w:r w:rsidR="00560B74">
        <w:rPr>
          <w:rFonts w:cs="Calibri"/>
        </w:rPr>
        <w:t>its</w:t>
      </w:r>
      <w:r w:rsidR="00CB7060" w:rsidRPr="000B5AA7">
        <w:rPr>
          <w:rFonts w:cs="Calibri"/>
        </w:rPr>
        <w:t xml:space="preserve"> authority to implement this COOP plan in a timely manner when confronted with real or threatened disasters.  </w:t>
      </w:r>
    </w:p>
    <w:p w14:paraId="47AA2071" w14:textId="0EF52708" w:rsidR="00CB7060" w:rsidRPr="000B5AA7" w:rsidRDefault="00CB7060" w:rsidP="00301E18">
      <w:pPr>
        <w:numPr>
          <w:ilvl w:val="0"/>
          <w:numId w:val="71"/>
        </w:numPr>
        <w:spacing w:before="120" w:after="0" w:line="240" w:lineRule="auto"/>
        <w:rPr>
          <w:rFonts w:cs="Calibri"/>
        </w:rPr>
      </w:pPr>
      <w:r w:rsidRPr="000B5AA7">
        <w:rPr>
          <w:rFonts w:cs="Calibri"/>
        </w:rPr>
        <w:t>The Commonwealth is committed to supporting service resumption and recovery efforts at continuity facilities if required.</w:t>
      </w:r>
    </w:p>
    <w:p w14:paraId="64AB5BDA" w14:textId="77777777" w:rsidR="00CB7060" w:rsidRPr="000B5AA7" w:rsidRDefault="00CB7060" w:rsidP="00301E18">
      <w:pPr>
        <w:numPr>
          <w:ilvl w:val="0"/>
          <w:numId w:val="71"/>
        </w:numPr>
        <w:spacing w:before="120" w:after="0" w:line="240" w:lineRule="auto"/>
        <w:rPr>
          <w:rFonts w:cs="Calibri"/>
        </w:rPr>
      </w:pPr>
      <w:r w:rsidRPr="000B5AA7">
        <w:rPr>
          <w:rFonts w:cs="Calibri"/>
        </w:rPr>
        <w:t xml:space="preserve">If properly implemented, this plan will reduce or prevent disaster-related losses. </w:t>
      </w:r>
    </w:p>
    <w:p w14:paraId="1CEF9B01" w14:textId="77777777" w:rsidR="00CB7060" w:rsidRPr="00BD79B8" w:rsidRDefault="00CB7060" w:rsidP="00965688">
      <w:pPr>
        <w:pStyle w:val="COOPHeading1"/>
      </w:pPr>
      <w:bookmarkStart w:id="153" w:name="_Toc35003798"/>
      <w:bookmarkStart w:id="154" w:name="_Toc40425857"/>
      <w:bookmarkStart w:id="155" w:name="_Toc85625916"/>
      <w:r w:rsidRPr="00BD79B8">
        <w:t>Core COOP Components</w:t>
      </w:r>
      <w:bookmarkEnd w:id="153"/>
      <w:bookmarkEnd w:id="154"/>
      <w:bookmarkEnd w:id="155"/>
    </w:p>
    <w:p w14:paraId="2F1A42EA" w14:textId="77777777" w:rsidR="00CB7060" w:rsidRPr="000B5AA7" w:rsidRDefault="00CB7060" w:rsidP="00CB7060">
      <w:pPr>
        <w:ind w:left="180"/>
        <w:jc w:val="both"/>
        <w:rPr>
          <w:rFonts w:cs="Calibri"/>
        </w:rPr>
      </w:pPr>
      <w:r w:rsidRPr="000B5AA7">
        <w:rPr>
          <w:rFonts w:cs="Calibri"/>
        </w:rPr>
        <w:t xml:space="preserve">There are several core components of continuity planning: </w:t>
      </w:r>
    </w:p>
    <w:p w14:paraId="1D85E4C6"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color w:val="000000"/>
          <w:sz w:val="22"/>
          <w:szCs w:val="22"/>
        </w:rPr>
        <w:t xml:space="preserve">Defining mission essential </w:t>
      </w:r>
      <w:proofErr w:type="gramStart"/>
      <w:r w:rsidRPr="000B5AA7">
        <w:rPr>
          <w:rFonts w:ascii="Calibri" w:hAnsi="Calibri" w:cs="Calibri"/>
          <w:color w:val="000000"/>
          <w:sz w:val="22"/>
          <w:szCs w:val="22"/>
        </w:rPr>
        <w:t>functions</w:t>
      </w:r>
      <w:r>
        <w:rPr>
          <w:rFonts w:ascii="Calibri" w:hAnsi="Calibri" w:cs="Calibri"/>
          <w:color w:val="000000"/>
          <w:sz w:val="22"/>
          <w:szCs w:val="22"/>
        </w:rPr>
        <w:t>;</w:t>
      </w:r>
      <w:proofErr w:type="gramEnd"/>
    </w:p>
    <w:p w14:paraId="34A64AA2"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color w:val="000000"/>
          <w:sz w:val="22"/>
          <w:szCs w:val="22"/>
        </w:rPr>
        <w:t>Identifying critical</w:t>
      </w:r>
      <w:r w:rsidRPr="000B5AA7">
        <w:rPr>
          <w:rFonts w:ascii="Calibri" w:hAnsi="Calibri" w:cs="Calibri"/>
          <w:sz w:val="22"/>
          <w:szCs w:val="22"/>
        </w:rPr>
        <w:t xml:space="preserve"> staff to carry out mission essential </w:t>
      </w:r>
      <w:proofErr w:type="gramStart"/>
      <w:r w:rsidRPr="000B5AA7">
        <w:rPr>
          <w:rFonts w:ascii="Calibri" w:hAnsi="Calibri" w:cs="Calibri"/>
          <w:sz w:val="22"/>
          <w:szCs w:val="22"/>
        </w:rPr>
        <w:t>functions</w:t>
      </w:r>
      <w:r>
        <w:rPr>
          <w:rFonts w:ascii="Calibri" w:hAnsi="Calibri" w:cs="Calibri"/>
          <w:sz w:val="22"/>
          <w:szCs w:val="22"/>
        </w:rPr>
        <w:t>;</w:t>
      </w:r>
      <w:proofErr w:type="gramEnd"/>
    </w:p>
    <w:p w14:paraId="6A8A065C"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 xml:space="preserve">Identifying interdependencies critical to mission essential </w:t>
      </w:r>
      <w:proofErr w:type="gramStart"/>
      <w:r w:rsidRPr="000B5AA7">
        <w:rPr>
          <w:rFonts w:ascii="Calibri" w:hAnsi="Calibri" w:cs="Calibri"/>
          <w:sz w:val="22"/>
          <w:szCs w:val="22"/>
        </w:rPr>
        <w:t>functions</w:t>
      </w:r>
      <w:r>
        <w:rPr>
          <w:rFonts w:ascii="Calibri" w:hAnsi="Calibri" w:cs="Calibri"/>
          <w:sz w:val="22"/>
          <w:szCs w:val="22"/>
        </w:rPr>
        <w:t>;</w:t>
      </w:r>
      <w:proofErr w:type="gramEnd"/>
      <w:r w:rsidRPr="000B5AA7">
        <w:rPr>
          <w:rFonts w:ascii="Calibri" w:hAnsi="Calibri" w:cs="Calibri"/>
          <w:sz w:val="22"/>
          <w:szCs w:val="22"/>
        </w:rPr>
        <w:t xml:space="preserve"> </w:t>
      </w:r>
    </w:p>
    <w:p w14:paraId="4C22EBA3" w14:textId="54E60A86"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Identifying critical systems required for mission</w:t>
      </w:r>
      <w:r w:rsidR="000853BF">
        <w:rPr>
          <w:rFonts w:ascii="Calibri" w:hAnsi="Calibri" w:cs="Calibri"/>
          <w:sz w:val="22"/>
          <w:szCs w:val="22"/>
        </w:rPr>
        <w:t>-</w:t>
      </w:r>
      <w:r w:rsidRPr="000B5AA7">
        <w:rPr>
          <w:rFonts w:ascii="Calibri" w:hAnsi="Calibri" w:cs="Calibri"/>
          <w:sz w:val="22"/>
          <w:szCs w:val="22"/>
        </w:rPr>
        <w:t xml:space="preserve">essential </w:t>
      </w:r>
      <w:proofErr w:type="gramStart"/>
      <w:r w:rsidRPr="000B5AA7">
        <w:rPr>
          <w:rFonts w:ascii="Calibri" w:hAnsi="Calibri" w:cs="Calibri"/>
          <w:sz w:val="22"/>
          <w:szCs w:val="22"/>
        </w:rPr>
        <w:t>functions</w:t>
      </w:r>
      <w:r>
        <w:rPr>
          <w:rFonts w:ascii="Calibri" w:hAnsi="Calibri" w:cs="Calibri"/>
          <w:sz w:val="22"/>
          <w:szCs w:val="22"/>
        </w:rPr>
        <w:t>;</w:t>
      </w:r>
      <w:proofErr w:type="gramEnd"/>
    </w:p>
    <w:p w14:paraId="72B69B7C"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 xml:space="preserve">Designating alternate facilities where mission essential functions can be </w:t>
      </w:r>
      <w:proofErr w:type="gramStart"/>
      <w:r w:rsidRPr="000B5AA7">
        <w:rPr>
          <w:rFonts w:ascii="Calibri" w:hAnsi="Calibri" w:cs="Calibri"/>
          <w:sz w:val="22"/>
          <w:szCs w:val="22"/>
        </w:rPr>
        <w:t>implemented;</w:t>
      </w:r>
      <w:proofErr w:type="gramEnd"/>
    </w:p>
    <w:p w14:paraId="6277EAFE"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 xml:space="preserve">Identifying appropriate and lawful orders of </w:t>
      </w:r>
      <w:proofErr w:type="gramStart"/>
      <w:r w:rsidRPr="000B5AA7">
        <w:rPr>
          <w:rFonts w:ascii="Calibri" w:hAnsi="Calibri" w:cs="Calibri"/>
          <w:sz w:val="22"/>
          <w:szCs w:val="22"/>
        </w:rPr>
        <w:t>succession</w:t>
      </w:r>
      <w:r>
        <w:rPr>
          <w:rFonts w:ascii="Calibri" w:hAnsi="Calibri" w:cs="Calibri"/>
          <w:sz w:val="22"/>
          <w:szCs w:val="22"/>
        </w:rPr>
        <w:t>;</w:t>
      </w:r>
      <w:proofErr w:type="gramEnd"/>
    </w:p>
    <w:p w14:paraId="2D7EF15C"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 xml:space="preserve">Defining delegations of </w:t>
      </w:r>
      <w:proofErr w:type="gramStart"/>
      <w:r w:rsidRPr="000B5AA7">
        <w:rPr>
          <w:rFonts w:ascii="Calibri" w:hAnsi="Calibri" w:cs="Calibri"/>
          <w:sz w:val="22"/>
          <w:szCs w:val="22"/>
        </w:rPr>
        <w:t>authority</w:t>
      </w:r>
      <w:r>
        <w:rPr>
          <w:rFonts w:ascii="Calibri" w:hAnsi="Calibri" w:cs="Calibri"/>
          <w:sz w:val="22"/>
          <w:szCs w:val="22"/>
        </w:rPr>
        <w:t>;</w:t>
      </w:r>
      <w:proofErr w:type="gramEnd"/>
    </w:p>
    <w:p w14:paraId="79FE1D27"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Identifying essential records that are required to support mission essential functions or are required to by law to be maintained</w:t>
      </w:r>
      <w:r>
        <w:rPr>
          <w:rFonts w:ascii="Calibri" w:hAnsi="Calibri" w:cs="Calibri"/>
          <w:sz w:val="22"/>
          <w:szCs w:val="22"/>
        </w:rPr>
        <w:t>; and</w:t>
      </w:r>
    </w:p>
    <w:p w14:paraId="24B14CFE" w14:textId="77777777" w:rsidR="00CB7060" w:rsidRPr="000B5AA7" w:rsidRDefault="00CB7060" w:rsidP="00301E18">
      <w:pPr>
        <w:pStyle w:val="paratext"/>
        <w:numPr>
          <w:ilvl w:val="0"/>
          <w:numId w:val="62"/>
        </w:numPr>
        <w:jc w:val="both"/>
        <w:rPr>
          <w:rFonts w:ascii="Calibri" w:hAnsi="Calibri" w:cs="Calibri"/>
          <w:sz w:val="22"/>
          <w:szCs w:val="22"/>
        </w:rPr>
      </w:pPr>
      <w:r w:rsidRPr="000B5AA7">
        <w:rPr>
          <w:rFonts w:ascii="Calibri" w:hAnsi="Calibri" w:cs="Calibri"/>
          <w:sz w:val="22"/>
          <w:szCs w:val="22"/>
        </w:rPr>
        <w:t>Ensuring resources, such as fly-away kits, are maintained and available to support COOP activation.</w:t>
      </w:r>
    </w:p>
    <w:p w14:paraId="40E36E6F" w14:textId="77777777" w:rsidR="00CB7060" w:rsidRPr="000B5AA7" w:rsidRDefault="00CB7060" w:rsidP="00CB7060">
      <w:pPr>
        <w:pStyle w:val="paratext"/>
        <w:ind w:left="360"/>
        <w:jc w:val="both"/>
        <w:rPr>
          <w:rFonts w:ascii="Calibri" w:hAnsi="Calibri" w:cs="Calibri"/>
          <w:sz w:val="22"/>
          <w:szCs w:val="22"/>
        </w:rPr>
      </w:pPr>
      <w:r w:rsidRPr="000B5AA7">
        <w:rPr>
          <w:rFonts w:ascii="Calibri" w:hAnsi="Calibri" w:cs="Calibri"/>
          <w:sz w:val="22"/>
          <w:szCs w:val="22"/>
        </w:rPr>
        <w:t xml:space="preserve">Each core COOP component is described in detail in the following sections. </w:t>
      </w:r>
    </w:p>
    <w:p w14:paraId="70108112"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MISSION ESSENTIAL FUNCTIONS</w:t>
      </w:r>
    </w:p>
    <w:p w14:paraId="44348D32" w14:textId="0034A228" w:rsidR="00CB7060" w:rsidRPr="00525B26"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 xml:space="preserve">Mission Essential functions are defined as those functions of </w:t>
      </w:r>
      <w:r w:rsidR="008B1E72" w:rsidRPr="008B1E72">
        <w:rPr>
          <w:rFonts w:ascii="Calibri" w:hAnsi="Calibri" w:cs="Calibri"/>
          <w:bCs/>
          <w:iCs/>
          <w:sz w:val="22"/>
          <w:szCs w:val="22"/>
          <w:highlight w:val="yellow"/>
        </w:rPr>
        <w:t>&lt;&lt;INSERT AGENCY ACRONYM HERE&gt;&gt;</w:t>
      </w:r>
      <w:r w:rsidRPr="000B5AA7">
        <w:rPr>
          <w:rFonts w:ascii="Calibri" w:hAnsi="Calibri" w:cs="Calibri"/>
          <w:bCs/>
          <w:iCs/>
          <w:sz w:val="22"/>
          <w:szCs w:val="22"/>
        </w:rPr>
        <w:t xml:space="preserve"> Center </w:t>
      </w:r>
      <w:r w:rsidRPr="000B5AA7">
        <w:rPr>
          <w:rFonts w:ascii="Calibri" w:hAnsi="Calibri" w:cs="Calibri"/>
          <w:sz w:val="22"/>
          <w:szCs w:val="22"/>
        </w:rPr>
        <w:t xml:space="preserve">required to accomplish core components of </w:t>
      </w:r>
      <w:r w:rsidR="008B1E72" w:rsidRPr="008B1E72">
        <w:rPr>
          <w:rFonts w:ascii="Calibri" w:hAnsi="Calibri" w:cs="Calibri"/>
          <w:bCs/>
          <w:iCs/>
          <w:sz w:val="22"/>
          <w:szCs w:val="22"/>
          <w:highlight w:val="yellow"/>
        </w:rPr>
        <w:t>&lt;&lt;INSERT AGENCY ACRONYM HERE&gt;&gt;</w:t>
      </w:r>
      <w:r w:rsidRPr="000B5AA7">
        <w:rPr>
          <w:rFonts w:ascii="Calibri" w:hAnsi="Calibri" w:cs="Calibri"/>
          <w:bCs/>
          <w:iCs/>
          <w:sz w:val="22"/>
          <w:szCs w:val="22"/>
        </w:rPr>
        <w:t xml:space="preserve"> Center’s mission as defined by </w:t>
      </w:r>
      <w:r w:rsidRPr="000B5AA7">
        <w:rPr>
          <w:rFonts w:ascii="Calibri" w:hAnsi="Calibri" w:cs="Calibri"/>
          <w:sz w:val="22"/>
          <w:szCs w:val="22"/>
        </w:rPr>
        <w:t>applicable laws, executive orders, and/or other policies or directives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These functions cannot be halted due to any circumstance and are critical to the Agency’s operation.  As part of the development process of the COOP Plan,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has conducted a Business Impact Analysis (BIA) </w:t>
      </w:r>
      <w:proofErr w:type="gramStart"/>
      <w:r w:rsidRPr="000B5AA7">
        <w:rPr>
          <w:rFonts w:ascii="Calibri" w:hAnsi="Calibri" w:cs="Calibri"/>
          <w:sz w:val="22"/>
          <w:szCs w:val="22"/>
        </w:rPr>
        <w:t>in order to</w:t>
      </w:r>
      <w:proofErr w:type="gramEnd"/>
      <w:r w:rsidRPr="000B5AA7">
        <w:rPr>
          <w:rFonts w:ascii="Calibri" w:hAnsi="Calibri" w:cs="Calibri"/>
          <w:sz w:val="22"/>
          <w:szCs w:val="22"/>
        </w:rPr>
        <w:t xml:space="preserve"> identify and prioritize its mission essential functions. A summary </w:t>
      </w:r>
      <w:r w:rsidRPr="00525B26">
        <w:rPr>
          <w:rFonts w:ascii="Calibri" w:hAnsi="Calibri" w:cs="Calibri"/>
          <w:sz w:val="22"/>
          <w:szCs w:val="22"/>
        </w:rPr>
        <w:t xml:space="preserve">of BIA findings may be found </w:t>
      </w:r>
      <w:r w:rsidR="00525B26" w:rsidRPr="00525B26">
        <w:rPr>
          <w:rFonts w:ascii="Calibri" w:hAnsi="Calibri" w:cs="Calibri"/>
          <w:sz w:val="22"/>
          <w:szCs w:val="22"/>
        </w:rPr>
        <w:t xml:space="preserve">on </w:t>
      </w:r>
      <w:r w:rsidR="00525B26" w:rsidRPr="00525B26">
        <w:rPr>
          <w:rFonts w:ascii="Calibri" w:hAnsi="Calibri" w:cs="Calibri"/>
          <w:b/>
          <w:bCs/>
          <w:sz w:val="22"/>
          <w:szCs w:val="22"/>
        </w:rPr>
        <w:t xml:space="preserve">page </w:t>
      </w:r>
      <w:r w:rsidR="00525B26" w:rsidRPr="00525B26">
        <w:rPr>
          <w:rFonts w:ascii="Calibri" w:hAnsi="Calibri" w:cs="Calibri"/>
          <w:b/>
          <w:bCs/>
          <w:sz w:val="22"/>
          <w:szCs w:val="22"/>
        </w:rPr>
        <w:fldChar w:fldCharType="begin"/>
      </w:r>
      <w:r w:rsidR="00525B26" w:rsidRPr="00525B26">
        <w:rPr>
          <w:rFonts w:ascii="Calibri" w:hAnsi="Calibri" w:cs="Calibri"/>
          <w:b/>
          <w:bCs/>
          <w:sz w:val="22"/>
          <w:szCs w:val="22"/>
        </w:rPr>
        <w:instrText xml:space="preserve"> PAGEREF ApxI_BIA_Summary \h </w:instrText>
      </w:r>
      <w:r w:rsidR="00525B26" w:rsidRPr="00525B26">
        <w:rPr>
          <w:rFonts w:ascii="Calibri" w:hAnsi="Calibri" w:cs="Calibri"/>
          <w:b/>
          <w:bCs/>
          <w:sz w:val="22"/>
          <w:szCs w:val="22"/>
        </w:rPr>
      </w:r>
      <w:r w:rsidR="00525B26" w:rsidRPr="00525B26">
        <w:rPr>
          <w:rFonts w:ascii="Calibri" w:hAnsi="Calibri" w:cs="Calibri"/>
          <w:b/>
          <w:bCs/>
          <w:sz w:val="22"/>
          <w:szCs w:val="22"/>
        </w:rPr>
        <w:fldChar w:fldCharType="separate"/>
      </w:r>
      <w:r w:rsidR="00411507">
        <w:rPr>
          <w:rFonts w:ascii="Calibri" w:hAnsi="Calibri" w:cs="Calibri"/>
          <w:b/>
          <w:bCs/>
          <w:noProof/>
          <w:sz w:val="22"/>
          <w:szCs w:val="22"/>
        </w:rPr>
        <w:t>2-31</w:t>
      </w:r>
      <w:r w:rsidR="00525B26" w:rsidRPr="00525B26">
        <w:rPr>
          <w:rFonts w:ascii="Calibri" w:hAnsi="Calibri" w:cs="Calibri"/>
          <w:b/>
          <w:bCs/>
          <w:sz w:val="22"/>
          <w:szCs w:val="22"/>
        </w:rPr>
        <w:fldChar w:fldCharType="end"/>
      </w:r>
      <w:r w:rsidR="00525B26" w:rsidRPr="00525B26">
        <w:rPr>
          <w:rFonts w:ascii="Calibri" w:hAnsi="Calibri" w:cs="Calibri"/>
          <w:sz w:val="22"/>
          <w:szCs w:val="22"/>
        </w:rPr>
        <w:t xml:space="preserve"> of</w:t>
      </w:r>
      <w:r w:rsidRPr="00525B26">
        <w:rPr>
          <w:rFonts w:ascii="Calibri" w:hAnsi="Calibri" w:cs="Calibri"/>
          <w:sz w:val="22"/>
          <w:szCs w:val="22"/>
        </w:rPr>
        <w:t xml:space="preserve"> this plan.</w:t>
      </w:r>
    </w:p>
    <w:p w14:paraId="2F19822B" w14:textId="1A8A1665" w:rsidR="00CB7060" w:rsidRPr="000B5AA7" w:rsidRDefault="00525B26" w:rsidP="00CB7060">
      <w:pPr>
        <w:pStyle w:val="paratext"/>
        <w:ind w:left="540"/>
        <w:jc w:val="both"/>
        <w:rPr>
          <w:rFonts w:ascii="Calibri" w:hAnsi="Calibri" w:cs="Calibri"/>
          <w:sz w:val="22"/>
          <w:szCs w:val="22"/>
        </w:rPr>
      </w:pPr>
      <w:r w:rsidRPr="00525B26">
        <w:rPr>
          <w:rFonts w:ascii="Calibri" w:hAnsi="Calibri" w:cs="Calibri"/>
          <w:b/>
          <w:bCs/>
          <w:sz w:val="22"/>
          <w:szCs w:val="22"/>
        </w:rPr>
        <w:t xml:space="preserve">Page </w:t>
      </w:r>
      <w:r w:rsidRPr="00525B26">
        <w:rPr>
          <w:rFonts w:ascii="Calibri" w:hAnsi="Calibri" w:cs="Calibri"/>
          <w:b/>
          <w:bCs/>
          <w:sz w:val="22"/>
          <w:szCs w:val="22"/>
        </w:rPr>
        <w:fldChar w:fldCharType="begin"/>
      </w:r>
      <w:r w:rsidRPr="00525B26">
        <w:rPr>
          <w:rFonts w:ascii="Calibri" w:hAnsi="Calibri" w:cs="Calibri"/>
          <w:b/>
          <w:bCs/>
          <w:sz w:val="22"/>
          <w:szCs w:val="22"/>
        </w:rPr>
        <w:instrText xml:space="preserve"> PAGEREF ApxC_MEF \h </w:instrText>
      </w:r>
      <w:r w:rsidRPr="00525B26">
        <w:rPr>
          <w:rFonts w:ascii="Calibri" w:hAnsi="Calibri" w:cs="Calibri"/>
          <w:b/>
          <w:bCs/>
          <w:sz w:val="22"/>
          <w:szCs w:val="22"/>
        </w:rPr>
      </w:r>
      <w:r w:rsidRPr="00525B26">
        <w:rPr>
          <w:rFonts w:ascii="Calibri" w:hAnsi="Calibri" w:cs="Calibri"/>
          <w:b/>
          <w:bCs/>
          <w:sz w:val="22"/>
          <w:szCs w:val="22"/>
        </w:rPr>
        <w:fldChar w:fldCharType="separate"/>
      </w:r>
      <w:r w:rsidR="00411507">
        <w:rPr>
          <w:rFonts w:ascii="Calibri" w:hAnsi="Calibri" w:cs="Calibri"/>
          <w:b/>
          <w:bCs/>
          <w:noProof/>
          <w:sz w:val="22"/>
          <w:szCs w:val="22"/>
        </w:rPr>
        <w:t>2-24</w:t>
      </w:r>
      <w:r w:rsidRPr="00525B26">
        <w:rPr>
          <w:rFonts w:ascii="Calibri" w:hAnsi="Calibri" w:cs="Calibri"/>
          <w:b/>
          <w:bCs/>
          <w:sz w:val="22"/>
          <w:szCs w:val="22"/>
        </w:rPr>
        <w:fldChar w:fldCharType="end"/>
      </w:r>
      <w:r w:rsidR="00CB7060" w:rsidRPr="00525B26">
        <w:rPr>
          <w:rFonts w:ascii="Calibri" w:hAnsi="Calibri" w:cs="Calibri"/>
          <w:sz w:val="22"/>
          <w:szCs w:val="22"/>
        </w:rPr>
        <w:t xml:space="preserve"> of this plan contains</w:t>
      </w:r>
      <w:r w:rsidR="00CB7060" w:rsidRPr="000B5AA7">
        <w:rPr>
          <w:rFonts w:ascii="Calibri" w:hAnsi="Calibri" w:cs="Calibri"/>
          <w:sz w:val="22"/>
          <w:szCs w:val="22"/>
        </w:rPr>
        <w:t xml:space="preserve"> a prioritized list of </w:t>
      </w:r>
      <w:r w:rsidR="008B1E72" w:rsidRPr="008B1E72">
        <w:rPr>
          <w:rFonts w:ascii="Calibri" w:hAnsi="Calibri" w:cs="Calibri"/>
          <w:sz w:val="22"/>
          <w:szCs w:val="22"/>
          <w:highlight w:val="yellow"/>
        </w:rPr>
        <w:t>&lt;&lt;INSERT AGENCY ACRONYM HERE&gt;&gt;</w:t>
      </w:r>
      <w:r w:rsidR="00CB7060" w:rsidRPr="000B5AA7">
        <w:rPr>
          <w:rFonts w:ascii="Calibri" w:hAnsi="Calibri" w:cs="Calibri"/>
          <w:sz w:val="22"/>
          <w:szCs w:val="22"/>
        </w:rPr>
        <w:t xml:space="preserve"> Center’s mission essential functions.</w:t>
      </w:r>
    </w:p>
    <w:p w14:paraId="00A37EA5"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CRITICAL STAFF</w:t>
      </w:r>
    </w:p>
    <w:p w14:paraId="1B3E3D4F" w14:textId="4CB31844" w:rsidR="00CB7060" w:rsidRPr="000B5AA7" w:rsidRDefault="00CB7060" w:rsidP="00CB7060">
      <w:pPr>
        <w:autoSpaceDE w:val="0"/>
        <w:autoSpaceDN w:val="0"/>
        <w:adjustRightInd w:val="0"/>
        <w:spacing w:afterLines="120" w:after="288"/>
        <w:ind w:left="540"/>
        <w:jc w:val="both"/>
        <w:rPr>
          <w:rFonts w:cs="Calibri"/>
          <w:bCs/>
          <w:color w:val="211D1E"/>
        </w:rPr>
      </w:pPr>
      <w:r w:rsidRPr="000B5AA7">
        <w:rPr>
          <w:rFonts w:cs="Calibri"/>
          <w:color w:val="211D1E"/>
        </w:rPr>
        <w:t>The COOP identifies and designates roles and responsibilities for continuity activations and operations, as well as minimum staffing requirements for activation of each mission</w:t>
      </w:r>
      <w:r w:rsidR="000853BF">
        <w:rPr>
          <w:rFonts w:cs="Calibri"/>
          <w:color w:val="211D1E"/>
        </w:rPr>
        <w:t>-</w:t>
      </w:r>
      <w:r w:rsidRPr="000B5AA7">
        <w:rPr>
          <w:rFonts w:cs="Calibri"/>
          <w:color w:val="211D1E"/>
        </w:rPr>
        <w:t>essential function</w:t>
      </w:r>
      <w:proofErr w:type="gramStart"/>
      <w:r w:rsidRPr="000B5AA7">
        <w:rPr>
          <w:rFonts w:cs="Calibri"/>
          <w:color w:val="211D1E"/>
        </w:rPr>
        <w:t xml:space="preserve">. </w:t>
      </w:r>
      <w:proofErr w:type="gramEnd"/>
      <w:r w:rsidRPr="000B5AA7">
        <w:rPr>
          <w:rFonts w:cs="Calibri"/>
          <w:color w:val="211D1E"/>
        </w:rPr>
        <w:t xml:space="preserve">Critical staff includes: </w:t>
      </w:r>
    </w:p>
    <w:p w14:paraId="3DC2D079" w14:textId="5EC9C4E3" w:rsidR="00CB7060" w:rsidRPr="000B5AA7" w:rsidRDefault="00CB7060" w:rsidP="00301E18">
      <w:pPr>
        <w:numPr>
          <w:ilvl w:val="0"/>
          <w:numId w:val="64"/>
        </w:numPr>
        <w:autoSpaceDE w:val="0"/>
        <w:autoSpaceDN w:val="0"/>
        <w:adjustRightInd w:val="0"/>
        <w:spacing w:afterLines="120" w:after="288" w:line="240" w:lineRule="auto"/>
        <w:ind w:left="1080"/>
        <w:jc w:val="both"/>
        <w:rPr>
          <w:rFonts w:cs="Calibri"/>
          <w:bCs/>
          <w:color w:val="211D1E"/>
        </w:rPr>
      </w:pPr>
      <w:r w:rsidRPr="000B5AA7">
        <w:rPr>
          <w:rFonts w:cs="Calibri"/>
          <w:b/>
          <w:color w:val="211D1E"/>
        </w:rPr>
        <w:t>Director and designee(s)</w:t>
      </w:r>
      <w:proofErr w:type="gramStart"/>
      <w:r w:rsidRPr="000B5AA7">
        <w:rPr>
          <w:rFonts w:cs="Calibri"/>
          <w:b/>
          <w:color w:val="211D1E"/>
        </w:rPr>
        <w:t xml:space="preserve">. </w:t>
      </w:r>
      <w:proofErr w:type="gramEnd"/>
      <w:r w:rsidRPr="000B5AA7">
        <w:rPr>
          <w:rFonts w:cs="Calibri"/>
          <w:color w:val="211D1E"/>
        </w:rPr>
        <w:t xml:space="preserve">The Director and/or designee(s) is ultimately responsible for ensuring that </w:t>
      </w:r>
      <w:r w:rsidR="008B1E72" w:rsidRPr="008B1E72">
        <w:rPr>
          <w:rFonts w:cs="Calibri"/>
          <w:color w:val="211D1E"/>
          <w:highlight w:val="yellow"/>
        </w:rPr>
        <w:t>&lt;&lt;INSERT AGENCY ACRONYM HERE&gt;&gt;</w:t>
      </w:r>
      <w:r w:rsidRPr="000B5AA7">
        <w:rPr>
          <w:rFonts w:cs="Calibri"/>
          <w:color w:val="211D1E"/>
        </w:rPr>
        <w:t xml:space="preserve"> Center </w:t>
      </w:r>
      <w:proofErr w:type="gramStart"/>
      <w:r w:rsidRPr="000B5AA7">
        <w:rPr>
          <w:rFonts w:cs="Calibri"/>
          <w:color w:val="211D1E"/>
        </w:rPr>
        <w:t>is able to</w:t>
      </w:r>
      <w:proofErr w:type="gramEnd"/>
      <w:r w:rsidRPr="000B5AA7">
        <w:rPr>
          <w:rFonts w:cs="Calibri"/>
          <w:color w:val="211D1E"/>
        </w:rPr>
        <w:t xml:space="preserve"> continue to perform mission essential functions and deliver critical services when normal operations are disrupted. The Director and/or designees have the authority to activate the continuity plan</w:t>
      </w:r>
      <w:proofErr w:type="gramStart"/>
      <w:r w:rsidRPr="000B5AA7">
        <w:rPr>
          <w:rFonts w:cs="Calibri"/>
          <w:color w:val="211D1E"/>
        </w:rPr>
        <w:t xml:space="preserve">. </w:t>
      </w:r>
      <w:proofErr w:type="gramEnd"/>
      <w:r w:rsidRPr="000B5AA7">
        <w:rPr>
          <w:rFonts w:cs="Calibri"/>
          <w:color w:val="211D1E"/>
        </w:rPr>
        <w:t xml:space="preserve">Other members of the senior leadership may advise the Director and/or designee(s) on whether to activate the COOP. </w:t>
      </w:r>
    </w:p>
    <w:p w14:paraId="75C48FF4" w14:textId="0E3AABA0" w:rsidR="00CB7060" w:rsidRPr="000B5AA7" w:rsidRDefault="00CB7060" w:rsidP="00301E18">
      <w:pPr>
        <w:numPr>
          <w:ilvl w:val="0"/>
          <w:numId w:val="64"/>
        </w:numPr>
        <w:autoSpaceDE w:val="0"/>
        <w:autoSpaceDN w:val="0"/>
        <w:adjustRightInd w:val="0"/>
        <w:spacing w:afterLines="120" w:after="288" w:line="240" w:lineRule="auto"/>
        <w:ind w:left="1080"/>
        <w:jc w:val="both"/>
        <w:rPr>
          <w:rFonts w:cs="Calibri"/>
          <w:bCs/>
          <w:color w:val="211D1E"/>
        </w:rPr>
      </w:pPr>
      <w:r w:rsidRPr="000B5AA7">
        <w:rPr>
          <w:rFonts w:cs="Calibri"/>
          <w:b/>
          <w:color w:val="211D1E"/>
        </w:rPr>
        <w:t>Continuity Manager</w:t>
      </w:r>
      <w:proofErr w:type="gramStart"/>
      <w:r w:rsidRPr="000B5AA7">
        <w:rPr>
          <w:rFonts w:cs="Calibri"/>
          <w:b/>
          <w:color w:val="211D1E"/>
        </w:rPr>
        <w:t xml:space="preserve">. </w:t>
      </w:r>
      <w:proofErr w:type="gramEnd"/>
      <w:r w:rsidRPr="000B5AA7">
        <w:rPr>
          <w:rFonts w:cs="Calibri"/>
          <w:color w:val="211D1E"/>
        </w:rPr>
        <w:t xml:space="preserve">The Continuity Manager is responsible for coordinating overall continuity activities within </w:t>
      </w:r>
      <w:r w:rsidR="008B1E72" w:rsidRPr="008B1E72">
        <w:rPr>
          <w:rFonts w:cs="Calibri"/>
          <w:color w:val="211D1E"/>
          <w:highlight w:val="yellow"/>
        </w:rPr>
        <w:t>&lt;&lt;INSERT AGENCY ACRONYM HERE&gt;&gt;</w:t>
      </w:r>
      <w:r w:rsidRPr="000B5AA7">
        <w:rPr>
          <w:rFonts w:cs="Calibri"/>
          <w:color w:val="211D1E"/>
        </w:rPr>
        <w:t xml:space="preserve">, including managing day-to-day continuity programs, coordinating efforts of continuity planners, representing the continuity program externally as appropriate, and reporting to the Director on continuity program activities. </w:t>
      </w:r>
    </w:p>
    <w:p w14:paraId="10D36BA5" w14:textId="77777777" w:rsidR="00CB7060" w:rsidRPr="000B5AA7" w:rsidRDefault="00CB7060" w:rsidP="00301E18">
      <w:pPr>
        <w:numPr>
          <w:ilvl w:val="0"/>
          <w:numId w:val="64"/>
        </w:numPr>
        <w:autoSpaceDE w:val="0"/>
        <w:autoSpaceDN w:val="0"/>
        <w:adjustRightInd w:val="0"/>
        <w:spacing w:afterLines="120" w:after="288" w:line="240" w:lineRule="auto"/>
        <w:ind w:left="1170"/>
        <w:jc w:val="both"/>
        <w:rPr>
          <w:rFonts w:cs="Calibri"/>
          <w:bCs/>
          <w:color w:val="211D1E"/>
        </w:rPr>
      </w:pPr>
      <w:r w:rsidRPr="000B5AA7">
        <w:rPr>
          <w:rFonts w:cs="Calibri"/>
          <w:b/>
          <w:color w:val="211D1E"/>
        </w:rPr>
        <w:t>Emergency Relocation Group</w:t>
      </w:r>
      <w:proofErr w:type="gramStart"/>
      <w:r w:rsidRPr="000B5AA7">
        <w:rPr>
          <w:rFonts w:cs="Calibri"/>
          <w:color w:val="211D1E"/>
        </w:rPr>
        <w:t xml:space="preserve">. </w:t>
      </w:r>
      <w:proofErr w:type="gramEnd"/>
      <w:r w:rsidRPr="000B5AA7">
        <w:rPr>
          <w:rFonts w:cs="Calibri"/>
          <w:color w:val="211D1E"/>
        </w:rPr>
        <w:t xml:space="preserve">In the event of a continuity plan activation, the Emergency Relocation Group (ERG) is comprised of staff assigned to perform mission essential functions and deliver critical services until such time as additional plans are developed and implemented by the agency. </w:t>
      </w:r>
    </w:p>
    <w:p w14:paraId="19D550EA" w14:textId="77777777" w:rsidR="00CB7060" w:rsidRPr="000B5AA7" w:rsidRDefault="00CB7060" w:rsidP="00301E18">
      <w:pPr>
        <w:numPr>
          <w:ilvl w:val="0"/>
          <w:numId w:val="64"/>
        </w:numPr>
        <w:autoSpaceDE w:val="0"/>
        <w:autoSpaceDN w:val="0"/>
        <w:adjustRightInd w:val="0"/>
        <w:spacing w:afterLines="120" w:after="288" w:line="240" w:lineRule="auto"/>
        <w:ind w:left="1170"/>
        <w:jc w:val="both"/>
        <w:rPr>
          <w:rFonts w:cs="Calibri"/>
          <w:bCs/>
          <w:color w:val="211D1E"/>
        </w:rPr>
      </w:pPr>
      <w:r w:rsidRPr="000B5AA7">
        <w:rPr>
          <w:rFonts w:cs="Calibri"/>
          <w:b/>
          <w:color w:val="211D1E"/>
        </w:rPr>
        <w:t>Emergency Relocation Group Advance Team</w:t>
      </w:r>
      <w:proofErr w:type="gramStart"/>
      <w:r w:rsidRPr="000B5AA7">
        <w:rPr>
          <w:rFonts w:cs="Calibri"/>
          <w:b/>
          <w:color w:val="211D1E"/>
        </w:rPr>
        <w:t xml:space="preserve">. </w:t>
      </w:r>
      <w:proofErr w:type="gramEnd"/>
      <w:r w:rsidRPr="000B5AA7">
        <w:rPr>
          <w:rFonts w:cs="Calibri"/>
          <w:color w:val="211D1E"/>
        </w:rPr>
        <w:t xml:space="preserve">The Emergency Relocation Group Advance Team is comprised of ERG staff who immediately deploy to the Alternate Facility upon being notified of COOP activation to stand up the Alternate Facility and ready it for all ERG personnel. </w:t>
      </w:r>
    </w:p>
    <w:p w14:paraId="278DEEC9" w14:textId="788B5799" w:rsidR="00CB7060" w:rsidRPr="000B5AA7" w:rsidRDefault="00CB7060" w:rsidP="00301E18">
      <w:pPr>
        <w:numPr>
          <w:ilvl w:val="0"/>
          <w:numId w:val="64"/>
        </w:numPr>
        <w:autoSpaceDE w:val="0"/>
        <w:autoSpaceDN w:val="0"/>
        <w:adjustRightInd w:val="0"/>
        <w:spacing w:afterLines="120" w:after="288" w:line="240" w:lineRule="auto"/>
        <w:ind w:left="1170"/>
        <w:jc w:val="both"/>
        <w:rPr>
          <w:rFonts w:cs="Calibri"/>
          <w:bCs/>
          <w:color w:val="211D1E"/>
        </w:rPr>
      </w:pPr>
      <w:r w:rsidRPr="000B5AA7">
        <w:rPr>
          <w:rFonts w:cs="Calibri"/>
          <w:b/>
          <w:color w:val="211D1E"/>
        </w:rPr>
        <w:t>Reconstitution Coordinator</w:t>
      </w:r>
      <w:proofErr w:type="gramStart"/>
      <w:r w:rsidRPr="000B5AA7">
        <w:rPr>
          <w:rFonts w:cs="Calibri"/>
          <w:b/>
          <w:color w:val="211D1E"/>
        </w:rPr>
        <w:t xml:space="preserve">. </w:t>
      </w:r>
      <w:proofErr w:type="gramEnd"/>
      <w:r w:rsidRPr="000B5AA7">
        <w:rPr>
          <w:rFonts w:cs="Calibri"/>
          <w:color w:val="211D1E"/>
        </w:rPr>
        <w:t xml:space="preserve">The Reconstitution Coordinator is responsible for planning and managing the </w:t>
      </w:r>
      <w:r w:rsidR="008B1E72" w:rsidRPr="008B1E72">
        <w:rPr>
          <w:rFonts w:cs="Calibri"/>
          <w:color w:val="211D1E"/>
          <w:highlight w:val="yellow"/>
        </w:rPr>
        <w:t>&lt;&lt;INSERT AGENCY ACRONYM HERE&gt;&gt;</w:t>
      </w:r>
      <w:r w:rsidR="00F20B29">
        <w:rPr>
          <w:rFonts w:cs="Calibri"/>
          <w:color w:val="211D1E"/>
        </w:rPr>
        <w:t>’s</w:t>
      </w:r>
      <w:r w:rsidRPr="000B5AA7">
        <w:rPr>
          <w:rFonts w:cs="Calibri"/>
          <w:color w:val="211D1E"/>
        </w:rPr>
        <w:t xml:space="preserve"> transition back to normal operations, including facilities, personnel, and systems. </w:t>
      </w:r>
    </w:p>
    <w:p w14:paraId="0B0E5D54" w14:textId="4682735F" w:rsidR="00CB7060" w:rsidRPr="000B5AA7" w:rsidRDefault="00CB7060" w:rsidP="00301E18">
      <w:pPr>
        <w:numPr>
          <w:ilvl w:val="0"/>
          <w:numId w:val="64"/>
        </w:numPr>
        <w:autoSpaceDE w:val="0"/>
        <w:autoSpaceDN w:val="0"/>
        <w:adjustRightInd w:val="0"/>
        <w:spacing w:afterLines="120" w:after="288" w:line="240" w:lineRule="auto"/>
        <w:ind w:left="1170"/>
        <w:jc w:val="both"/>
        <w:rPr>
          <w:rFonts w:cs="Calibri"/>
          <w:bCs/>
          <w:color w:val="211D1E"/>
        </w:rPr>
      </w:pPr>
      <w:r w:rsidRPr="000B5AA7">
        <w:rPr>
          <w:rFonts w:cs="Calibri"/>
          <w:b/>
          <w:color w:val="211D1E"/>
        </w:rPr>
        <w:t>Alternate Facility Support Coordinator</w:t>
      </w:r>
      <w:proofErr w:type="gramStart"/>
      <w:r w:rsidRPr="000B5AA7">
        <w:rPr>
          <w:rFonts w:cs="Calibri"/>
          <w:b/>
          <w:color w:val="211D1E"/>
        </w:rPr>
        <w:t>.</w:t>
      </w:r>
      <w:r w:rsidRPr="000B5AA7">
        <w:rPr>
          <w:rFonts w:cs="Calibri"/>
          <w:color w:val="211D1E"/>
        </w:rPr>
        <w:t xml:space="preserve"> </w:t>
      </w:r>
      <w:proofErr w:type="gramEnd"/>
      <w:r w:rsidRPr="000B5AA7">
        <w:rPr>
          <w:rFonts w:cs="Calibri"/>
          <w:color w:val="211D1E"/>
        </w:rPr>
        <w:t xml:space="preserve">The Alternate Facility Support Coordinator is the chief point of contact for </w:t>
      </w:r>
      <w:r w:rsidR="00D07000">
        <w:rPr>
          <w:rFonts w:cs="Calibri"/>
          <w:color w:val="211D1E"/>
        </w:rPr>
        <w:t>t</w:t>
      </w:r>
      <w:r w:rsidRPr="000B5AA7">
        <w:rPr>
          <w:rFonts w:cs="Calibri"/>
          <w:color w:val="211D1E"/>
        </w:rPr>
        <w:t xml:space="preserve">he </w:t>
      </w:r>
      <w:r w:rsidR="008B1E72" w:rsidRPr="008B1E72">
        <w:rPr>
          <w:rFonts w:cs="Calibri"/>
          <w:color w:val="211D1E"/>
          <w:highlight w:val="yellow"/>
        </w:rPr>
        <w:t>&lt;&lt;INSERT AGENCY ACRONYM HERE&gt;&gt;</w:t>
      </w:r>
      <w:r w:rsidRPr="000B5AA7">
        <w:rPr>
          <w:rFonts w:cs="Calibri"/>
          <w:color w:val="211D1E"/>
        </w:rPr>
        <w:t xml:space="preserve"> Center Alternate Facility and will work with the Continuity Manager and the ERG Advance Team to establish and maintain </w:t>
      </w:r>
      <w:r w:rsidR="008B1E72" w:rsidRPr="008B1E72">
        <w:rPr>
          <w:rFonts w:cs="Calibri"/>
          <w:color w:val="211D1E"/>
          <w:highlight w:val="yellow"/>
        </w:rPr>
        <w:t>&lt;&lt;INSERT AGENCY ACRONYM HERE&gt;&gt;</w:t>
      </w:r>
      <w:r w:rsidRPr="000B5AA7">
        <w:rPr>
          <w:rFonts w:cs="Calibri"/>
          <w:color w:val="211D1E"/>
        </w:rPr>
        <w:t xml:space="preserve"> Center operations at the Alternate Facility.</w:t>
      </w:r>
    </w:p>
    <w:p w14:paraId="411F1DDB" w14:textId="77777777" w:rsidR="00CB7060" w:rsidRPr="00525B26" w:rsidRDefault="00CB7060" w:rsidP="00301E18">
      <w:pPr>
        <w:numPr>
          <w:ilvl w:val="0"/>
          <w:numId w:val="64"/>
        </w:numPr>
        <w:autoSpaceDE w:val="0"/>
        <w:autoSpaceDN w:val="0"/>
        <w:adjustRightInd w:val="0"/>
        <w:spacing w:afterLines="120" w:after="288" w:line="240" w:lineRule="auto"/>
        <w:ind w:left="1170"/>
        <w:jc w:val="both"/>
        <w:rPr>
          <w:rFonts w:cs="Calibri"/>
          <w:bCs/>
          <w:color w:val="211D1E"/>
        </w:rPr>
      </w:pPr>
      <w:r w:rsidRPr="00525B26">
        <w:rPr>
          <w:rFonts w:cs="Calibri"/>
          <w:b/>
          <w:color w:val="211D1E"/>
        </w:rPr>
        <w:t>All Employees</w:t>
      </w:r>
      <w:proofErr w:type="gramStart"/>
      <w:r w:rsidRPr="00525B26">
        <w:rPr>
          <w:rFonts w:cs="Calibri"/>
          <w:b/>
          <w:color w:val="211D1E"/>
        </w:rPr>
        <w:t>.</w:t>
      </w:r>
      <w:r w:rsidRPr="00525B26">
        <w:rPr>
          <w:rFonts w:cs="Calibri"/>
          <w:color w:val="211D1E"/>
        </w:rPr>
        <w:t xml:space="preserve"> </w:t>
      </w:r>
      <w:proofErr w:type="gramEnd"/>
      <w:r w:rsidRPr="00525B26">
        <w:rPr>
          <w:rFonts w:cs="Calibri"/>
          <w:color w:val="211D1E"/>
        </w:rPr>
        <w:t>Because a continuity plan activation impacts the entire organization, all employees are responsible for understanding their roles and responsibilities when the continuity plan is activated</w:t>
      </w:r>
      <w:proofErr w:type="gramStart"/>
      <w:r w:rsidRPr="00525B26">
        <w:rPr>
          <w:rFonts w:cs="Calibri"/>
          <w:color w:val="211D1E"/>
        </w:rPr>
        <w:t xml:space="preserve">. </w:t>
      </w:r>
      <w:proofErr w:type="gramEnd"/>
      <w:r w:rsidRPr="00525B26">
        <w:rPr>
          <w:rFonts w:cs="Calibri"/>
        </w:rPr>
        <w:t>Personnel who are not identified as part of the ERG may be required to replace or augment pre-designated ERG personnel during the implementation of the COOP Plan</w:t>
      </w:r>
      <w:proofErr w:type="gramStart"/>
      <w:r w:rsidRPr="00525B26">
        <w:rPr>
          <w:rFonts w:cs="Calibri"/>
        </w:rPr>
        <w:t xml:space="preserve">. </w:t>
      </w:r>
      <w:proofErr w:type="gramEnd"/>
      <w:r w:rsidRPr="00525B26">
        <w:rPr>
          <w:rFonts w:cs="Calibri"/>
        </w:rPr>
        <w:t>This will be coordinated between the Continuity Manager and direct supervisors/managers on a case-by-case basis.</w:t>
      </w:r>
    </w:p>
    <w:p w14:paraId="61C93931" w14:textId="48D104F7" w:rsidR="00CB7060" w:rsidRPr="000B5AA7" w:rsidRDefault="00560936" w:rsidP="00CB7060">
      <w:pPr>
        <w:autoSpaceDE w:val="0"/>
        <w:autoSpaceDN w:val="0"/>
        <w:adjustRightInd w:val="0"/>
        <w:spacing w:afterLines="120" w:after="288"/>
        <w:ind w:left="360"/>
        <w:jc w:val="both"/>
        <w:rPr>
          <w:rFonts w:cs="Calibri"/>
          <w:bCs/>
          <w:color w:val="211D1E"/>
        </w:rPr>
      </w:pPr>
      <w:r w:rsidRPr="00560936">
        <w:rPr>
          <w:b/>
          <w:bCs/>
        </w:rPr>
        <w:t xml:space="preserve">Page </w:t>
      </w:r>
      <w:r w:rsidRPr="00560936">
        <w:rPr>
          <w:b/>
          <w:bCs/>
        </w:rPr>
        <w:fldChar w:fldCharType="begin"/>
      </w:r>
      <w:r w:rsidRPr="00560936">
        <w:rPr>
          <w:b/>
          <w:bCs/>
        </w:rPr>
        <w:instrText xml:space="preserve"> PAGEREF ApxB_ERG \h </w:instrText>
      </w:r>
      <w:r w:rsidRPr="00560936">
        <w:rPr>
          <w:b/>
          <w:bCs/>
        </w:rPr>
      </w:r>
      <w:r w:rsidRPr="00560936">
        <w:rPr>
          <w:b/>
          <w:bCs/>
        </w:rPr>
        <w:fldChar w:fldCharType="separate"/>
      </w:r>
      <w:r w:rsidR="00411507">
        <w:rPr>
          <w:b/>
          <w:bCs/>
          <w:noProof/>
        </w:rPr>
        <w:t>2-23</w:t>
      </w:r>
      <w:r w:rsidRPr="00560936">
        <w:rPr>
          <w:b/>
          <w:bCs/>
        </w:rPr>
        <w:fldChar w:fldCharType="end"/>
      </w:r>
      <w:r w:rsidR="00CB7060" w:rsidRPr="00560936">
        <w:rPr>
          <w:rFonts w:cs="Calibri"/>
          <w:color w:val="211D1E"/>
        </w:rPr>
        <w:t xml:space="preserve"> lists the current </w:t>
      </w:r>
      <w:r w:rsidR="008B1E72" w:rsidRPr="008B1E72">
        <w:rPr>
          <w:rFonts w:cs="Calibri"/>
          <w:color w:val="211D1E"/>
          <w:highlight w:val="yellow"/>
        </w:rPr>
        <w:t>&lt;&lt;INSERT AGENCY ACRONYM HERE&gt;&gt;</w:t>
      </w:r>
      <w:r w:rsidR="00CB7060" w:rsidRPr="00560936">
        <w:rPr>
          <w:rFonts w:cs="Calibri"/>
          <w:color w:val="211D1E"/>
        </w:rPr>
        <w:t xml:space="preserve"> Center Critical COOP staff.</w:t>
      </w:r>
      <w:r w:rsidR="00CB7060" w:rsidRPr="000B5AA7">
        <w:rPr>
          <w:rFonts w:cs="Calibri"/>
          <w:color w:val="211D1E"/>
        </w:rPr>
        <w:t xml:space="preserve"> </w:t>
      </w:r>
    </w:p>
    <w:p w14:paraId="7FA3F672"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INTERDEPENDENCIES</w:t>
      </w:r>
    </w:p>
    <w:p w14:paraId="503277F6" w14:textId="5B6E9C17" w:rsidR="00CB7060" w:rsidRPr="000B5AA7"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Some agency mission essential functions may be dependent upon external systems, organizations, or supports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These systems, organizations, and supports are known as interdependencies, and those associated with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w:t>
      </w:r>
      <w:r w:rsidRPr="00560936">
        <w:rPr>
          <w:rFonts w:ascii="Calibri" w:hAnsi="Calibri" w:cs="Calibri"/>
          <w:sz w:val="22"/>
          <w:szCs w:val="22"/>
        </w:rPr>
        <w:t xml:space="preserve">Center’s mission essential functions have been identified as part of the BIA process and can be found </w:t>
      </w:r>
      <w:r w:rsidR="00560936" w:rsidRPr="00560936">
        <w:rPr>
          <w:rFonts w:ascii="Calibri" w:hAnsi="Calibri" w:cs="Calibri"/>
          <w:sz w:val="22"/>
          <w:szCs w:val="22"/>
        </w:rPr>
        <w:t xml:space="preserve">on </w:t>
      </w:r>
      <w:r w:rsidR="00560936" w:rsidRPr="00560936">
        <w:rPr>
          <w:rFonts w:ascii="Calibri" w:hAnsi="Calibri" w:cs="Calibri"/>
          <w:b/>
          <w:bCs/>
          <w:sz w:val="22"/>
          <w:szCs w:val="22"/>
        </w:rPr>
        <w:t xml:space="preserve">page </w:t>
      </w:r>
      <w:r w:rsidR="00560936" w:rsidRPr="00560936">
        <w:rPr>
          <w:rFonts w:ascii="Calibri" w:hAnsi="Calibri" w:cs="Calibri"/>
          <w:b/>
          <w:bCs/>
          <w:sz w:val="22"/>
          <w:szCs w:val="22"/>
        </w:rPr>
        <w:fldChar w:fldCharType="begin"/>
      </w:r>
      <w:r w:rsidR="00560936" w:rsidRPr="00560936">
        <w:rPr>
          <w:rFonts w:ascii="Calibri" w:hAnsi="Calibri" w:cs="Calibri"/>
          <w:b/>
          <w:bCs/>
          <w:sz w:val="22"/>
          <w:szCs w:val="22"/>
        </w:rPr>
        <w:instrText xml:space="preserve"> PAGEREF ApxC_MEF \h </w:instrText>
      </w:r>
      <w:r w:rsidR="00560936" w:rsidRPr="00560936">
        <w:rPr>
          <w:rFonts w:ascii="Calibri" w:hAnsi="Calibri" w:cs="Calibri"/>
          <w:b/>
          <w:bCs/>
          <w:sz w:val="22"/>
          <w:szCs w:val="22"/>
        </w:rPr>
      </w:r>
      <w:r w:rsidR="00560936" w:rsidRPr="00560936">
        <w:rPr>
          <w:rFonts w:ascii="Calibri" w:hAnsi="Calibri" w:cs="Calibri"/>
          <w:b/>
          <w:bCs/>
          <w:sz w:val="22"/>
          <w:szCs w:val="22"/>
        </w:rPr>
        <w:fldChar w:fldCharType="separate"/>
      </w:r>
      <w:r w:rsidR="00411507">
        <w:rPr>
          <w:rFonts w:ascii="Calibri" w:hAnsi="Calibri" w:cs="Calibri"/>
          <w:b/>
          <w:bCs/>
          <w:noProof/>
          <w:sz w:val="22"/>
          <w:szCs w:val="22"/>
        </w:rPr>
        <w:t>2-24</w:t>
      </w:r>
      <w:r w:rsidR="00560936" w:rsidRPr="00560936">
        <w:rPr>
          <w:rFonts w:ascii="Calibri" w:hAnsi="Calibri" w:cs="Calibri"/>
          <w:b/>
          <w:bCs/>
          <w:sz w:val="22"/>
          <w:szCs w:val="22"/>
        </w:rPr>
        <w:fldChar w:fldCharType="end"/>
      </w:r>
      <w:r w:rsidRPr="00560936">
        <w:rPr>
          <w:rFonts w:ascii="Calibri" w:hAnsi="Calibri" w:cs="Calibri"/>
          <w:sz w:val="22"/>
          <w:szCs w:val="22"/>
        </w:rPr>
        <w:t>.</w:t>
      </w:r>
      <w:r w:rsidRPr="000B5AA7">
        <w:rPr>
          <w:rFonts w:ascii="Calibri" w:hAnsi="Calibri" w:cs="Calibri"/>
          <w:sz w:val="22"/>
          <w:szCs w:val="22"/>
        </w:rPr>
        <w:t xml:space="preserve"> </w:t>
      </w:r>
    </w:p>
    <w:p w14:paraId="3B30FEA5"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CRITICAL SYSTEMS</w:t>
      </w:r>
    </w:p>
    <w:p w14:paraId="61A5D775" w14:textId="322FA921" w:rsidR="00CB7060" w:rsidRPr="000B5AA7" w:rsidRDefault="00CB7060" w:rsidP="00CB7060">
      <w:pPr>
        <w:spacing w:after="120"/>
        <w:ind w:left="540"/>
        <w:jc w:val="both"/>
        <w:rPr>
          <w:rFonts w:cs="Calibri"/>
        </w:rPr>
      </w:pPr>
      <w:r w:rsidRPr="000B5AA7">
        <w:rPr>
          <w:rFonts w:cs="Calibri"/>
          <w:color w:val="211D1E"/>
        </w:rPr>
        <w:t>The COOP identifies various tasks, functions, and systems that are important to the continuation of mission essential functions</w:t>
      </w:r>
      <w:proofErr w:type="gramStart"/>
      <w:r w:rsidRPr="000B5AA7">
        <w:rPr>
          <w:rFonts w:cs="Calibri"/>
          <w:color w:val="211D1E"/>
        </w:rPr>
        <w:t xml:space="preserve">. </w:t>
      </w:r>
      <w:proofErr w:type="gramEnd"/>
      <w:r w:rsidRPr="000B5AA7">
        <w:rPr>
          <w:rFonts w:cs="Calibri"/>
          <w:color w:val="211D1E"/>
        </w:rPr>
        <w:t>This includes, but is not limited to, communications and information systems, and may include other specialized equipment and systems</w:t>
      </w:r>
      <w:proofErr w:type="gramStart"/>
      <w:r w:rsidRPr="000B5AA7">
        <w:rPr>
          <w:rFonts w:cs="Calibri"/>
          <w:color w:val="211D1E"/>
        </w:rPr>
        <w:t>.</w:t>
      </w:r>
      <w:r w:rsidRPr="000B5AA7">
        <w:rPr>
          <w:rFonts w:cs="Calibri"/>
        </w:rPr>
        <w:t xml:space="preserve"> </w:t>
      </w:r>
      <w:proofErr w:type="gramEnd"/>
      <w:r w:rsidRPr="000B5AA7">
        <w:rPr>
          <w:rFonts w:cs="Calibri"/>
        </w:rPr>
        <w:t>A list of mission</w:t>
      </w:r>
      <w:r w:rsidR="000853BF">
        <w:rPr>
          <w:rFonts w:cs="Calibri"/>
        </w:rPr>
        <w:t>-</w:t>
      </w:r>
      <w:r w:rsidRPr="000B5AA7">
        <w:rPr>
          <w:rFonts w:cs="Calibri"/>
        </w:rPr>
        <w:t xml:space="preserve">critical systems </w:t>
      </w:r>
      <w:r w:rsidRPr="00560936">
        <w:rPr>
          <w:rFonts w:cs="Calibri"/>
        </w:rPr>
        <w:t xml:space="preserve">is included </w:t>
      </w:r>
      <w:r w:rsidR="00560936" w:rsidRPr="00560936">
        <w:rPr>
          <w:rFonts w:cs="Calibri"/>
        </w:rPr>
        <w:t xml:space="preserve">on </w:t>
      </w:r>
      <w:r w:rsidR="00560936" w:rsidRPr="00560936">
        <w:rPr>
          <w:rFonts w:cs="Calibri"/>
          <w:b/>
          <w:bCs/>
        </w:rPr>
        <w:t xml:space="preserve">page </w:t>
      </w:r>
      <w:r w:rsidR="00560936" w:rsidRPr="00560936">
        <w:rPr>
          <w:rFonts w:cs="Calibri"/>
          <w:b/>
          <w:bCs/>
        </w:rPr>
        <w:fldChar w:fldCharType="begin"/>
      </w:r>
      <w:r w:rsidR="00560936" w:rsidRPr="00560936">
        <w:rPr>
          <w:rFonts w:cs="Calibri"/>
          <w:b/>
          <w:bCs/>
        </w:rPr>
        <w:instrText xml:space="preserve"> PAGEREF ApxD_Crit_Systems \h </w:instrText>
      </w:r>
      <w:r w:rsidR="00560936" w:rsidRPr="00560936">
        <w:rPr>
          <w:rFonts w:cs="Calibri"/>
          <w:b/>
          <w:bCs/>
        </w:rPr>
      </w:r>
      <w:r w:rsidR="00560936" w:rsidRPr="00560936">
        <w:rPr>
          <w:rFonts w:cs="Calibri"/>
          <w:b/>
          <w:bCs/>
        </w:rPr>
        <w:fldChar w:fldCharType="separate"/>
      </w:r>
      <w:r w:rsidR="00411507">
        <w:rPr>
          <w:rFonts w:cs="Calibri"/>
          <w:b/>
          <w:bCs/>
          <w:noProof/>
        </w:rPr>
        <w:t>2-25</w:t>
      </w:r>
      <w:r w:rsidR="00560936" w:rsidRPr="00560936">
        <w:rPr>
          <w:rFonts w:cs="Calibri"/>
          <w:b/>
          <w:bCs/>
        </w:rPr>
        <w:fldChar w:fldCharType="end"/>
      </w:r>
      <w:r w:rsidRPr="00560936">
        <w:rPr>
          <w:rFonts w:cs="Calibri"/>
        </w:rPr>
        <w:t>.</w:t>
      </w:r>
    </w:p>
    <w:p w14:paraId="32478357"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ALTERNATE FACILITIES</w:t>
      </w:r>
    </w:p>
    <w:p w14:paraId="7C86604B" w14:textId="77777777" w:rsidR="00CB7060" w:rsidRPr="000B5AA7" w:rsidRDefault="00CB7060" w:rsidP="00CB7060">
      <w:pPr>
        <w:spacing w:after="120"/>
        <w:ind w:left="540"/>
        <w:jc w:val="both"/>
        <w:rPr>
          <w:rFonts w:cs="Calibri"/>
        </w:rPr>
      </w:pPr>
      <w:r w:rsidRPr="000B5AA7">
        <w:rPr>
          <w:rFonts w:cs="Calibri"/>
        </w:rPr>
        <w:t>Alternate Facilities are locations to which ERG staff can report and implement mission essential functions</w:t>
      </w:r>
      <w:proofErr w:type="gramStart"/>
      <w:r w:rsidRPr="000B5AA7">
        <w:rPr>
          <w:rFonts w:cs="Calibri"/>
        </w:rPr>
        <w:t xml:space="preserve">. </w:t>
      </w:r>
      <w:proofErr w:type="gramEnd"/>
      <w:r w:rsidRPr="000B5AA7">
        <w:rPr>
          <w:rFonts w:cs="Calibri"/>
        </w:rPr>
        <w:t xml:space="preserve">Alternate Facilities must be capable of supporting operations in a threat-free environment </w:t>
      </w:r>
      <w:proofErr w:type="gramStart"/>
      <w:r w:rsidRPr="000B5AA7">
        <w:rPr>
          <w:rFonts w:cs="Calibri"/>
        </w:rPr>
        <w:t>in the event that</w:t>
      </w:r>
      <w:proofErr w:type="gramEnd"/>
      <w:r w:rsidRPr="000B5AA7">
        <w:rPr>
          <w:rFonts w:cs="Calibri"/>
        </w:rPr>
        <w:t xml:space="preserve"> mission essential functions and supporting staff are relocated to the site.  An Alternate Facility must have sufficient space and equipment to sustain operations for a period of up to 30 days</w:t>
      </w:r>
      <w:proofErr w:type="gramStart"/>
      <w:r w:rsidRPr="000B5AA7">
        <w:rPr>
          <w:rFonts w:cs="Calibri"/>
        </w:rPr>
        <w:t xml:space="preserve">. </w:t>
      </w:r>
      <w:proofErr w:type="gramEnd"/>
      <w:r w:rsidRPr="000B5AA7">
        <w:rPr>
          <w:rFonts w:cs="Calibri"/>
        </w:rPr>
        <w:t xml:space="preserve">It should also have available the telecommunication and information systems, records, and databases required to support the implementation of mission essential functions.  </w:t>
      </w:r>
    </w:p>
    <w:p w14:paraId="4A290638" w14:textId="4352028D" w:rsidR="00CB7060" w:rsidRPr="000B5AA7" w:rsidRDefault="008B1E72" w:rsidP="00CB7060">
      <w:pPr>
        <w:spacing w:after="120"/>
        <w:ind w:left="540"/>
        <w:jc w:val="both"/>
        <w:rPr>
          <w:rFonts w:cs="Calibri"/>
        </w:rPr>
      </w:pPr>
      <w:r w:rsidRPr="008B1E72">
        <w:rPr>
          <w:rFonts w:cs="Calibri"/>
          <w:highlight w:val="yellow"/>
        </w:rPr>
        <w:t>&lt;&lt;INSERT AGENCY ACRONYM HERE&gt;&gt;</w:t>
      </w:r>
      <w:r w:rsidR="00CB7060" w:rsidRPr="000B5AA7">
        <w:rPr>
          <w:rFonts w:cs="Calibri"/>
        </w:rPr>
        <w:t xml:space="preserve"> Center Alternate Facilities </w:t>
      </w:r>
      <w:r w:rsidR="00CB7060" w:rsidRPr="00525B26">
        <w:rPr>
          <w:rFonts w:cs="Calibri"/>
        </w:rPr>
        <w:t>are detailed</w:t>
      </w:r>
      <w:r w:rsidR="00525B26" w:rsidRPr="00525B26">
        <w:rPr>
          <w:rFonts w:cs="Calibri"/>
        </w:rPr>
        <w:t xml:space="preserve"> on </w:t>
      </w:r>
      <w:r w:rsidR="00525B26" w:rsidRPr="00525B26">
        <w:rPr>
          <w:rFonts w:cs="Calibri"/>
          <w:b/>
          <w:bCs/>
        </w:rPr>
        <w:t xml:space="preserve">page </w:t>
      </w:r>
      <w:r w:rsidR="00525B26" w:rsidRPr="00525B26">
        <w:rPr>
          <w:rFonts w:cs="Calibri"/>
          <w:b/>
          <w:bCs/>
        </w:rPr>
        <w:fldChar w:fldCharType="begin"/>
      </w:r>
      <w:r w:rsidR="00525B26" w:rsidRPr="00525B26">
        <w:rPr>
          <w:rFonts w:cs="Calibri"/>
          <w:b/>
          <w:bCs/>
        </w:rPr>
        <w:instrText xml:space="preserve"> PAGEREF ApxA_Alt_Fac_Info \h </w:instrText>
      </w:r>
      <w:r w:rsidR="00525B26" w:rsidRPr="00525B26">
        <w:rPr>
          <w:rFonts w:cs="Calibri"/>
          <w:b/>
          <w:bCs/>
        </w:rPr>
      </w:r>
      <w:r w:rsidR="00525B26" w:rsidRPr="00525B26">
        <w:rPr>
          <w:rFonts w:cs="Calibri"/>
          <w:b/>
          <w:bCs/>
        </w:rPr>
        <w:fldChar w:fldCharType="separate"/>
      </w:r>
      <w:r w:rsidR="00411507">
        <w:rPr>
          <w:rFonts w:cs="Calibri"/>
          <w:b/>
          <w:bCs/>
          <w:noProof/>
        </w:rPr>
        <w:t>2-22</w:t>
      </w:r>
      <w:r w:rsidR="00525B26" w:rsidRPr="00525B26">
        <w:rPr>
          <w:rFonts w:cs="Calibri"/>
          <w:b/>
          <w:bCs/>
        </w:rPr>
        <w:fldChar w:fldCharType="end"/>
      </w:r>
      <w:r w:rsidR="00CB7060" w:rsidRPr="00525B26">
        <w:rPr>
          <w:rFonts w:cs="Calibri"/>
        </w:rPr>
        <w:t>.</w:t>
      </w:r>
    </w:p>
    <w:p w14:paraId="22E07E9E" w14:textId="77777777" w:rsidR="00CB7060" w:rsidRPr="000B5AA7" w:rsidRDefault="00CB7060" w:rsidP="00301E18">
      <w:pPr>
        <w:pStyle w:val="paratext"/>
        <w:numPr>
          <w:ilvl w:val="0"/>
          <w:numId w:val="63"/>
        </w:numPr>
        <w:ind w:left="540"/>
        <w:jc w:val="both"/>
        <w:rPr>
          <w:rFonts w:ascii="Calibri" w:hAnsi="Calibri" w:cs="Calibri"/>
          <w:b/>
          <w:sz w:val="22"/>
          <w:szCs w:val="22"/>
        </w:rPr>
      </w:pPr>
      <w:bookmarkStart w:id="156" w:name="_Ref59015282"/>
      <w:r w:rsidRPr="000B5AA7">
        <w:rPr>
          <w:rFonts w:ascii="Calibri" w:hAnsi="Calibri" w:cs="Calibri"/>
          <w:b/>
          <w:sz w:val="22"/>
          <w:szCs w:val="22"/>
        </w:rPr>
        <w:t>ORDERS OF SUCCESSION</w:t>
      </w:r>
      <w:bookmarkEnd w:id="156"/>
    </w:p>
    <w:p w14:paraId="196638EF" w14:textId="77777777" w:rsidR="00CB7060" w:rsidRPr="000B5AA7"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There may be instances where an individual in a leadership position is unable or unavailable to carry out his or her duties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Orders of succession define who takes on these duties when an individual in a leadership position is unavailable or incapacitated </w:t>
      </w:r>
      <w:proofErr w:type="gramStart"/>
      <w:r w:rsidRPr="000B5AA7">
        <w:rPr>
          <w:rFonts w:ascii="Calibri" w:hAnsi="Calibri" w:cs="Calibri"/>
          <w:sz w:val="22"/>
          <w:szCs w:val="22"/>
        </w:rPr>
        <w:t>in order to</w:t>
      </w:r>
      <w:proofErr w:type="gramEnd"/>
      <w:r w:rsidRPr="000B5AA7">
        <w:rPr>
          <w:rFonts w:ascii="Calibri" w:hAnsi="Calibri" w:cs="Calibri"/>
          <w:sz w:val="22"/>
          <w:szCs w:val="22"/>
        </w:rPr>
        <w:t xml:space="preserve"> ensure there are no lapses in essential decision-making authority.  </w:t>
      </w:r>
    </w:p>
    <w:p w14:paraId="01A2F1E2" w14:textId="77777777" w:rsidR="00CB7060" w:rsidRPr="000B5AA7"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A successor will assume the duties of the leadership position in the following circumstances:</w:t>
      </w:r>
    </w:p>
    <w:p w14:paraId="63262266" w14:textId="77777777" w:rsidR="00CB7060" w:rsidRPr="000B5AA7" w:rsidRDefault="00CB7060" w:rsidP="00301E18">
      <w:pPr>
        <w:pStyle w:val="alphaheadbullets"/>
        <w:numPr>
          <w:ilvl w:val="0"/>
          <w:numId w:val="50"/>
        </w:numPr>
        <w:tabs>
          <w:tab w:val="clear" w:pos="1800"/>
          <w:tab w:val="num" w:pos="806"/>
        </w:tabs>
        <w:spacing w:before="0" w:after="60"/>
        <w:ind w:left="814" w:hanging="274"/>
        <w:jc w:val="both"/>
        <w:rPr>
          <w:rFonts w:ascii="Calibri" w:hAnsi="Calibri" w:cs="Calibri"/>
          <w:color w:val="000000"/>
          <w:sz w:val="22"/>
          <w:szCs w:val="22"/>
        </w:rPr>
      </w:pPr>
      <w:r w:rsidRPr="000B5AA7">
        <w:rPr>
          <w:rFonts w:ascii="Calibri" w:hAnsi="Calibri" w:cs="Calibri"/>
          <w:color w:val="000000"/>
          <w:sz w:val="22"/>
          <w:szCs w:val="22"/>
        </w:rPr>
        <w:t>The position is vacant due to the death, resignation, or removal of the incumbent.</w:t>
      </w:r>
    </w:p>
    <w:p w14:paraId="49027ED8" w14:textId="77777777" w:rsidR="00CB7060" w:rsidRPr="000B5AA7" w:rsidRDefault="00CB7060" w:rsidP="00301E18">
      <w:pPr>
        <w:pStyle w:val="alphaheadbullets"/>
        <w:numPr>
          <w:ilvl w:val="0"/>
          <w:numId w:val="50"/>
        </w:numPr>
        <w:tabs>
          <w:tab w:val="clear" w:pos="1800"/>
          <w:tab w:val="num" w:pos="806"/>
        </w:tabs>
        <w:spacing w:before="0" w:after="60"/>
        <w:ind w:left="814" w:hanging="274"/>
        <w:jc w:val="both"/>
        <w:rPr>
          <w:rFonts w:ascii="Calibri" w:hAnsi="Calibri" w:cs="Calibri"/>
          <w:color w:val="000000"/>
          <w:sz w:val="22"/>
          <w:szCs w:val="22"/>
        </w:rPr>
      </w:pPr>
      <w:r w:rsidRPr="000B5AA7">
        <w:rPr>
          <w:rFonts w:ascii="Calibri" w:hAnsi="Calibri" w:cs="Calibri"/>
          <w:color w:val="000000"/>
          <w:sz w:val="22"/>
          <w:szCs w:val="22"/>
        </w:rPr>
        <w:t>The incumbent is not physically present, cannot be contacted, and the situation requires that expeditious decisions are made, or actions are taken.</w:t>
      </w:r>
    </w:p>
    <w:p w14:paraId="7FC8F6F6" w14:textId="77777777" w:rsidR="00CB7060" w:rsidRPr="000B5AA7" w:rsidRDefault="00CB7060" w:rsidP="00CB7060">
      <w:pPr>
        <w:pStyle w:val="paratext"/>
        <w:ind w:left="536"/>
        <w:jc w:val="both"/>
        <w:rPr>
          <w:rFonts w:ascii="Calibri" w:hAnsi="Calibri" w:cs="Calibri"/>
          <w:sz w:val="22"/>
          <w:szCs w:val="22"/>
        </w:rPr>
      </w:pPr>
      <w:r w:rsidRPr="000B5AA7">
        <w:rPr>
          <w:rFonts w:ascii="Calibri" w:hAnsi="Calibri" w:cs="Calibri"/>
          <w:sz w:val="22"/>
          <w:szCs w:val="22"/>
        </w:rPr>
        <w:t>In all cases, the successor will have all the duties, powers, and responsibilities of the incumbent as they relate to the implementation of the COOP Plan</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The successor will relinquish leadership duties when the incumbent is contacted and able to resume his or her leadership role, or when a permanent successor is named by the appropriate authority. </w:t>
      </w:r>
    </w:p>
    <w:p w14:paraId="5BB73B0B" w14:textId="63F1D63A" w:rsidR="00CB7060" w:rsidRPr="000B5AA7" w:rsidRDefault="008B1E72" w:rsidP="00CB7060">
      <w:pPr>
        <w:pStyle w:val="paratext"/>
        <w:ind w:left="536"/>
        <w:jc w:val="both"/>
        <w:rPr>
          <w:rFonts w:ascii="Calibri" w:hAnsi="Calibri" w:cs="Calibri"/>
          <w:sz w:val="22"/>
          <w:szCs w:val="22"/>
        </w:rPr>
      </w:pPr>
      <w:r w:rsidRPr="008B1E72">
        <w:rPr>
          <w:rFonts w:ascii="Calibri" w:hAnsi="Calibri" w:cs="Calibri"/>
          <w:sz w:val="22"/>
          <w:szCs w:val="22"/>
          <w:highlight w:val="yellow"/>
        </w:rPr>
        <w:t>&lt;&lt;INSERT AGENCY ACRONYM HERE&gt;&gt;</w:t>
      </w:r>
      <w:r w:rsidR="00CB7060" w:rsidRPr="000B5AA7">
        <w:rPr>
          <w:rFonts w:ascii="Calibri" w:hAnsi="Calibri" w:cs="Calibri"/>
          <w:sz w:val="22"/>
          <w:szCs w:val="22"/>
        </w:rPr>
        <w:t xml:space="preserve"> Center orders of succession </w:t>
      </w:r>
      <w:r w:rsidR="00CB7060" w:rsidRPr="00560936">
        <w:rPr>
          <w:rFonts w:ascii="Calibri" w:hAnsi="Calibri" w:cs="Calibri"/>
          <w:sz w:val="22"/>
          <w:szCs w:val="22"/>
        </w:rPr>
        <w:t xml:space="preserve">are detailed </w:t>
      </w:r>
      <w:r w:rsidR="00560936" w:rsidRPr="00560936">
        <w:rPr>
          <w:rFonts w:ascii="Calibri" w:hAnsi="Calibri" w:cs="Calibri"/>
          <w:sz w:val="22"/>
          <w:szCs w:val="22"/>
        </w:rPr>
        <w:t xml:space="preserve">on </w:t>
      </w:r>
      <w:r w:rsidR="00560936" w:rsidRPr="00560936">
        <w:rPr>
          <w:rFonts w:ascii="Calibri" w:hAnsi="Calibri" w:cs="Calibri"/>
          <w:b/>
          <w:bCs/>
          <w:sz w:val="22"/>
          <w:szCs w:val="22"/>
        </w:rPr>
        <w:t xml:space="preserve">page </w:t>
      </w:r>
      <w:r w:rsidR="00560936" w:rsidRPr="00560936">
        <w:rPr>
          <w:rFonts w:ascii="Calibri" w:hAnsi="Calibri" w:cs="Calibri"/>
          <w:b/>
          <w:bCs/>
          <w:sz w:val="22"/>
          <w:szCs w:val="22"/>
        </w:rPr>
        <w:fldChar w:fldCharType="begin"/>
      </w:r>
      <w:r w:rsidR="00560936" w:rsidRPr="00560936">
        <w:rPr>
          <w:rFonts w:ascii="Calibri" w:hAnsi="Calibri" w:cs="Calibri"/>
          <w:b/>
          <w:bCs/>
          <w:sz w:val="22"/>
          <w:szCs w:val="22"/>
        </w:rPr>
        <w:instrText xml:space="preserve"> PAGEREF ApxF_SuccessionOrder_Delegations \h </w:instrText>
      </w:r>
      <w:r w:rsidR="00560936" w:rsidRPr="00560936">
        <w:rPr>
          <w:rFonts w:ascii="Calibri" w:hAnsi="Calibri" w:cs="Calibri"/>
          <w:b/>
          <w:bCs/>
          <w:sz w:val="22"/>
          <w:szCs w:val="22"/>
        </w:rPr>
      </w:r>
      <w:r w:rsidR="00560936" w:rsidRPr="00560936">
        <w:rPr>
          <w:rFonts w:ascii="Calibri" w:hAnsi="Calibri" w:cs="Calibri"/>
          <w:b/>
          <w:bCs/>
          <w:sz w:val="22"/>
          <w:szCs w:val="22"/>
        </w:rPr>
        <w:fldChar w:fldCharType="separate"/>
      </w:r>
      <w:r w:rsidR="00411507">
        <w:rPr>
          <w:rFonts w:ascii="Calibri" w:hAnsi="Calibri" w:cs="Calibri"/>
          <w:b/>
          <w:bCs/>
          <w:noProof/>
          <w:sz w:val="22"/>
          <w:szCs w:val="22"/>
        </w:rPr>
        <w:t>2-27</w:t>
      </w:r>
      <w:r w:rsidR="00560936" w:rsidRPr="00560936">
        <w:rPr>
          <w:rFonts w:ascii="Calibri" w:hAnsi="Calibri" w:cs="Calibri"/>
          <w:b/>
          <w:bCs/>
          <w:sz w:val="22"/>
          <w:szCs w:val="22"/>
        </w:rPr>
        <w:fldChar w:fldCharType="end"/>
      </w:r>
      <w:r w:rsidR="00CB7060" w:rsidRPr="00560936">
        <w:rPr>
          <w:rFonts w:ascii="Calibri" w:hAnsi="Calibri" w:cs="Calibri"/>
          <w:sz w:val="22"/>
          <w:szCs w:val="22"/>
        </w:rPr>
        <w:t>.</w:t>
      </w:r>
      <w:r w:rsidR="00CB7060" w:rsidRPr="000B5AA7">
        <w:rPr>
          <w:rFonts w:ascii="Calibri" w:hAnsi="Calibri" w:cs="Calibri"/>
          <w:sz w:val="22"/>
          <w:szCs w:val="22"/>
        </w:rPr>
        <w:t xml:space="preserve"> </w:t>
      </w:r>
    </w:p>
    <w:p w14:paraId="1F61029E" w14:textId="77777777" w:rsidR="00CB7060" w:rsidRPr="000B5AA7" w:rsidRDefault="00CB7060" w:rsidP="00301E18">
      <w:pPr>
        <w:pStyle w:val="paratext"/>
        <w:numPr>
          <w:ilvl w:val="0"/>
          <w:numId w:val="63"/>
        </w:numPr>
        <w:ind w:left="540"/>
        <w:jc w:val="both"/>
        <w:rPr>
          <w:rFonts w:ascii="Calibri" w:hAnsi="Calibri" w:cs="Calibri"/>
          <w:b/>
          <w:sz w:val="22"/>
          <w:szCs w:val="22"/>
        </w:rPr>
      </w:pPr>
      <w:r w:rsidRPr="000B5AA7">
        <w:rPr>
          <w:rFonts w:ascii="Calibri" w:hAnsi="Calibri" w:cs="Calibri"/>
          <w:b/>
          <w:sz w:val="22"/>
          <w:szCs w:val="22"/>
        </w:rPr>
        <w:t xml:space="preserve">DELEGATIONS OF AUTHORITY </w:t>
      </w:r>
    </w:p>
    <w:p w14:paraId="67AE3745" w14:textId="77777777" w:rsidR="00CB7060" w:rsidRPr="00560936"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This COOP identifies delegations of authority to ensure appropriate individuals are authorized to act on behalf of the organization head or other officials for specified purposes and to carry out specific duties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Delegations of authority will generally specify a particular function that an individual is authorized to perform and </w:t>
      </w:r>
      <w:r w:rsidRPr="00560936">
        <w:rPr>
          <w:rFonts w:ascii="Calibri" w:hAnsi="Calibri" w:cs="Calibri"/>
          <w:sz w:val="22"/>
          <w:szCs w:val="22"/>
        </w:rPr>
        <w:t xml:space="preserve">includes restrictions and limitations associated with that authority. </w:t>
      </w:r>
    </w:p>
    <w:p w14:paraId="218B4409" w14:textId="565D3646" w:rsidR="00CB7060" w:rsidRPr="000B5AA7" w:rsidRDefault="008B1E72" w:rsidP="00CB7060">
      <w:pPr>
        <w:pStyle w:val="paratext"/>
        <w:spacing w:before="0"/>
        <w:ind w:left="540"/>
        <w:jc w:val="both"/>
        <w:rPr>
          <w:rFonts w:ascii="Calibri" w:hAnsi="Calibri" w:cs="Calibri"/>
          <w:sz w:val="22"/>
          <w:szCs w:val="22"/>
        </w:rPr>
      </w:pPr>
      <w:r w:rsidRPr="008B1E72">
        <w:rPr>
          <w:rFonts w:ascii="Calibri" w:hAnsi="Calibri" w:cs="Calibri"/>
          <w:sz w:val="22"/>
          <w:szCs w:val="22"/>
          <w:highlight w:val="yellow"/>
        </w:rPr>
        <w:t>&lt;&lt;INSERT AGENCY ACRONYM HERE&gt;&gt;</w:t>
      </w:r>
      <w:r w:rsidR="00CB7060" w:rsidRPr="00560936">
        <w:rPr>
          <w:rFonts w:ascii="Calibri" w:hAnsi="Calibri" w:cs="Calibri"/>
          <w:sz w:val="22"/>
          <w:szCs w:val="22"/>
        </w:rPr>
        <w:t xml:space="preserve"> Center delegations of authority are detailed </w:t>
      </w:r>
      <w:r w:rsidR="00560936" w:rsidRPr="00560936">
        <w:rPr>
          <w:rFonts w:ascii="Calibri" w:hAnsi="Calibri" w:cs="Calibri"/>
          <w:sz w:val="22"/>
          <w:szCs w:val="22"/>
        </w:rPr>
        <w:t xml:space="preserve">on </w:t>
      </w:r>
      <w:r w:rsidR="00560936" w:rsidRPr="00560936">
        <w:rPr>
          <w:rFonts w:ascii="Calibri" w:hAnsi="Calibri" w:cs="Calibri"/>
          <w:b/>
          <w:bCs/>
          <w:sz w:val="22"/>
          <w:szCs w:val="22"/>
        </w:rPr>
        <w:t xml:space="preserve">page </w:t>
      </w:r>
      <w:r w:rsidR="00560936" w:rsidRPr="00560936">
        <w:rPr>
          <w:rFonts w:ascii="Calibri" w:hAnsi="Calibri" w:cs="Calibri"/>
          <w:b/>
          <w:bCs/>
          <w:sz w:val="22"/>
          <w:szCs w:val="22"/>
        </w:rPr>
        <w:fldChar w:fldCharType="begin"/>
      </w:r>
      <w:r w:rsidR="00560936" w:rsidRPr="00560936">
        <w:rPr>
          <w:rFonts w:ascii="Calibri" w:hAnsi="Calibri" w:cs="Calibri"/>
          <w:b/>
          <w:bCs/>
          <w:sz w:val="22"/>
          <w:szCs w:val="22"/>
        </w:rPr>
        <w:instrText xml:space="preserve"> PAGEREF ApxF_SuccessionOrder_Delegations \h </w:instrText>
      </w:r>
      <w:r w:rsidR="00560936" w:rsidRPr="00560936">
        <w:rPr>
          <w:rFonts w:ascii="Calibri" w:hAnsi="Calibri" w:cs="Calibri"/>
          <w:b/>
          <w:bCs/>
          <w:sz w:val="22"/>
          <w:szCs w:val="22"/>
        </w:rPr>
      </w:r>
      <w:r w:rsidR="00560936" w:rsidRPr="00560936">
        <w:rPr>
          <w:rFonts w:ascii="Calibri" w:hAnsi="Calibri" w:cs="Calibri"/>
          <w:b/>
          <w:bCs/>
          <w:sz w:val="22"/>
          <w:szCs w:val="22"/>
        </w:rPr>
        <w:fldChar w:fldCharType="separate"/>
      </w:r>
      <w:r w:rsidR="00411507">
        <w:rPr>
          <w:rFonts w:ascii="Calibri" w:hAnsi="Calibri" w:cs="Calibri"/>
          <w:b/>
          <w:bCs/>
          <w:noProof/>
          <w:sz w:val="22"/>
          <w:szCs w:val="22"/>
        </w:rPr>
        <w:t>2-27</w:t>
      </w:r>
      <w:r w:rsidR="00560936" w:rsidRPr="00560936">
        <w:rPr>
          <w:rFonts w:ascii="Calibri" w:hAnsi="Calibri" w:cs="Calibri"/>
          <w:b/>
          <w:bCs/>
          <w:sz w:val="22"/>
          <w:szCs w:val="22"/>
        </w:rPr>
        <w:fldChar w:fldCharType="end"/>
      </w:r>
      <w:r w:rsidR="00CB7060" w:rsidRPr="00560936">
        <w:rPr>
          <w:rFonts w:ascii="Calibri" w:hAnsi="Calibri" w:cs="Calibri"/>
          <w:sz w:val="22"/>
          <w:szCs w:val="22"/>
        </w:rPr>
        <w:t>.</w:t>
      </w:r>
      <w:r w:rsidR="00CB7060" w:rsidRPr="000B5AA7">
        <w:rPr>
          <w:rFonts w:ascii="Calibri" w:hAnsi="Calibri" w:cs="Calibri"/>
          <w:sz w:val="22"/>
          <w:szCs w:val="22"/>
        </w:rPr>
        <w:t xml:space="preserve"> </w:t>
      </w:r>
    </w:p>
    <w:p w14:paraId="76BDCB4F" w14:textId="77777777" w:rsidR="00CB7060" w:rsidRPr="000B5AA7" w:rsidRDefault="00CB7060" w:rsidP="00301E18">
      <w:pPr>
        <w:pStyle w:val="paratext"/>
        <w:numPr>
          <w:ilvl w:val="0"/>
          <w:numId w:val="63"/>
        </w:numPr>
        <w:ind w:left="270"/>
        <w:jc w:val="both"/>
        <w:rPr>
          <w:rFonts w:ascii="Calibri" w:hAnsi="Calibri" w:cs="Calibri"/>
          <w:b/>
          <w:sz w:val="22"/>
          <w:szCs w:val="22"/>
        </w:rPr>
      </w:pPr>
      <w:r w:rsidRPr="000B5AA7">
        <w:rPr>
          <w:rFonts w:ascii="Calibri" w:hAnsi="Calibri" w:cs="Calibri"/>
          <w:b/>
          <w:sz w:val="22"/>
          <w:szCs w:val="22"/>
        </w:rPr>
        <w:t>ESSENTIAL RECORDS</w:t>
      </w:r>
    </w:p>
    <w:p w14:paraId="6A2D7ED2" w14:textId="77777777" w:rsidR="00CB7060" w:rsidRPr="000B5AA7" w:rsidRDefault="00CB7060" w:rsidP="00CB7060">
      <w:pPr>
        <w:pStyle w:val="paratext"/>
        <w:spacing w:before="0"/>
        <w:ind w:left="540"/>
        <w:jc w:val="both"/>
        <w:rPr>
          <w:rFonts w:ascii="Calibri" w:hAnsi="Calibri" w:cs="Calibri"/>
          <w:sz w:val="22"/>
          <w:szCs w:val="22"/>
        </w:rPr>
      </w:pPr>
      <w:r w:rsidRPr="000B5AA7">
        <w:rPr>
          <w:rFonts w:ascii="Calibri" w:hAnsi="Calibri" w:cs="Calibri"/>
          <w:sz w:val="22"/>
          <w:szCs w:val="22"/>
        </w:rPr>
        <w:t>Essential records are documents, references, and records, regardless of media type, that are needed to support mission essential functions under the full spectrum of emergencies and disasters.  Such records include those documents needed to meet operational responsibilities under emergency conditions (emergency operating records) or to protect the legal and financial rights of the government and those affected by government activities (legal and financial rights records).</w:t>
      </w:r>
    </w:p>
    <w:p w14:paraId="6E67387F" w14:textId="77777777" w:rsidR="00CB7060" w:rsidRPr="000B5AA7" w:rsidRDefault="00CB7060" w:rsidP="00CB7060">
      <w:pPr>
        <w:pStyle w:val="numbered3levnarr"/>
        <w:spacing w:before="0"/>
        <w:ind w:firstLine="0"/>
        <w:jc w:val="both"/>
        <w:rPr>
          <w:rFonts w:ascii="Calibri" w:hAnsi="Calibri" w:cs="Calibri"/>
          <w:bCs w:val="0"/>
          <w:sz w:val="22"/>
          <w:szCs w:val="22"/>
        </w:rPr>
      </w:pPr>
      <w:r w:rsidRPr="000B5AA7">
        <w:rPr>
          <w:rFonts w:ascii="Calibri" w:hAnsi="Calibri" w:cs="Calibri"/>
          <w:sz w:val="22"/>
          <w:szCs w:val="22"/>
        </w:rPr>
        <w:t xml:space="preserve">Examples of essential records include: </w:t>
      </w:r>
    </w:p>
    <w:p w14:paraId="08EF43CC"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Standard operating </w:t>
      </w:r>
      <w:proofErr w:type="gramStart"/>
      <w:r w:rsidRPr="000B5AA7">
        <w:rPr>
          <w:rFonts w:cs="Calibri"/>
        </w:rPr>
        <w:t>procedures;</w:t>
      </w:r>
      <w:proofErr w:type="gramEnd"/>
      <w:r w:rsidRPr="000B5AA7">
        <w:rPr>
          <w:rFonts w:cs="Calibri"/>
        </w:rPr>
        <w:t xml:space="preserve"> </w:t>
      </w:r>
    </w:p>
    <w:p w14:paraId="5E088CB3"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Continuity plan and other emergency operations </w:t>
      </w:r>
      <w:proofErr w:type="gramStart"/>
      <w:r w:rsidRPr="000B5AA7">
        <w:rPr>
          <w:rFonts w:cs="Calibri"/>
        </w:rPr>
        <w:t>plans;</w:t>
      </w:r>
      <w:proofErr w:type="gramEnd"/>
      <w:r w:rsidRPr="000B5AA7">
        <w:rPr>
          <w:rFonts w:cs="Calibri"/>
        </w:rPr>
        <w:t xml:space="preserve"> </w:t>
      </w:r>
    </w:p>
    <w:p w14:paraId="090A9396"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Personnel and payroll </w:t>
      </w:r>
      <w:proofErr w:type="gramStart"/>
      <w:r w:rsidRPr="000B5AA7">
        <w:rPr>
          <w:rFonts w:cs="Calibri"/>
        </w:rPr>
        <w:t>records;</w:t>
      </w:r>
      <w:proofErr w:type="gramEnd"/>
      <w:r w:rsidRPr="000B5AA7">
        <w:rPr>
          <w:rFonts w:cs="Calibri"/>
        </w:rPr>
        <w:t xml:space="preserve"> </w:t>
      </w:r>
    </w:p>
    <w:p w14:paraId="75CC8BD3"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proofErr w:type="gramStart"/>
      <w:r w:rsidRPr="000B5AA7">
        <w:rPr>
          <w:rFonts w:cs="Calibri"/>
        </w:rPr>
        <w:t>Contracts;</w:t>
      </w:r>
      <w:proofErr w:type="gramEnd"/>
      <w:r w:rsidRPr="000B5AA7">
        <w:rPr>
          <w:rFonts w:cs="Calibri"/>
        </w:rPr>
        <w:t xml:space="preserve"> </w:t>
      </w:r>
    </w:p>
    <w:p w14:paraId="431D0F8B"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Vendor </w:t>
      </w:r>
      <w:proofErr w:type="gramStart"/>
      <w:r w:rsidRPr="000B5AA7">
        <w:rPr>
          <w:rFonts w:cs="Calibri"/>
        </w:rPr>
        <w:t>agreements;</w:t>
      </w:r>
      <w:proofErr w:type="gramEnd"/>
      <w:r w:rsidRPr="000B5AA7">
        <w:rPr>
          <w:rFonts w:cs="Calibri"/>
        </w:rPr>
        <w:t xml:space="preserve"> </w:t>
      </w:r>
    </w:p>
    <w:p w14:paraId="4CEA24EE"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Memoranda of agreement and </w:t>
      </w:r>
      <w:proofErr w:type="gramStart"/>
      <w:r w:rsidRPr="000B5AA7">
        <w:rPr>
          <w:rFonts w:cs="Calibri"/>
        </w:rPr>
        <w:t>understanding;</w:t>
      </w:r>
      <w:proofErr w:type="gramEnd"/>
      <w:r w:rsidRPr="000B5AA7">
        <w:rPr>
          <w:rFonts w:cs="Calibri"/>
        </w:rPr>
        <w:t xml:space="preserve"> </w:t>
      </w:r>
    </w:p>
    <w:p w14:paraId="4D97ABB5" w14:textId="77777777" w:rsidR="00CB7060" w:rsidRPr="000B5AA7" w:rsidRDefault="00CB7060" w:rsidP="00301E18">
      <w:pPr>
        <w:numPr>
          <w:ilvl w:val="0"/>
          <w:numId w:val="65"/>
        </w:numPr>
        <w:autoSpaceDE w:val="0"/>
        <w:autoSpaceDN w:val="0"/>
        <w:adjustRightInd w:val="0"/>
        <w:spacing w:after="25" w:line="240" w:lineRule="auto"/>
        <w:ind w:left="1526" w:hanging="360"/>
        <w:jc w:val="both"/>
        <w:rPr>
          <w:rFonts w:cs="Calibri"/>
          <w:bCs/>
        </w:rPr>
      </w:pPr>
      <w:r w:rsidRPr="000B5AA7">
        <w:rPr>
          <w:rFonts w:cs="Calibri"/>
        </w:rPr>
        <w:t xml:space="preserve">Orders of succession; and </w:t>
      </w:r>
    </w:p>
    <w:p w14:paraId="4EA31226" w14:textId="77777777" w:rsidR="00CB7060" w:rsidRPr="000B5AA7" w:rsidRDefault="00CB7060" w:rsidP="00301E18">
      <w:pPr>
        <w:numPr>
          <w:ilvl w:val="0"/>
          <w:numId w:val="65"/>
        </w:numPr>
        <w:autoSpaceDE w:val="0"/>
        <w:autoSpaceDN w:val="0"/>
        <w:adjustRightInd w:val="0"/>
        <w:spacing w:after="120" w:line="240" w:lineRule="auto"/>
        <w:ind w:left="1526" w:hanging="360"/>
        <w:jc w:val="both"/>
        <w:rPr>
          <w:rFonts w:cs="Calibri"/>
          <w:bCs/>
        </w:rPr>
      </w:pPr>
      <w:r w:rsidRPr="000B5AA7">
        <w:rPr>
          <w:rFonts w:cs="Calibri"/>
        </w:rPr>
        <w:t xml:space="preserve">Delegations of authority. </w:t>
      </w:r>
    </w:p>
    <w:p w14:paraId="60FC1C03" w14:textId="1CCBDF2C" w:rsidR="00CB7060" w:rsidRPr="000B5AA7" w:rsidRDefault="00CB7060" w:rsidP="00CB7060">
      <w:pPr>
        <w:pStyle w:val="AlphaHeadText"/>
        <w:spacing w:before="0"/>
        <w:ind w:left="564"/>
        <w:jc w:val="both"/>
        <w:rPr>
          <w:rFonts w:ascii="Calibri" w:hAnsi="Calibri" w:cs="Calibri"/>
          <w:sz w:val="22"/>
          <w:szCs w:val="22"/>
        </w:rPr>
      </w:pPr>
      <w:r w:rsidRPr="000B5AA7">
        <w:rPr>
          <w:rFonts w:ascii="Calibri" w:hAnsi="Calibri" w:cs="Calibri"/>
          <w:sz w:val="22"/>
          <w:szCs w:val="22"/>
        </w:rPr>
        <w:t>Essential records must be protected from damage or destruction</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In addition, the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Continuity Manager must ensure that databases and other essential records needed to support the mission essential functions of the Agency are prepositioned at each Alternate Facility, carried with deploying personnel, and/or available through redundant or backup processes.  </w:t>
      </w:r>
    </w:p>
    <w:p w14:paraId="42CB819F" w14:textId="57D33856" w:rsidR="00CB7060" w:rsidRPr="000B5AA7" w:rsidRDefault="008B1E72" w:rsidP="00CB7060">
      <w:pPr>
        <w:pStyle w:val="paratext"/>
        <w:ind w:left="560"/>
        <w:jc w:val="both"/>
        <w:rPr>
          <w:rFonts w:ascii="Calibri" w:hAnsi="Calibri" w:cs="Calibri"/>
          <w:sz w:val="22"/>
          <w:szCs w:val="22"/>
        </w:rPr>
      </w:pPr>
      <w:r w:rsidRPr="008B1E72">
        <w:rPr>
          <w:rFonts w:ascii="Calibri" w:hAnsi="Calibri" w:cs="Calibri"/>
          <w:sz w:val="22"/>
          <w:szCs w:val="22"/>
          <w:highlight w:val="yellow"/>
        </w:rPr>
        <w:t>&lt;&lt;INSERT AGENCY ACRONYM HERE&gt;&gt;</w:t>
      </w:r>
      <w:r w:rsidR="00CB7060" w:rsidRPr="000B5AA7">
        <w:rPr>
          <w:rFonts w:ascii="Calibri" w:hAnsi="Calibri" w:cs="Calibri"/>
          <w:sz w:val="22"/>
          <w:szCs w:val="22"/>
        </w:rPr>
        <w:t xml:space="preserve"> Center's essential </w:t>
      </w:r>
      <w:r w:rsidR="00CB7060" w:rsidRPr="00560936">
        <w:rPr>
          <w:rFonts w:ascii="Calibri" w:hAnsi="Calibri" w:cs="Calibri"/>
          <w:sz w:val="22"/>
          <w:szCs w:val="22"/>
        </w:rPr>
        <w:t xml:space="preserve">records are detailed </w:t>
      </w:r>
      <w:r w:rsidR="00560936" w:rsidRPr="00560936">
        <w:rPr>
          <w:rFonts w:ascii="Calibri" w:hAnsi="Calibri" w:cs="Calibri"/>
          <w:sz w:val="22"/>
          <w:szCs w:val="22"/>
        </w:rPr>
        <w:t xml:space="preserve">on </w:t>
      </w:r>
      <w:r w:rsidR="00560936" w:rsidRPr="00560936">
        <w:rPr>
          <w:rFonts w:ascii="Calibri" w:hAnsi="Calibri" w:cs="Calibri"/>
          <w:b/>
          <w:bCs/>
          <w:sz w:val="22"/>
          <w:szCs w:val="22"/>
        </w:rPr>
        <w:t xml:space="preserve">page </w:t>
      </w:r>
      <w:r w:rsidR="00560936" w:rsidRPr="00560936">
        <w:rPr>
          <w:rFonts w:ascii="Calibri" w:hAnsi="Calibri" w:cs="Calibri"/>
          <w:b/>
          <w:bCs/>
          <w:sz w:val="22"/>
          <w:szCs w:val="22"/>
        </w:rPr>
        <w:fldChar w:fldCharType="begin"/>
      </w:r>
      <w:r w:rsidR="00560936" w:rsidRPr="00560936">
        <w:rPr>
          <w:rFonts w:ascii="Calibri" w:hAnsi="Calibri" w:cs="Calibri"/>
          <w:b/>
          <w:bCs/>
          <w:sz w:val="22"/>
          <w:szCs w:val="22"/>
        </w:rPr>
        <w:instrText xml:space="preserve"> PAGEREF ApxE_EssentialRecords \h </w:instrText>
      </w:r>
      <w:r w:rsidR="00560936" w:rsidRPr="00560936">
        <w:rPr>
          <w:rFonts w:ascii="Calibri" w:hAnsi="Calibri" w:cs="Calibri"/>
          <w:b/>
          <w:bCs/>
          <w:sz w:val="22"/>
          <w:szCs w:val="22"/>
        </w:rPr>
      </w:r>
      <w:r w:rsidR="00560936" w:rsidRPr="00560936">
        <w:rPr>
          <w:rFonts w:ascii="Calibri" w:hAnsi="Calibri" w:cs="Calibri"/>
          <w:b/>
          <w:bCs/>
          <w:sz w:val="22"/>
          <w:szCs w:val="22"/>
        </w:rPr>
        <w:fldChar w:fldCharType="separate"/>
      </w:r>
      <w:r w:rsidR="00411507">
        <w:rPr>
          <w:rFonts w:ascii="Calibri" w:hAnsi="Calibri" w:cs="Calibri"/>
          <w:b/>
          <w:bCs/>
          <w:noProof/>
          <w:sz w:val="22"/>
          <w:szCs w:val="22"/>
        </w:rPr>
        <w:t>2-26</w:t>
      </w:r>
      <w:r w:rsidR="00560936" w:rsidRPr="00560936">
        <w:rPr>
          <w:rFonts w:ascii="Calibri" w:hAnsi="Calibri" w:cs="Calibri"/>
          <w:b/>
          <w:bCs/>
          <w:sz w:val="22"/>
          <w:szCs w:val="22"/>
        </w:rPr>
        <w:fldChar w:fldCharType="end"/>
      </w:r>
      <w:r w:rsidR="00CB7060" w:rsidRPr="00560936">
        <w:rPr>
          <w:rFonts w:ascii="Calibri" w:hAnsi="Calibri" w:cs="Calibri"/>
          <w:sz w:val="22"/>
          <w:szCs w:val="22"/>
        </w:rPr>
        <w:t>.</w:t>
      </w:r>
      <w:r w:rsidR="00CB7060" w:rsidRPr="000B5AA7">
        <w:rPr>
          <w:rFonts w:ascii="Calibri" w:hAnsi="Calibri" w:cs="Calibri"/>
          <w:sz w:val="22"/>
          <w:szCs w:val="22"/>
        </w:rPr>
        <w:t xml:space="preserve"> </w:t>
      </w:r>
    </w:p>
    <w:p w14:paraId="14388522" w14:textId="77777777" w:rsidR="00CB7060" w:rsidRPr="000B5AA7" w:rsidRDefault="00CB7060" w:rsidP="00301E18">
      <w:pPr>
        <w:pStyle w:val="paratext"/>
        <w:numPr>
          <w:ilvl w:val="0"/>
          <w:numId w:val="63"/>
        </w:numPr>
        <w:ind w:left="270"/>
        <w:jc w:val="both"/>
        <w:rPr>
          <w:rFonts w:ascii="Calibri" w:hAnsi="Calibri" w:cs="Calibri"/>
          <w:b/>
          <w:sz w:val="22"/>
          <w:szCs w:val="22"/>
        </w:rPr>
      </w:pPr>
      <w:r w:rsidRPr="000B5AA7">
        <w:rPr>
          <w:rFonts w:ascii="Calibri" w:hAnsi="Calibri" w:cs="Calibri"/>
          <w:b/>
          <w:sz w:val="22"/>
          <w:szCs w:val="22"/>
        </w:rPr>
        <w:t xml:space="preserve">COOP GO-KITS </w:t>
      </w:r>
    </w:p>
    <w:p w14:paraId="5758310F" w14:textId="77777777" w:rsidR="00CB7060" w:rsidRPr="000B5AA7" w:rsidRDefault="00CB7060" w:rsidP="00CB7060">
      <w:pPr>
        <w:pStyle w:val="AlphaHeadText"/>
        <w:spacing w:before="0"/>
        <w:ind w:left="274"/>
        <w:jc w:val="both"/>
        <w:rPr>
          <w:rFonts w:ascii="Calibri" w:hAnsi="Calibri" w:cs="Calibri"/>
          <w:sz w:val="22"/>
          <w:szCs w:val="22"/>
        </w:rPr>
      </w:pPr>
      <w:r w:rsidRPr="000B5AA7">
        <w:rPr>
          <w:rFonts w:ascii="Calibri" w:hAnsi="Calibri" w:cs="Calibri"/>
          <w:sz w:val="22"/>
          <w:szCs w:val="22"/>
        </w:rPr>
        <w:t>Go-Kits are containers that are readily available and easily transportable that include copies of standard operating procedures, emergency plans, contact lists, key documents, and other information or guidance that is not already pre-positioned at or accessible from the Alternate Facility.</w:t>
      </w:r>
    </w:p>
    <w:p w14:paraId="6D5EDFC4" w14:textId="77777777" w:rsidR="00CB7060" w:rsidRPr="00BD79B8" w:rsidRDefault="00CB7060" w:rsidP="00965688">
      <w:pPr>
        <w:pStyle w:val="COOPHeading1"/>
      </w:pPr>
      <w:bookmarkStart w:id="157" w:name="_Toc35003799"/>
      <w:bookmarkStart w:id="158" w:name="_Toc40425858"/>
      <w:bookmarkStart w:id="159" w:name="_Toc85625917"/>
      <w:r w:rsidRPr="00BD79B8">
        <w:t>Concept of Operations</w:t>
      </w:r>
      <w:bookmarkEnd w:id="157"/>
      <w:bookmarkEnd w:id="158"/>
      <w:bookmarkEnd w:id="159"/>
    </w:p>
    <w:p w14:paraId="6BBB61CE" w14:textId="1DF0589C" w:rsidR="00CB7060" w:rsidRPr="000B5AA7" w:rsidRDefault="00CB7060" w:rsidP="00CB7060">
      <w:pPr>
        <w:ind w:left="180"/>
        <w:jc w:val="both"/>
        <w:rPr>
          <w:rStyle w:val="A10"/>
          <w:rFonts w:cs="Calibri"/>
        </w:rPr>
      </w:pPr>
      <w:r>
        <w:rPr>
          <w:rStyle w:val="A10"/>
          <w:rFonts w:ascii="ZWAdobeF" w:hAnsi="ZWAdobeF" w:cs="ZWAdobeF"/>
          <w:sz w:val="2"/>
          <w:szCs w:val="2"/>
        </w:rPr>
        <w:t>0T0T</w:t>
      </w:r>
      <w:r w:rsidRPr="000B5AA7">
        <w:rPr>
          <w:rStyle w:val="A10"/>
          <w:rFonts w:cs="Calibri"/>
        </w:rPr>
        <w:t xml:space="preserve">There are four phases of continuity operations: </w:t>
      </w:r>
      <w:r w:rsidR="0076361B">
        <w:rPr>
          <w:rStyle w:val="A10"/>
          <w:rFonts w:cs="Calibri"/>
        </w:rPr>
        <w:t xml:space="preserve">(1) </w:t>
      </w:r>
      <w:r w:rsidRPr="000B5AA7">
        <w:rPr>
          <w:rStyle w:val="A10"/>
          <w:rFonts w:cs="Calibri"/>
        </w:rPr>
        <w:t xml:space="preserve">readiness and preparedness, </w:t>
      </w:r>
      <w:r w:rsidR="0076361B">
        <w:rPr>
          <w:rStyle w:val="A10"/>
          <w:rFonts w:cs="Calibri"/>
        </w:rPr>
        <w:t xml:space="preserve">(2) </w:t>
      </w:r>
      <w:r w:rsidRPr="000B5AA7">
        <w:rPr>
          <w:rStyle w:val="A10"/>
          <w:rFonts w:cs="Calibri"/>
        </w:rPr>
        <w:t xml:space="preserve">activation, </w:t>
      </w:r>
      <w:r w:rsidR="0076361B">
        <w:rPr>
          <w:rStyle w:val="A10"/>
          <w:rFonts w:cs="Calibri"/>
        </w:rPr>
        <w:t xml:space="preserve">(3) </w:t>
      </w:r>
      <w:r w:rsidRPr="000B5AA7">
        <w:rPr>
          <w:rStyle w:val="A10"/>
          <w:rFonts w:cs="Calibri"/>
        </w:rPr>
        <w:t xml:space="preserve">operations, and </w:t>
      </w:r>
      <w:r w:rsidR="0076361B">
        <w:rPr>
          <w:rStyle w:val="A10"/>
          <w:rFonts w:cs="Calibri"/>
        </w:rPr>
        <w:t xml:space="preserve">(4) </w:t>
      </w:r>
      <w:r w:rsidRPr="000B5AA7">
        <w:rPr>
          <w:rStyle w:val="A10"/>
          <w:rFonts w:cs="Calibri"/>
        </w:rPr>
        <w:t>reconstitution</w:t>
      </w:r>
      <w:proofErr w:type="gramStart"/>
      <w:r w:rsidRPr="000B5AA7">
        <w:rPr>
          <w:rStyle w:val="A10"/>
          <w:rFonts w:cs="Calibri"/>
        </w:rPr>
        <w:t xml:space="preserve">. </w:t>
      </w:r>
      <w:proofErr w:type="gramEnd"/>
      <w:r w:rsidRPr="000B5AA7">
        <w:rPr>
          <w:rStyle w:val="A10"/>
          <w:rFonts w:cs="Calibri"/>
        </w:rPr>
        <w:t xml:space="preserve">These four phases are used to build continuity processes and procedures, establish goals and objectives, and support the performance of organizational mission essential functions during an emergency. </w:t>
      </w:r>
    </w:p>
    <w:p w14:paraId="0EA40291" w14:textId="77777777" w:rsidR="00CB7060" w:rsidRPr="000B5AA7" w:rsidRDefault="00CB7060" w:rsidP="00CB7060">
      <w:pPr>
        <w:pStyle w:val="Heading2"/>
        <w:rPr>
          <w:rStyle w:val="A10"/>
          <w:rFonts w:cs="Calibri"/>
        </w:rPr>
      </w:pPr>
    </w:p>
    <w:p w14:paraId="4503295A" w14:textId="77777777" w:rsidR="00CB7060" w:rsidRPr="00965688" w:rsidRDefault="00CB7060" w:rsidP="00965688">
      <w:pPr>
        <w:pStyle w:val="COOPHeading2"/>
        <w:rPr>
          <w:rStyle w:val="A10"/>
          <w:rFonts w:cs="Calibri"/>
          <w:color w:val="auto"/>
          <w:sz w:val="32"/>
          <w:szCs w:val="32"/>
        </w:rPr>
      </w:pPr>
      <w:bookmarkStart w:id="160" w:name="_Toc35003800"/>
      <w:bookmarkStart w:id="161" w:name="_Toc40425859"/>
      <w:bookmarkStart w:id="162" w:name="_Toc85625918"/>
      <w:r w:rsidRPr="00965688">
        <w:rPr>
          <w:rStyle w:val="A10"/>
          <w:rFonts w:cs="Calibri"/>
          <w:color w:val="auto"/>
          <w:sz w:val="32"/>
          <w:szCs w:val="32"/>
        </w:rPr>
        <w:t>Phase I: Readiness and Preparedness</w:t>
      </w:r>
      <w:bookmarkEnd w:id="160"/>
      <w:bookmarkEnd w:id="161"/>
      <w:bookmarkEnd w:id="162"/>
    </w:p>
    <w:p w14:paraId="25562FC6" w14:textId="77777777" w:rsidR="00CB7060" w:rsidRPr="000B5AA7" w:rsidRDefault="00CB7060" w:rsidP="00CB7060">
      <w:pPr>
        <w:pStyle w:val="AlphaHeadText"/>
        <w:spacing w:before="0"/>
        <w:ind w:left="187"/>
        <w:jc w:val="both"/>
        <w:rPr>
          <w:rFonts w:ascii="Calibri" w:hAnsi="Calibri" w:cs="Calibri"/>
          <w:sz w:val="22"/>
        </w:rPr>
      </w:pPr>
      <w:r w:rsidRPr="000B5AA7">
        <w:rPr>
          <w:rFonts w:ascii="Calibri" w:hAnsi="Calibri" w:cs="Calibri"/>
          <w:sz w:val="22"/>
          <w:szCs w:val="22"/>
        </w:rPr>
        <w:t>Readiness and preparedness are measured by the ability of an organization to respond to a continuity activation</w:t>
      </w:r>
      <w:proofErr w:type="gramStart"/>
      <w:r w:rsidRPr="000B5AA7">
        <w:rPr>
          <w:rFonts w:ascii="Calibri" w:hAnsi="Calibri" w:cs="Calibri"/>
          <w:sz w:val="22"/>
          <w:szCs w:val="22"/>
        </w:rPr>
        <w:t xml:space="preserve">. </w:t>
      </w:r>
      <w:proofErr w:type="gramEnd"/>
      <w:r w:rsidRPr="000B5AA7">
        <w:rPr>
          <w:rFonts w:ascii="Calibri" w:hAnsi="Calibri" w:cs="Calibri"/>
          <w:sz w:val="22"/>
        </w:rPr>
        <w:t xml:space="preserve">Readiness and preparedness activities include the following: </w:t>
      </w:r>
    </w:p>
    <w:p w14:paraId="76737CBE"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Regularly review the COOP plan to ensure all COOP components are up-to-date and </w:t>
      </w:r>
      <w:proofErr w:type="gramStart"/>
      <w:r w:rsidRPr="000B5AA7">
        <w:rPr>
          <w:rFonts w:ascii="Calibri" w:hAnsi="Calibri" w:cs="Calibri"/>
          <w:sz w:val="22"/>
        </w:rPr>
        <w:t>accurate</w:t>
      </w:r>
      <w:r>
        <w:rPr>
          <w:rFonts w:ascii="Calibri" w:hAnsi="Calibri" w:cs="Calibri"/>
          <w:sz w:val="22"/>
        </w:rPr>
        <w:t>;</w:t>
      </w:r>
      <w:proofErr w:type="gramEnd"/>
    </w:p>
    <w:p w14:paraId="47857F9B"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Designate COOP </w:t>
      </w:r>
      <w:proofErr w:type="gramStart"/>
      <w:r w:rsidRPr="000B5AA7">
        <w:rPr>
          <w:rFonts w:ascii="Calibri" w:hAnsi="Calibri" w:cs="Calibri"/>
          <w:sz w:val="22"/>
        </w:rPr>
        <w:t>personnel</w:t>
      </w:r>
      <w:r>
        <w:rPr>
          <w:rFonts w:ascii="Calibri" w:hAnsi="Calibri" w:cs="Calibri"/>
          <w:sz w:val="22"/>
        </w:rPr>
        <w:t>;</w:t>
      </w:r>
      <w:proofErr w:type="gramEnd"/>
    </w:p>
    <w:p w14:paraId="677D3D71"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Monitor staffing levels using Appendix H and adjust operational services, as </w:t>
      </w:r>
      <w:proofErr w:type="gramStart"/>
      <w:r w:rsidRPr="000B5AA7">
        <w:rPr>
          <w:rFonts w:ascii="Calibri" w:hAnsi="Calibri" w:cs="Calibri"/>
          <w:sz w:val="22"/>
        </w:rPr>
        <w:t>required</w:t>
      </w:r>
      <w:r>
        <w:rPr>
          <w:rFonts w:ascii="Calibri" w:hAnsi="Calibri" w:cs="Calibri"/>
          <w:sz w:val="22"/>
        </w:rPr>
        <w:t>;</w:t>
      </w:r>
      <w:proofErr w:type="gramEnd"/>
    </w:p>
    <w:p w14:paraId="4AAAF39D"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Identify and prepare an Alternate Facility, ensuring that it remains accessible and ready for activation, and critical systems and essential records are </w:t>
      </w:r>
      <w:proofErr w:type="gramStart"/>
      <w:r w:rsidRPr="000B5AA7">
        <w:rPr>
          <w:rFonts w:ascii="Calibri" w:hAnsi="Calibri" w:cs="Calibri"/>
          <w:sz w:val="22"/>
        </w:rPr>
        <w:t>maintained</w:t>
      </w:r>
      <w:r>
        <w:rPr>
          <w:rFonts w:ascii="Calibri" w:hAnsi="Calibri" w:cs="Calibri"/>
          <w:sz w:val="22"/>
        </w:rPr>
        <w:t>;</w:t>
      </w:r>
      <w:proofErr w:type="gramEnd"/>
    </w:p>
    <w:p w14:paraId="1B50A687"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Ensure COOP Go-Kits are kept </w:t>
      </w:r>
      <w:proofErr w:type="gramStart"/>
      <w:r w:rsidRPr="000B5AA7">
        <w:rPr>
          <w:rFonts w:ascii="Calibri" w:hAnsi="Calibri" w:cs="Calibri"/>
          <w:sz w:val="22"/>
        </w:rPr>
        <w:t>up-to-date</w:t>
      </w:r>
      <w:r>
        <w:rPr>
          <w:rFonts w:ascii="Calibri" w:hAnsi="Calibri" w:cs="Calibri"/>
          <w:sz w:val="22"/>
        </w:rPr>
        <w:t>;</w:t>
      </w:r>
      <w:proofErr w:type="gramEnd"/>
    </w:p>
    <w:p w14:paraId="00115061"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Secure important papers/documents </w:t>
      </w:r>
      <w:proofErr w:type="gramStart"/>
      <w:r w:rsidRPr="000B5AA7">
        <w:rPr>
          <w:rFonts w:ascii="Calibri" w:hAnsi="Calibri" w:cs="Calibri"/>
          <w:sz w:val="22"/>
        </w:rPr>
        <w:t>daily</w:t>
      </w:r>
      <w:r>
        <w:rPr>
          <w:rFonts w:ascii="Calibri" w:hAnsi="Calibri" w:cs="Calibri"/>
          <w:sz w:val="22"/>
        </w:rPr>
        <w:t>;</w:t>
      </w:r>
      <w:proofErr w:type="gramEnd"/>
    </w:p>
    <w:p w14:paraId="334549B8"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Save electronic documents on network drives rather than computer hard </w:t>
      </w:r>
      <w:proofErr w:type="gramStart"/>
      <w:r w:rsidRPr="000B5AA7">
        <w:rPr>
          <w:rFonts w:ascii="Calibri" w:hAnsi="Calibri" w:cs="Calibri"/>
          <w:sz w:val="22"/>
        </w:rPr>
        <w:t>drives</w:t>
      </w:r>
      <w:r>
        <w:rPr>
          <w:rFonts w:ascii="Calibri" w:hAnsi="Calibri" w:cs="Calibri"/>
          <w:sz w:val="22"/>
        </w:rPr>
        <w:t>;</w:t>
      </w:r>
      <w:proofErr w:type="gramEnd"/>
    </w:p>
    <w:p w14:paraId="0429DF55"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Create off-site backups of critical </w:t>
      </w:r>
      <w:proofErr w:type="gramStart"/>
      <w:r w:rsidRPr="000B5AA7">
        <w:rPr>
          <w:rFonts w:ascii="Calibri" w:hAnsi="Calibri" w:cs="Calibri"/>
          <w:sz w:val="22"/>
        </w:rPr>
        <w:t>files</w:t>
      </w:r>
      <w:r>
        <w:rPr>
          <w:rFonts w:ascii="Calibri" w:hAnsi="Calibri" w:cs="Calibri"/>
          <w:sz w:val="22"/>
        </w:rPr>
        <w:t>;</w:t>
      </w:r>
      <w:proofErr w:type="gramEnd"/>
    </w:p>
    <w:p w14:paraId="55696591"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Test backup and restoration processes of critical </w:t>
      </w:r>
      <w:proofErr w:type="gramStart"/>
      <w:r w:rsidRPr="000B5AA7">
        <w:rPr>
          <w:rFonts w:ascii="Calibri" w:hAnsi="Calibri" w:cs="Calibri"/>
          <w:sz w:val="22"/>
        </w:rPr>
        <w:t>systems</w:t>
      </w:r>
      <w:r>
        <w:rPr>
          <w:rFonts w:ascii="Calibri" w:hAnsi="Calibri" w:cs="Calibri"/>
          <w:sz w:val="22"/>
        </w:rPr>
        <w:t>;</w:t>
      </w:r>
      <w:proofErr w:type="gramEnd"/>
    </w:p>
    <w:p w14:paraId="476A5387"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Train on COOP responsibilities for COOP </w:t>
      </w:r>
      <w:proofErr w:type="gramStart"/>
      <w:r w:rsidRPr="000B5AA7">
        <w:rPr>
          <w:rFonts w:ascii="Calibri" w:hAnsi="Calibri" w:cs="Calibri"/>
          <w:sz w:val="22"/>
        </w:rPr>
        <w:t>staff</w:t>
      </w:r>
      <w:r>
        <w:rPr>
          <w:rFonts w:ascii="Calibri" w:hAnsi="Calibri" w:cs="Calibri"/>
          <w:sz w:val="22"/>
        </w:rPr>
        <w:t>;</w:t>
      </w:r>
      <w:proofErr w:type="gramEnd"/>
    </w:p>
    <w:p w14:paraId="55133271"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 xml:space="preserve">Cross-train staff on various COOP </w:t>
      </w:r>
      <w:proofErr w:type="gramStart"/>
      <w:r w:rsidRPr="000B5AA7">
        <w:rPr>
          <w:rFonts w:ascii="Calibri" w:hAnsi="Calibri" w:cs="Calibri"/>
          <w:sz w:val="22"/>
        </w:rPr>
        <w:t>positions</w:t>
      </w:r>
      <w:r>
        <w:rPr>
          <w:rFonts w:ascii="Calibri" w:hAnsi="Calibri" w:cs="Calibri"/>
          <w:sz w:val="22"/>
        </w:rPr>
        <w:t>;</w:t>
      </w:r>
      <w:proofErr w:type="gramEnd"/>
    </w:p>
    <w:p w14:paraId="5C82EF11"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Encourage staff to develop family emergency plans to ensure the well-being of loved ones during an incident</w:t>
      </w:r>
      <w:r>
        <w:rPr>
          <w:rFonts w:ascii="Calibri" w:hAnsi="Calibri" w:cs="Calibri"/>
          <w:sz w:val="22"/>
        </w:rPr>
        <w:t>; and</w:t>
      </w:r>
    </w:p>
    <w:p w14:paraId="261A4D19" w14:textId="77777777" w:rsidR="00CB7060" w:rsidRPr="000B5AA7" w:rsidRDefault="00CB7060" w:rsidP="00301E18">
      <w:pPr>
        <w:pStyle w:val="AlphaHeadText"/>
        <w:numPr>
          <w:ilvl w:val="0"/>
          <w:numId w:val="61"/>
        </w:numPr>
        <w:spacing w:before="0"/>
        <w:jc w:val="both"/>
        <w:rPr>
          <w:rFonts w:ascii="Calibri" w:hAnsi="Calibri" w:cs="Calibri"/>
          <w:sz w:val="22"/>
        </w:rPr>
      </w:pPr>
      <w:r w:rsidRPr="000B5AA7">
        <w:rPr>
          <w:rFonts w:ascii="Calibri" w:hAnsi="Calibri" w:cs="Calibri"/>
          <w:sz w:val="22"/>
        </w:rPr>
        <w:t>Exercise the COOP plan</w:t>
      </w:r>
      <w:r>
        <w:rPr>
          <w:rFonts w:ascii="Calibri" w:hAnsi="Calibri" w:cs="Calibri"/>
          <w:sz w:val="22"/>
        </w:rPr>
        <w:t>.</w:t>
      </w:r>
      <w:r w:rsidRPr="000B5AA7">
        <w:rPr>
          <w:rFonts w:ascii="Calibri" w:hAnsi="Calibri" w:cs="Calibri"/>
          <w:sz w:val="22"/>
        </w:rPr>
        <w:t xml:space="preserve"> </w:t>
      </w:r>
    </w:p>
    <w:p w14:paraId="5A0C7D77" w14:textId="77777777" w:rsidR="00CB7060" w:rsidRPr="000B5AA7" w:rsidRDefault="00CB7060" w:rsidP="00CB7060">
      <w:pPr>
        <w:pStyle w:val="B1dsld"/>
        <w:numPr>
          <w:ilvl w:val="0"/>
          <w:numId w:val="0"/>
        </w:numPr>
        <w:spacing w:before="0" w:after="0"/>
        <w:ind w:left="1800"/>
        <w:jc w:val="both"/>
        <w:rPr>
          <w:rFonts w:ascii="Calibri" w:hAnsi="Calibri" w:cs="Calibri"/>
          <w:bCs/>
          <w:iCs/>
          <w:sz w:val="22"/>
        </w:rPr>
      </w:pPr>
    </w:p>
    <w:p w14:paraId="2C361FB7" w14:textId="77777777" w:rsidR="00CB7060" w:rsidRPr="00965688" w:rsidRDefault="00CB7060" w:rsidP="00965688">
      <w:pPr>
        <w:pStyle w:val="COOPHeading2"/>
        <w:rPr>
          <w:rStyle w:val="A10"/>
          <w:rFonts w:cs="Calibri"/>
          <w:color w:val="auto"/>
          <w:sz w:val="32"/>
          <w:szCs w:val="32"/>
        </w:rPr>
      </w:pPr>
      <w:bookmarkStart w:id="163" w:name="_Toc35003801"/>
      <w:bookmarkStart w:id="164" w:name="_Toc40425860"/>
      <w:bookmarkStart w:id="165" w:name="_Toc85625919"/>
      <w:r w:rsidRPr="00965688">
        <w:rPr>
          <w:rStyle w:val="A10"/>
          <w:rFonts w:cs="Calibri"/>
          <w:color w:val="auto"/>
          <w:sz w:val="32"/>
          <w:szCs w:val="32"/>
        </w:rPr>
        <w:t>Phase II: Activation</w:t>
      </w:r>
      <w:bookmarkEnd w:id="163"/>
      <w:bookmarkEnd w:id="164"/>
      <w:bookmarkEnd w:id="165"/>
    </w:p>
    <w:p w14:paraId="336B6F05" w14:textId="77777777" w:rsidR="00CB7060" w:rsidRPr="000B5AA7" w:rsidRDefault="00CB7060" w:rsidP="00CB7060">
      <w:pPr>
        <w:pStyle w:val="AlphaHeadText"/>
        <w:spacing w:before="0"/>
        <w:ind w:left="180"/>
        <w:jc w:val="both"/>
        <w:rPr>
          <w:rFonts w:ascii="Calibri" w:hAnsi="Calibri" w:cs="Calibri"/>
          <w:sz w:val="22"/>
          <w:szCs w:val="22"/>
        </w:rPr>
      </w:pPr>
      <w:r w:rsidRPr="000B5AA7">
        <w:rPr>
          <w:rFonts w:ascii="Calibri" w:hAnsi="Calibri" w:cs="Calibri"/>
          <w:sz w:val="22"/>
          <w:szCs w:val="22"/>
        </w:rPr>
        <w:t xml:space="preserve">The activation phase includes the decision-making process for activating the COOP, notification to and activation of COOP personnel, relocation to an alternate facility, initiation of mission essential functions, and transition of essential records and databases, and equipment involved with these functions.  </w:t>
      </w:r>
    </w:p>
    <w:p w14:paraId="3B8EEDDB" w14:textId="77777777" w:rsidR="00CB7060" w:rsidRPr="000B5AA7" w:rsidRDefault="00CB7060" w:rsidP="00301E18">
      <w:pPr>
        <w:numPr>
          <w:ilvl w:val="0"/>
          <w:numId w:val="67"/>
        </w:numPr>
        <w:autoSpaceDE w:val="0"/>
        <w:autoSpaceDN w:val="0"/>
        <w:adjustRightInd w:val="0"/>
        <w:spacing w:after="80" w:line="241" w:lineRule="atLeast"/>
        <w:ind w:left="720"/>
        <w:jc w:val="both"/>
        <w:rPr>
          <w:rFonts w:cs="Calibri"/>
          <w:u w:val="single"/>
        </w:rPr>
      </w:pPr>
      <w:r w:rsidRPr="000B5AA7">
        <w:rPr>
          <w:rFonts w:cs="Calibri"/>
          <w:u w:val="single"/>
        </w:rPr>
        <w:t xml:space="preserve">Decision Process </w:t>
      </w:r>
    </w:p>
    <w:p w14:paraId="7547B8A2" w14:textId="77777777" w:rsidR="00CB7060" w:rsidRPr="000B5AA7" w:rsidRDefault="00CB7060" w:rsidP="00CB7060">
      <w:pPr>
        <w:autoSpaceDE w:val="0"/>
        <w:autoSpaceDN w:val="0"/>
        <w:adjustRightInd w:val="0"/>
        <w:spacing w:after="80" w:line="241" w:lineRule="atLeast"/>
        <w:ind w:left="720"/>
        <w:jc w:val="both"/>
        <w:rPr>
          <w:rFonts w:cs="Calibri"/>
        </w:rPr>
      </w:pPr>
      <w:r w:rsidRPr="000B5AA7">
        <w:rPr>
          <w:rFonts w:cs="Calibri"/>
        </w:rPr>
        <w:t xml:space="preserve">Authorized individuals must decide whether to activate the COOP when conditions may threaten or impede the ability of the agency to carry out mission essential functions.  These conditions may include: </w:t>
      </w:r>
    </w:p>
    <w:p w14:paraId="5B830308" w14:textId="77777777" w:rsidR="00CB7060" w:rsidRPr="000B5AA7" w:rsidRDefault="00CB7060" w:rsidP="00301E18">
      <w:pPr>
        <w:numPr>
          <w:ilvl w:val="0"/>
          <w:numId w:val="66"/>
        </w:numPr>
        <w:autoSpaceDE w:val="0"/>
        <w:autoSpaceDN w:val="0"/>
        <w:adjustRightInd w:val="0"/>
        <w:spacing w:after="80" w:line="221" w:lineRule="atLeast"/>
        <w:jc w:val="both"/>
        <w:rPr>
          <w:rFonts w:cs="Calibri"/>
          <w:bCs/>
          <w:color w:val="211D1E"/>
        </w:rPr>
      </w:pPr>
      <w:r w:rsidRPr="000B5AA7">
        <w:rPr>
          <w:rFonts w:cs="Calibri"/>
          <w:color w:val="211D1E"/>
        </w:rPr>
        <w:t xml:space="preserve">Notification of a credible threat, which leads the organization to enhance its readiness posture and prepare to take necessary </w:t>
      </w:r>
      <w:proofErr w:type="gramStart"/>
      <w:r w:rsidRPr="000B5AA7">
        <w:rPr>
          <w:rFonts w:cs="Calibri"/>
          <w:color w:val="211D1E"/>
        </w:rPr>
        <w:t>actions;</w:t>
      </w:r>
      <w:proofErr w:type="gramEnd"/>
      <w:r w:rsidRPr="000B5AA7">
        <w:rPr>
          <w:rFonts w:cs="Calibri"/>
          <w:color w:val="211D1E"/>
        </w:rPr>
        <w:t xml:space="preserve"> </w:t>
      </w:r>
    </w:p>
    <w:p w14:paraId="4C181E33" w14:textId="77777777" w:rsidR="00CB7060" w:rsidRPr="000B5AA7" w:rsidRDefault="00CB7060" w:rsidP="00301E18">
      <w:pPr>
        <w:numPr>
          <w:ilvl w:val="0"/>
          <w:numId w:val="66"/>
        </w:numPr>
        <w:autoSpaceDE w:val="0"/>
        <w:autoSpaceDN w:val="0"/>
        <w:adjustRightInd w:val="0"/>
        <w:spacing w:after="80" w:line="221" w:lineRule="atLeast"/>
        <w:jc w:val="both"/>
        <w:rPr>
          <w:rFonts w:cs="Calibri"/>
          <w:bCs/>
          <w:color w:val="211D1E"/>
        </w:rPr>
      </w:pPr>
      <w:r w:rsidRPr="000B5AA7">
        <w:rPr>
          <w:rFonts w:cs="Calibri"/>
          <w:color w:val="211D1E"/>
        </w:rPr>
        <w:t>An emergency or a disruption to personnel, facilities, equipment, or other necessary resources necessary to perform mission essential functions</w:t>
      </w:r>
    </w:p>
    <w:p w14:paraId="544B71A1" w14:textId="77777777" w:rsidR="00CB7060" w:rsidRPr="000B5AA7" w:rsidRDefault="00CB7060" w:rsidP="00301E18">
      <w:pPr>
        <w:numPr>
          <w:ilvl w:val="0"/>
          <w:numId w:val="66"/>
        </w:numPr>
        <w:autoSpaceDE w:val="0"/>
        <w:autoSpaceDN w:val="0"/>
        <w:adjustRightInd w:val="0"/>
        <w:spacing w:after="80" w:line="221" w:lineRule="atLeast"/>
        <w:jc w:val="both"/>
        <w:rPr>
          <w:rFonts w:cs="Calibri"/>
          <w:bCs/>
          <w:color w:val="211D1E"/>
        </w:rPr>
      </w:pPr>
      <w:r w:rsidRPr="000B5AA7">
        <w:rPr>
          <w:rFonts w:cs="Calibri"/>
          <w:color w:val="211D1E"/>
        </w:rPr>
        <w:t>Evacuation of a geographical area</w:t>
      </w:r>
    </w:p>
    <w:p w14:paraId="6D5304ED" w14:textId="15D5E2D6" w:rsidR="00CB7060" w:rsidRPr="000B5AA7" w:rsidRDefault="00CB7060" w:rsidP="00CB7060">
      <w:pPr>
        <w:autoSpaceDE w:val="0"/>
        <w:autoSpaceDN w:val="0"/>
        <w:adjustRightInd w:val="0"/>
        <w:spacing w:after="80" w:line="241" w:lineRule="atLeast"/>
        <w:ind w:left="720"/>
        <w:jc w:val="both"/>
        <w:rPr>
          <w:rStyle w:val="A10"/>
          <w:rFonts w:cs="Calibri"/>
        </w:rPr>
      </w:pPr>
      <w:r w:rsidRPr="000B5AA7">
        <w:rPr>
          <w:rFonts w:cs="Calibri"/>
        </w:rPr>
        <w:t xml:space="preserve">The Director or designee </w:t>
      </w:r>
      <w:r w:rsidRPr="000B5AA7">
        <w:rPr>
          <w:rFonts w:cs="Calibri"/>
          <w:color w:val="211D1E"/>
        </w:rPr>
        <w:t xml:space="preserve">will </w:t>
      </w:r>
      <w:r>
        <w:rPr>
          <w:rFonts w:ascii="ZWAdobeF" w:hAnsi="ZWAdobeF" w:cs="ZWAdobeF"/>
          <w:sz w:val="2"/>
          <w:szCs w:val="2"/>
        </w:rPr>
        <w:t>0T0T</w:t>
      </w:r>
      <w:r w:rsidRPr="000B5AA7">
        <w:rPr>
          <w:rStyle w:val="A10"/>
          <w:rFonts w:cs="Calibri"/>
        </w:rPr>
        <w:t xml:space="preserve">convene a team of senior leadership and/or staff, </w:t>
      </w:r>
      <w:r w:rsidR="003756A3">
        <w:rPr>
          <w:rStyle w:val="A10"/>
          <w:rFonts w:cs="Calibri"/>
        </w:rPr>
        <w:t>including</w:t>
      </w:r>
      <w:r w:rsidRPr="000B5AA7">
        <w:rPr>
          <w:rStyle w:val="A10"/>
          <w:rFonts w:cs="Calibri"/>
        </w:rPr>
        <w:t xml:space="preserve"> the Continuity Manager, to review the situation and determine if the continuity plan should be activated. </w:t>
      </w:r>
    </w:p>
    <w:p w14:paraId="24F0F754" w14:textId="77777777" w:rsidR="00CB7060" w:rsidRPr="000B5AA7" w:rsidRDefault="00CB7060" w:rsidP="00CB7060">
      <w:pPr>
        <w:autoSpaceDE w:val="0"/>
        <w:autoSpaceDN w:val="0"/>
        <w:adjustRightInd w:val="0"/>
        <w:spacing w:after="80" w:line="241" w:lineRule="atLeast"/>
        <w:ind w:left="720"/>
        <w:jc w:val="both"/>
        <w:rPr>
          <w:rStyle w:val="A10"/>
          <w:rFonts w:cs="Calibri"/>
        </w:rPr>
      </w:pPr>
      <w:r>
        <w:rPr>
          <w:rStyle w:val="A10"/>
          <w:rFonts w:ascii="ZWAdobeF" w:hAnsi="ZWAdobeF" w:cs="ZWAdobeF"/>
          <w:sz w:val="2"/>
          <w:szCs w:val="2"/>
        </w:rPr>
        <w:t>0T0T</w:t>
      </w:r>
      <w:r w:rsidRPr="000B5AA7">
        <w:rPr>
          <w:rStyle w:val="A10"/>
          <w:rFonts w:cs="Calibri"/>
        </w:rPr>
        <w:t xml:space="preserve">The Director will make the final decision to activate the COOP plan, </w:t>
      </w:r>
      <w:proofErr w:type="gramStart"/>
      <w:r w:rsidRPr="000B5AA7">
        <w:rPr>
          <w:rStyle w:val="A10"/>
          <w:rFonts w:cs="Calibri"/>
        </w:rPr>
        <w:t>taking into account</w:t>
      </w:r>
      <w:proofErr w:type="gramEnd"/>
      <w:r w:rsidRPr="000B5AA7">
        <w:rPr>
          <w:rStyle w:val="A10"/>
          <w:rFonts w:cs="Calibri"/>
        </w:rPr>
        <w:t xml:space="preserve"> the following factors:</w:t>
      </w:r>
    </w:p>
    <w:p w14:paraId="4B4D157A"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Direction or guidance from higher authorities</w:t>
      </w:r>
    </w:p>
    <w:p w14:paraId="673DB97E" w14:textId="0BE9AB06"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 xml:space="preserve">Health and safety of </w:t>
      </w:r>
      <w:r w:rsidR="008B1E72" w:rsidRPr="008B1E72">
        <w:rPr>
          <w:rStyle w:val="A10"/>
          <w:rFonts w:cs="Calibri"/>
          <w:highlight w:val="yellow"/>
        </w:rPr>
        <w:t>&lt;&lt;INSERT AGENCY ACRONYM HERE&gt;&gt;</w:t>
      </w:r>
      <w:r w:rsidRPr="000B5AA7">
        <w:rPr>
          <w:rStyle w:val="A10"/>
          <w:rFonts w:cs="Calibri"/>
        </w:rPr>
        <w:t xml:space="preserve"> Center personnel</w:t>
      </w:r>
    </w:p>
    <w:p w14:paraId="4601FE40"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Ability to carry out mission essential functions at the primary operating facility</w:t>
      </w:r>
    </w:p>
    <w:p w14:paraId="5583B12B"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Changes in threat advisories</w:t>
      </w:r>
    </w:p>
    <w:p w14:paraId="3830A93F"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Intelligence reports</w:t>
      </w:r>
    </w:p>
    <w:p w14:paraId="3DD99B92"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Potential or actual effects on communications systems, information systems, office facilities, and other vital equipment.</w:t>
      </w:r>
    </w:p>
    <w:p w14:paraId="60320707" w14:textId="77777777" w:rsidR="00CB7060" w:rsidRPr="000B5AA7" w:rsidRDefault="00CB7060" w:rsidP="00301E18">
      <w:pPr>
        <w:numPr>
          <w:ilvl w:val="0"/>
          <w:numId w:val="69"/>
        </w:numPr>
        <w:autoSpaceDE w:val="0"/>
        <w:autoSpaceDN w:val="0"/>
        <w:adjustRightInd w:val="0"/>
        <w:spacing w:after="80" w:line="241" w:lineRule="atLeast"/>
        <w:jc w:val="both"/>
        <w:rPr>
          <w:rStyle w:val="A10"/>
          <w:rFonts w:cs="Calibri"/>
        </w:rPr>
      </w:pPr>
      <w:r>
        <w:rPr>
          <w:rStyle w:val="A10"/>
          <w:rFonts w:ascii="ZWAdobeF" w:hAnsi="ZWAdobeF" w:cs="ZWAdobeF"/>
          <w:sz w:val="2"/>
          <w:szCs w:val="2"/>
        </w:rPr>
        <w:t>0T0T</w:t>
      </w:r>
      <w:r w:rsidRPr="000B5AA7">
        <w:rPr>
          <w:rStyle w:val="A10"/>
          <w:rFonts w:cs="Calibri"/>
        </w:rPr>
        <w:t xml:space="preserve">Anticipated duration of the </w:t>
      </w:r>
      <w:proofErr w:type="gramStart"/>
      <w:r w:rsidRPr="000B5AA7">
        <w:rPr>
          <w:rStyle w:val="A10"/>
          <w:rFonts w:cs="Calibri"/>
        </w:rPr>
        <w:t>emergency situation</w:t>
      </w:r>
      <w:proofErr w:type="gramEnd"/>
    </w:p>
    <w:p w14:paraId="7A449352" w14:textId="77777777" w:rsidR="00CB7060" w:rsidRPr="00BD79B8" w:rsidRDefault="00CB7060" w:rsidP="00CB7060">
      <w:pPr>
        <w:autoSpaceDE w:val="0"/>
        <w:autoSpaceDN w:val="0"/>
        <w:adjustRightInd w:val="0"/>
        <w:spacing w:after="80" w:line="241" w:lineRule="atLeast"/>
        <w:ind w:left="1440"/>
        <w:rPr>
          <w:rStyle w:val="A10"/>
          <w:rFonts w:ascii="Palatino Linotype" w:hAnsi="Palatino Linotype"/>
        </w:rPr>
      </w:pPr>
    </w:p>
    <w:p w14:paraId="33D4B3B1" w14:textId="77777777" w:rsidR="00CB7060" w:rsidRPr="00BD79B8" w:rsidRDefault="00CB7060" w:rsidP="00CB7060">
      <w:pPr>
        <w:autoSpaceDE w:val="0"/>
        <w:autoSpaceDN w:val="0"/>
        <w:adjustRightInd w:val="0"/>
        <w:spacing w:after="80" w:line="241" w:lineRule="atLeast"/>
        <w:rPr>
          <w:rStyle w:val="A10"/>
          <w:rFonts w:ascii="Palatino Linotype" w:hAnsi="Palatino Linotype"/>
          <w:b/>
        </w:rPr>
      </w:pPr>
      <w:r>
        <w:rPr>
          <w:rStyle w:val="A10"/>
          <w:rFonts w:ascii="ZWAdobeF" w:hAnsi="ZWAdobeF" w:cs="ZWAdobeF"/>
          <w:sz w:val="2"/>
          <w:szCs w:val="2"/>
        </w:rPr>
        <w:t>0T0T</w:t>
      </w:r>
      <w:r>
        <w:rPr>
          <w:rStyle w:val="A10"/>
          <w:rFonts w:ascii="Palatino Linotype" w:hAnsi="Palatino Linotype"/>
          <w:b/>
        </w:rPr>
        <w:br w:type="page"/>
      </w:r>
      <w:r w:rsidRPr="00BD79B8">
        <w:rPr>
          <w:rStyle w:val="A10"/>
          <w:rFonts w:ascii="Palatino Linotype" w:hAnsi="Palatino Linotype"/>
          <w:b/>
        </w:rPr>
        <w:t>Example Decision</w:t>
      </w:r>
      <w:r>
        <w:rPr>
          <w:rStyle w:val="A10"/>
          <w:rFonts w:ascii="Palatino Linotype" w:hAnsi="Palatino Linotype"/>
          <w:b/>
        </w:rPr>
        <w:t>-</w:t>
      </w:r>
      <w:r w:rsidRPr="00BD79B8">
        <w:rPr>
          <w:rStyle w:val="A10"/>
          <w:rFonts w:ascii="Palatino Linotype" w:hAnsi="Palatino Linotype"/>
          <w:b/>
        </w:rPr>
        <w:t>Making Flowchart:</w:t>
      </w:r>
    </w:p>
    <w:p w14:paraId="01FE4D5E" w14:textId="65DBCCD6" w:rsidR="00CB7060" w:rsidRPr="00BD79B8" w:rsidRDefault="00CB7060" w:rsidP="00CB7060">
      <w:pPr>
        <w:ind w:left="1080"/>
        <w:jc w:val="both"/>
        <w:rPr>
          <w:rFonts w:ascii="Palatino Linotype" w:hAnsi="Palatino Linotype"/>
        </w:rPr>
      </w:pPr>
      <w:r>
        <w:rPr>
          <w:noProof/>
        </w:rPr>
        <w:drawing>
          <wp:inline distT="0" distB="0" distL="0" distR="0" wp14:anchorId="6016FDE9" wp14:editId="25FFEAB4">
            <wp:extent cx="4389132" cy="3114675"/>
            <wp:effectExtent l="0" t="0" r="0" b="9525"/>
            <wp:docPr id="27" name="Picture 27" descr="Process flow for deciding when and whether to activate the continuity plan and team. " title="Sample Decision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Process flow for deciding when and whether to activate the continuity plan and team. " title="Sample Decision Process Flow"/>
                    <pic:cNvPicPr>
                      <a:picLocks noChangeAspect="1" noChangeArrowheads="1"/>
                    </pic:cNvPicPr>
                  </pic:nvPicPr>
                  <pic:blipFill>
                    <a:blip r:embed="rId42"/>
                    <a:stretch>
                      <a:fillRect/>
                    </a:stretch>
                  </pic:blipFill>
                  <pic:spPr>
                    <a:xfrm>
                      <a:off x="0" y="0"/>
                      <a:ext cx="4389120" cy="3114675"/>
                    </a:xfrm>
                    <a:prstGeom prst="rect">
                      <a:avLst/>
                    </a:prstGeom>
                  </pic:spPr>
                </pic:pic>
              </a:graphicData>
            </a:graphic>
          </wp:inline>
        </w:drawing>
      </w:r>
    </w:p>
    <w:p w14:paraId="13EACE3E" w14:textId="77777777" w:rsidR="00CB7060" w:rsidRPr="000B5AA7" w:rsidRDefault="00CB7060" w:rsidP="00CB7060">
      <w:pPr>
        <w:ind w:left="720"/>
        <w:jc w:val="both"/>
        <w:rPr>
          <w:rFonts w:cs="Calibri"/>
        </w:rPr>
      </w:pPr>
      <w:r w:rsidRPr="000B5AA7">
        <w:rPr>
          <w:rFonts w:cs="Calibri"/>
        </w:rPr>
        <w:t>Whenever feasible, the operation of mission essential functions will continue at the primary operating facility until they can be activated at the alternate facility.</w:t>
      </w:r>
    </w:p>
    <w:p w14:paraId="31F6D1C1" w14:textId="77777777" w:rsidR="00CB7060" w:rsidRPr="000B5AA7" w:rsidRDefault="00CB7060" w:rsidP="00CB7060">
      <w:pPr>
        <w:pStyle w:val="Pa26"/>
        <w:spacing w:after="80"/>
        <w:ind w:left="260" w:hanging="260"/>
        <w:rPr>
          <w:rFonts w:ascii="Calibri" w:hAnsi="Calibri" w:cs="Calibri"/>
        </w:rPr>
      </w:pPr>
    </w:p>
    <w:p w14:paraId="64D9B08D" w14:textId="77777777" w:rsidR="00CB7060" w:rsidRPr="000B5AA7" w:rsidRDefault="00CB7060" w:rsidP="00301E18">
      <w:pPr>
        <w:numPr>
          <w:ilvl w:val="0"/>
          <w:numId w:val="67"/>
        </w:numPr>
        <w:autoSpaceDE w:val="0"/>
        <w:autoSpaceDN w:val="0"/>
        <w:adjustRightInd w:val="0"/>
        <w:spacing w:after="80" w:line="241" w:lineRule="atLeast"/>
        <w:ind w:left="720"/>
        <w:rPr>
          <w:rFonts w:cs="Calibri"/>
          <w:u w:val="single"/>
        </w:rPr>
      </w:pPr>
      <w:r w:rsidRPr="000B5AA7">
        <w:rPr>
          <w:rFonts w:cs="Calibri"/>
          <w:u w:val="single"/>
        </w:rPr>
        <w:t xml:space="preserve">Notification </w:t>
      </w:r>
    </w:p>
    <w:p w14:paraId="0E571074" w14:textId="77777777" w:rsidR="00CB7060" w:rsidRPr="000B5AA7" w:rsidRDefault="00CB7060" w:rsidP="00CB7060">
      <w:pPr>
        <w:pStyle w:val="paratext"/>
        <w:ind w:left="720"/>
        <w:jc w:val="both"/>
        <w:rPr>
          <w:rFonts w:ascii="Calibri" w:hAnsi="Calibri" w:cs="Calibri"/>
          <w:sz w:val="22"/>
          <w:szCs w:val="22"/>
        </w:rPr>
      </w:pPr>
      <w:r w:rsidRPr="000B5AA7">
        <w:rPr>
          <w:rFonts w:ascii="Calibri" w:hAnsi="Calibri" w:cs="Calibri"/>
          <w:sz w:val="22"/>
          <w:szCs w:val="22"/>
        </w:rPr>
        <w:t xml:space="preserve">When a decision to activate the COOP is made, all staff will be notified, according to the table below.   </w:t>
      </w:r>
    </w:p>
    <w:p w14:paraId="3D1EF5F4" w14:textId="77777777" w:rsidR="00CB7060" w:rsidRPr="00BD79B8" w:rsidRDefault="00CB7060" w:rsidP="00CB7060">
      <w:pPr>
        <w:pStyle w:val="paratext"/>
        <w:jc w:val="both"/>
        <w:rPr>
          <w:rFonts w:ascii="Palatino Linotype" w:hAnsi="Palatino Linotype"/>
          <w:sz w:val="22"/>
          <w:szCs w:val="22"/>
        </w:rPr>
      </w:pPr>
    </w:p>
    <w:tbl>
      <w:tblPr>
        <w:tblW w:w="1054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58"/>
        <w:gridCol w:w="4026"/>
        <w:gridCol w:w="4164"/>
      </w:tblGrid>
      <w:tr w:rsidR="00CB7060" w:rsidRPr="00614A93" w14:paraId="6CA7BD47" w14:textId="77777777" w:rsidTr="003E1B17">
        <w:tc>
          <w:tcPr>
            <w:tcW w:w="2358" w:type="dxa"/>
            <w:tcBorders>
              <w:top w:val="single" w:sz="4" w:space="0" w:color="5B9BD5"/>
              <w:left w:val="single" w:sz="4" w:space="0" w:color="5B9BD5"/>
              <w:bottom w:val="single" w:sz="4" w:space="0" w:color="5B9BD5"/>
              <w:right w:val="nil"/>
            </w:tcBorders>
            <w:shd w:val="clear" w:color="auto" w:fill="5B9BD5"/>
          </w:tcPr>
          <w:p w14:paraId="67CE53E0" w14:textId="77777777" w:rsidR="00CB7060" w:rsidRPr="000B5AA7" w:rsidRDefault="00CB7060" w:rsidP="003E1B17">
            <w:pPr>
              <w:pStyle w:val="paratext"/>
              <w:rPr>
                <w:rFonts w:ascii="Calibri" w:hAnsi="Calibri" w:cs="Calibri"/>
                <w:b/>
                <w:bCs/>
                <w:color w:val="FFFFFF"/>
                <w:sz w:val="22"/>
                <w:szCs w:val="22"/>
              </w:rPr>
            </w:pPr>
            <w:r w:rsidRPr="000B5AA7">
              <w:rPr>
                <w:rFonts w:ascii="Calibri" w:hAnsi="Calibri" w:cs="Calibri"/>
                <w:b/>
                <w:bCs/>
                <w:color w:val="FFFFFF"/>
                <w:sz w:val="22"/>
                <w:szCs w:val="22"/>
              </w:rPr>
              <w:t>Staff Type</w:t>
            </w:r>
          </w:p>
        </w:tc>
        <w:tc>
          <w:tcPr>
            <w:tcW w:w="4026" w:type="dxa"/>
            <w:tcBorders>
              <w:top w:val="single" w:sz="4" w:space="0" w:color="5B9BD5"/>
              <w:left w:val="nil"/>
              <w:bottom w:val="single" w:sz="4" w:space="0" w:color="5B9BD5"/>
              <w:right w:val="nil"/>
            </w:tcBorders>
            <w:shd w:val="clear" w:color="auto" w:fill="5B9BD5"/>
          </w:tcPr>
          <w:p w14:paraId="7174A817" w14:textId="77777777" w:rsidR="00CB7060" w:rsidRPr="000B5AA7" w:rsidRDefault="00CB7060" w:rsidP="003E1B17">
            <w:pPr>
              <w:pStyle w:val="paratext"/>
              <w:rPr>
                <w:rFonts w:ascii="Calibri" w:hAnsi="Calibri" w:cs="Calibri"/>
                <w:b/>
                <w:bCs/>
                <w:color w:val="FFFFFF"/>
                <w:sz w:val="22"/>
                <w:szCs w:val="22"/>
              </w:rPr>
            </w:pPr>
            <w:r w:rsidRPr="000B5AA7">
              <w:rPr>
                <w:rFonts w:ascii="Calibri" w:hAnsi="Calibri" w:cs="Calibri"/>
                <w:b/>
                <w:bCs/>
                <w:color w:val="FFFFFF"/>
                <w:sz w:val="22"/>
                <w:szCs w:val="22"/>
              </w:rPr>
              <w:t>Notification Method</w:t>
            </w:r>
          </w:p>
        </w:tc>
        <w:tc>
          <w:tcPr>
            <w:tcW w:w="4164" w:type="dxa"/>
            <w:tcBorders>
              <w:top w:val="single" w:sz="4" w:space="0" w:color="5B9BD5"/>
              <w:left w:val="nil"/>
              <w:bottom w:val="single" w:sz="4" w:space="0" w:color="5B9BD5"/>
              <w:right w:val="single" w:sz="4" w:space="0" w:color="5B9BD5"/>
            </w:tcBorders>
            <w:shd w:val="clear" w:color="auto" w:fill="5B9BD5"/>
          </w:tcPr>
          <w:p w14:paraId="236173E4" w14:textId="77777777" w:rsidR="00CB7060" w:rsidRPr="000B5AA7" w:rsidRDefault="00CB7060" w:rsidP="003E1B17">
            <w:pPr>
              <w:pStyle w:val="paratext"/>
              <w:rPr>
                <w:rFonts w:ascii="Calibri" w:hAnsi="Calibri" w:cs="Calibri"/>
                <w:b/>
                <w:bCs/>
                <w:color w:val="FFFFFF"/>
                <w:sz w:val="22"/>
                <w:szCs w:val="22"/>
              </w:rPr>
            </w:pPr>
            <w:r w:rsidRPr="000B5AA7">
              <w:rPr>
                <w:rFonts w:ascii="Calibri" w:hAnsi="Calibri" w:cs="Calibri"/>
                <w:b/>
                <w:bCs/>
                <w:color w:val="FFFFFF"/>
                <w:sz w:val="22"/>
                <w:szCs w:val="22"/>
              </w:rPr>
              <w:t>Notification Message</w:t>
            </w:r>
          </w:p>
        </w:tc>
      </w:tr>
      <w:tr w:rsidR="00CB7060" w:rsidRPr="00614A93" w14:paraId="0F118F1D" w14:textId="77777777" w:rsidTr="003E1B17">
        <w:trPr>
          <w:cantSplit/>
        </w:trPr>
        <w:tc>
          <w:tcPr>
            <w:tcW w:w="2358" w:type="dxa"/>
            <w:shd w:val="clear" w:color="auto" w:fill="auto"/>
            <w:vAlign w:val="center"/>
          </w:tcPr>
          <w:p w14:paraId="7A15499F" w14:textId="77777777" w:rsidR="00CB7060" w:rsidRPr="000B5AA7" w:rsidRDefault="00CB7060" w:rsidP="003E1B17">
            <w:pPr>
              <w:pStyle w:val="paratext"/>
              <w:rPr>
                <w:rFonts w:ascii="Calibri" w:hAnsi="Calibri" w:cs="Calibri"/>
                <w:b/>
                <w:bCs/>
                <w:sz w:val="22"/>
                <w:szCs w:val="22"/>
              </w:rPr>
            </w:pPr>
            <w:r w:rsidRPr="000B5AA7">
              <w:rPr>
                <w:rFonts w:ascii="Calibri" w:hAnsi="Calibri" w:cs="Calibri"/>
                <w:b/>
                <w:bCs/>
                <w:sz w:val="22"/>
                <w:szCs w:val="22"/>
              </w:rPr>
              <w:t>Emergency Relocation Group (ERG) Advance Team</w:t>
            </w:r>
          </w:p>
        </w:tc>
        <w:tc>
          <w:tcPr>
            <w:tcW w:w="4026" w:type="dxa"/>
            <w:shd w:val="clear" w:color="auto" w:fill="auto"/>
            <w:vAlign w:val="center"/>
          </w:tcPr>
          <w:p w14:paraId="1DB64A48" w14:textId="77777777"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Paging, Text, Email, Cellular Telephone</w:t>
            </w:r>
          </w:p>
        </w:tc>
        <w:tc>
          <w:tcPr>
            <w:tcW w:w="4164" w:type="dxa"/>
            <w:shd w:val="clear" w:color="auto" w:fill="auto"/>
            <w:vAlign w:val="center"/>
          </w:tcPr>
          <w:p w14:paraId="754C66D2" w14:textId="72619B67"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COOP Plan has been activated.  Immediately proceed to and begin preparing the identified Alternate Facility</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*If applicable, </w:t>
            </w:r>
            <w:r w:rsidRPr="00560936">
              <w:rPr>
                <w:rFonts w:ascii="Calibri" w:hAnsi="Calibri" w:cs="Calibri"/>
                <w:sz w:val="22"/>
                <w:szCs w:val="22"/>
              </w:rPr>
              <w:t>provide information on routes or other appropriate safety precautions</w:t>
            </w:r>
            <w:proofErr w:type="gramStart"/>
            <w:r w:rsidRPr="00560936">
              <w:rPr>
                <w:rFonts w:ascii="Calibri" w:hAnsi="Calibri" w:cs="Calibri"/>
                <w:sz w:val="22"/>
                <w:szCs w:val="22"/>
              </w:rPr>
              <w:t xml:space="preserve">. </w:t>
            </w:r>
            <w:proofErr w:type="gramEnd"/>
            <w:r w:rsidRPr="00560936">
              <w:rPr>
                <w:rFonts w:ascii="Calibri" w:hAnsi="Calibri" w:cs="Calibri"/>
                <w:sz w:val="22"/>
                <w:szCs w:val="22"/>
              </w:rPr>
              <w:t xml:space="preserve">*  </w:t>
            </w:r>
            <w:r w:rsidRPr="00560936">
              <w:rPr>
                <w:rFonts w:ascii="Calibri" w:hAnsi="Calibri" w:cs="Calibri"/>
                <w:b/>
                <w:sz w:val="22"/>
                <w:szCs w:val="22"/>
              </w:rPr>
              <w:t xml:space="preserve">See </w:t>
            </w:r>
            <w:r w:rsidR="00560936" w:rsidRPr="00560936">
              <w:rPr>
                <w:rFonts w:ascii="Calibri" w:hAnsi="Calibri" w:cs="Calibri"/>
                <w:b/>
                <w:sz w:val="22"/>
                <w:szCs w:val="22"/>
              </w:rPr>
              <w:t xml:space="preserve">page </w:t>
            </w:r>
            <w:r w:rsidR="00560936" w:rsidRPr="00560936">
              <w:rPr>
                <w:rFonts w:ascii="Calibri" w:hAnsi="Calibri" w:cs="Calibri"/>
                <w:b/>
                <w:sz w:val="22"/>
                <w:szCs w:val="22"/>
              </w:rPr>
              <w:fldChar w:fldCharType="begin"/>
            </w:r>
            <w:r w:rsidR="00560936" w:rsidRPr="00560936">
              <w:rPr>
                <w:rFonts w:ascii="Calibri" w:hAnsi="Calibri" w:cs="Calibri"/>
                <w:b/>
                <w:sz w:val="22"/>
                <w:szCs w:val="22"/>
              </w:rPr>
              <w:instrText xml:space="preserve"> PAGEREF ApxA_Alt_Fac_Info \h </w:instrText>
            </w:r>
            <w:r w:rsidR="00560936" w:rsidRPr="00560936">
              <w:rPr>
                <w:rFonts w:ascii="Calibri" w:hAnsi="Calibri" w:cs="Calibri"/>
                <w:b/>
                <w:sz w:val="22"/>
                <w:szCs w:val="22"/>
              </w:rPr>
            </w:r>
            <w:r w:rsidR="00560936" w:rsidRPr="00560936">
              <w:rPr>
                <w:rFonts w:ascii="Calibri" w:hAnsi="Calibri" w:cs="Calibri"/>
                <w:b/>
                <w:sz w:val="22"/>
                <w:szCs w:val="22"/>
              </w:rPr>
              <w:fldChar w:fldCharType="separate"/>
            </w:r>
            <w:r w:rsidR="00411507">
              <w:rPr>
                <w:rFonts w:ascii="Calibri" w:hAnsi="Calibri" w:cs="Calibri"/>
                <w:b/>
                <w:noProof/>
                <w:sz w:val="22"/>
                <w:szCs w:val="22"/>
              </w:rPr>
              <w:t>2-22</w:t>
            </w:r>
            <w:r w:rsidR="00560936" w:rsidRPr="00560936">
              <w:rPr>
                <w:rFonts w:ascii="Calibri" w:hAnsi="Calibri" w:cs="Calibri"/>
                <w:b/>
                <w:sz w:val="22"/>
                <w:szCs w:val="22"/>
              </w:rPr>
              <w:fldChar w:fldCharType="end"/>
            </w:r>
            <w:r w:rsidRPr="00560936">
              <w:rPr>
                <w:rFonts w:ascii="Calibri" w:hAnsi="Calibri" w:cs="Calibri"/>
                <w:b/>
                <w:sz w:val="22"/>
                <w:szCs w:val="22"/>
              </w:rPr>
              <w:t xml:space="preserve"> for a list of Alternate Facilities</w:t>
            </w:r>
          </w:p>
        </w:tc>
      </w:tr>
      <w:tr w:rsidR="00CB7060" w:rsidRPr="00614A93" w14:paraId="5A592D7B" w14:textId="77777777" w:rsidTr="003E1B17">
        <w:tc>
          <w:tcPr>
            <w:tcW w:w="2358" w:type="dxa"/>
            <w:shd w:val="clear" w:color="auto" w:fill="DEEAF6"/>
            <w:vAlign w:val="center"/>
          </w:tcPr>
          <w:p w14:paraId="2FABF2B9" w14:textId="77777777" w:rsidR="00CB7060" w:rsidRPr="000B5AA7" w:rsidRDefault="00CB7060" w:rsidP="003E1B17">
            <w:pPr>
              <w:pStyle w:val="paratext"/>
              <w:rPr>
                <w:rFonts w:ascii="Calibri" w:hAnsi="Calibri" w:cs="Calibri"/>
                <w:b/>
                <w:bCs/>
                <w:sz w:val="22"/>
                <w:szCs w:val="22"/>
              </w:rPr>
            </w:pPr>
            <w:r w:rsidRPr="000B5AA7">
              <w:rPr>
                <w:rFonts w:ascii="Calibri" w:hAnsi="Calibri" w:cs="Calibri"/>
                <w:b/>
                <w:bCs/>
                <w:sz w:val="22"/>
                <w:szCs w:val="22"/>
              </w:rPr>
              <w:t>Emergency Relocation Group (ERG)</w:t>
            </w:r>
          </w:p>
        </w:tc>
        <w:tc>
          <w:tcPr>
            <w:tcW w:w="4026" w:type="dxa"/>
            <w:shd w:val="clear" w:color="auto" w:fill="DEEAF6"/>
            <w:vAlign w:val="center"/>
          </w:tcPr>
          <w:p w14:paraId="728B7CF8" w14:textId="77777777"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Paging, Text, Email, Cellular Telephone</w:t>
            </w:r>
          </w:p>
        </w:tc>
        <w:tc>
          <w:tcPr>
            <w:tcW w:w="4164" w:type="dxa"/>
            <w:shd w:val="clear" w:color="auto" w:fill="DEEAF6"/>
            <w:vAlign w:val="center"/>
          </w:tcPr>
          <w:p w14:paraId="6C462728" w14:textId="2D868838"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COOP Plan has been activated.  When notified by the ERG Advance Team, proceed to the identified Alternate Facility</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*If applicable, provide information on routes or other appropriate safety precautions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w:t>
            </w:r>
            <w:r w:rsidRPr="000B5AA7">
              <w:rPr>
                <w:rFonts w:ascii="Calibri" w:hAnsi="Calibri" w:cs="Calibri"/>
                <w:b/>
                <w:sz w:val="22"/>
                <w:szCs w:val="22"/>
              </w:rPr>
              <w:t xml:space="preserve"> </w:t>
            </w:r>
            <w:r w:rsidR="00560936" w:rsidRPr="00560936">
              <w:rPr>
                <w:rFonts w:ascii="Calibri" w:hAnsi="Calibri" w:cs="Calibri"/>
                <w:b/>
                <w:sz w:val="22"/>
                <w:szCs w:val="22"/>
              </w:rPr>
              <w:t xml:space="preserve">See page </w:t>
            </w:r>
            <w:r w:rsidR="00560936" w:rsidRPr="00560936">
              <w:rPr>
                <w:rFonts w:ascii="Calibri" w:hAnsi="Calibri" w:cs="Calibri"/>
                <w:b/>
                <w:sz w:val="22"/>
                <w:szCs w:val="22"/>
              </w:rPr>
              <w:fldChar w:fldCharType="begin"/>
            </w:r>
            <w:r w:rsidR="00560936" w:rsidRPr="00560936">
              <w:rPr>
                <w:rFonts w:ascii="Calibri" w:hAnsi="Calibri" w:cs="Calibri"/>
                <w:b/>
                <w:sz w:val="22"/>
                <w:szCs w:val="22"/>
              </w:rPr>
              <w:instrText xml:space="preserve"> PAGEREF ApxA_Alt_Fac_Info \h </w:instrText>
            </w:r>
            <w:r w:rsidR="00560936" w:rsidRPr="00560936">
              <w:rPr>
                <w:rFonts w:ascii="Calibri" w:hAnsi="Calibri" w:cs="Calibri"/>
                <w:b/>
                <w:sz w:val="22"/>
                <w:szCs w:val="22"/>
              </w:rPr>
            </w:r>
            <w:r w:rsidR="00560936" w:rsidRPr="00560936">
              <w:rPr>
                <w:rFonts w:ascii="Calibri" w:hAnsi="Calibri" w:cs="Calibri"/>
                <w:b/>
                <w:sz w:val="22"/>
                <w:szCs w:val="22"/>
              </w:rPr>
              <w:fldChar w:fldCharType="separate"/>
            </w:r>
            <w:r w:rsidR="00411507">
              <w:rPr>
                <w:rFonts w:ascii="Calibri" w:hAnsi="Calibri" w:cs="Calibri"/>
                <w:b/>
                <w:noProof/>
                <w:sz w:val="22"/>
                <w:szCs w:val="22"/>
              </w:rPr>
              <w:t>2-22</w:t>
            </w:r>
            <w:r w:rsidR="00560936" w:rsidRPr="00560936">
              <w:rPr>
                <w:rFonts w:ascii="Calibri" w:hAnsi="Calibri" w:cs="Calibri"/>
                <w:b/>
                <w:sz w:val="22"/>
                <w:szCs w:val="22"/>
              </w:rPr>
              <w:fldChar w:fldCharType="end"/>
            </w:r>
            <w:r w:rsidR="00560936" w:rsidRPr="00560936">
              <w:rPr>
                <w:rFonts w:ascii="Calibri" w:hAnsi="Calibri" w:cs="Calibri"/>
                <w:b/>
                <w:sz w:val="22"/>
                <w:szCs w:val="22"/>
              </w:rPr>
              <w:t xml:space="preserve"> for a list of Alternate Facilities</w:t>
            </w:r>
          </w:p>
        </w:tc>
      </w:tr>
      <w:tr w:rsidR="00CB7060" w:rsidRPr="00614A93" w14:paraId="472065E9" w14:textId="77777777" w:rsidTr="003E1B17">
        <w:tc>
          <w:tcPr>
            <w:tcW w:w="2358" w:type="dxa"/>
            <w:shd w:val="clear" w:color="auto" w:fill="auto"/>
            <w:vAlign w:val="center"/>
          </w:tcPr>
          <w:p w14:paraId="2A329C94" w14:textId="77777777" w:rsidR="00CB7060" w:rsidRPr="000B5AA7" w:rsidRDefault="00CB7060" w:rsidP="003E1B17">
            <w:pPr>
              <w:pStyle w:val="paratext"/>
              <w:rPr>
                <w:rFonts w:ascii="Calibri" w:hAnsi="Calibri" w:cs="Calibri"/>
                <w:b/>
                <w:bCs/>
                <w:sz w:val="22"/>
                <w:szCs w:val="22"/>
              </w:rPr>
            </w:pPr>
            <w:r w:rsidRPr="000B5AA7">
              <w:rPr>
                <w:rFonts w:ascii="Calibri" w:hAnsi="Calibri" w:cs="Calibri"/>
                <w:b/>
                <w:bCs/>
                <w:sz w:val="22"/>
                <w:szCs w:val="22"/>
              </w:rPr>
              <w:t>All Other Staff</w:t>
            </w:r>
          </w:p>
        </w:tc>
        <w:tc>
          <w:tcPr>
            <w:tcW w:w="4026" w:type="dxa"/>
            <w:shd w:val="clear" w:color="auto" w:fill="auto"/>
            <w:vAlign w:val="center"/>
          </w:tcPr>
          <w:p w14:paraId="72ADABE2" w14:textId="77777777"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Paging, Text, Email, Cellular Telephone</w:t>
            </w:r>
          </w:p>
        </w:tc>
        <w:tc>
          <w:tcPr>
            <w:tcW w:w="4164" w:type="dxa"/>
            <w:shd w:val="clear" w:color="auto" w:fill="auto"/>
            <w:vAlign w:val="center"/>
          </w:tcPr>
          <w:p w14:paraId="0BA8004E" w14:textId="77777777" w:rsidR="00CB7060" w:rsidRPr="000B5AA7" w:rsidRDefault="00CB7060" w:rsidP="003E1B17">
            <w:pPr>
              <w:pStyle w:val="paratext"/>
              <w:rPr>
                <w:rFonts w:ascii="Calibri" w:hAnsi="Calibri" w:cs="Calibri"/>
                <w:sz w:val="22"/>
                <w:szCs w:val="22"/>
              </w:rPr>
            </w:pPr>
            <w:r w:rsidRPr="000B5AA7">
              <w:rPr>
                <w:rFonts w:ascii="Calibri" w:hAnsi="Calibri" w:cs="Calibri"/>
                <w:sz w:val="22"/>
                <w:szCs w:val="22"/>
              </w:rPr>
              <w:t>COOP Plan has been activated.  All non-COOP staff should report to the alternate facility/go home/implement telecommuting</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If applicable, provide information on routes or other appropriate safety precautions.</w:t>
            </w:r>
          </w:p>
        </w:tc>
      </w:tr>
    </w:tbl>
    <w:p w14:paraId="40F2709D" w14:textId="22220996" w:rsidR="00CB7060" w:rsidRPr="000B5AA7" w:rsidRDefault="008B1E72" w:rsidP="00CB7060">
      <w:pPr>
        <w:pStyle w:val="paratext"/>
        <w:spacing w:before="240"/>
        <w:ind w:left="720"/>
        <w:jc w:val="both"/>
        <w:rPr>
          <w:rFonts w:ascii="Calibri" w:hAnsi="Calibri" w:cs="Calibri"/>
          <w:sz w:val="22"/>
          <w:szCs w:val="22"/>
        </w:rPr>
      </w:pPr>
      <w:r w:rsidRPr="008B1E72">
        <w:rPr>
          <w:rFonts w:ascii="Calibri" w:hAnsi="Calibri" w:cs="Calibri"/>
          <w:sz w:val="22"/>
          <w:szCs w:val="22"/>
          <w:highlight w:val="yellow"/>
        </w:rPr>
        <w:t>&lt;&lt;INSERT AGENCY ACRONYM HERE&gt;&gt;</w:t>
      </w:r>
      <w:r w:rsidR="00CB7060" w:rsidRPr="000B5AA7">
        <w:rPr>
          <w:rFonts w:ascii="Calibri" w:hAnsi="Calibri" w:cs="Calibri"/>
          <w:sz w:val="22"/>
          <w:szCs w:val="22"/>
        </w:rPr>
        <w:t xml:space="preserve"> Center contact lists are detailed </w:t>
      </w:r>
      <w:r w:rsidR="00560936">
        <w:rPr>
          <w:rFonts w:ascii="Calibri" w:hAnsi="Calibri" w:cs="Calibri"/>
          <w:sz w:val="22"/>
          <w:szCs w:val="22"/>
        </w:rPr>
        <w:t xml:space="preserve">beginning </w:t>
      </w:r>
      <w:r w:rsidR="00560936" w:rsidRPr="00560936">
        <w:rPr>
          <w:rFonts w:ascii="Calibri" w:hAnsi="Calibri" w:cs="Calibri"/>
          <w:sz w:val="22"/>
          <w:szCs w:val="22"/>
        </w:rPr>
        <w:t xml:space="preserve">on </w:t>
      </w:r>
      <w:r w:rsidR="00560936" w:rsidRPr="00560936">
        <w:rPr>
          <w:rFonts w:ascii="Calibri" w:hAnsi="Calibri" w:cs="Calibri"/>
          <w:b/>
          <w:bCs/>
          <w:sz w:val="22"/>
          <w:szCs w:val="22"/>
        </w:rPr>
        <w:t xml:space="preserve">page </w:t>
      </w:r>
      <w:r w:rsidR="00560936" w:rsidRPr="00560936">
        <w:rPr>
          <w:rFonts w:ascii="Calibri" w:hAnsi="Calibri" w:cs="Calibri"/>
          <w:b/>
          <w:bCs/>
          <w:sz w:val="22"/>
          <w:szCs w:val="22"/>
        </w:rPr>
        <w:fldChar w:fldCharType="begin"/>
      </w:r>
      <w:r w:rsidR="00560936" w:rsidRPr="00560936">
        <w:rPr>
          <w:rFonts w:ascii="Calibri" w:hAnsi="Calibri" w:cs="Calibri"/>
          <w:b/>
          <w:bCs/>
          <w:sz w:val="22"/>
          <w:szCs w:val="22"/>
        </w:rPr>
        <w:instrText xml:space="preserve"> PAGEREF ApxG1AgencyContactList \h </w:instrText>
      </w:r>
      <w:r w:rsidR="00560936" w:rsidRPr="00560936">
        <w:rPr>
          <w:rFonts w:ascii="Calibri" w:hAnsi="Calibri" w:cs="Calibri"/>
          <w:b/>
          <w:bCs/>
          <w:sz w:val="22"/>
          <w:szCs w:val="22"/>
        </w:rPr>
      </w:r>
      <w:r w:rsidR="00560936" w:rsidRPr="00560936">
        <w:rPr>
          <w:rFonts w:ascii="Calibri" w:hAnsi="Calibri" w:cs="Calibri"/>
          <w:b/>
          <w:bCs/>
          <w:sz w:val="22"/>
          <w:szCs w:val="22"/>
        </w:rPr>
        <w:fldChar w:fldCharType="separate"/>
      </w:r>
      <w:r w:rsidR="00411507">
        <w:rPr>
          <w:rFonts w:ascii="Calibri" w:hAnsi="Calibri" w:cs="Calibri"/>
          <w:b/>
          <w:bCs/>
          <w:noProof/>
          <w:sz w:val="22"/>
          <w:szCs w:val="22"/>
        </w:rPr>
        <w:t>2-28</w:t>
      </w:r>
      <w:r w:rsidR="00560936" w:rsidRPr="00560936">
        <w:rPr>
          <w:rFonts w:ascii="Calibri" w:hAnsi="Calibri" w:cs="Calibri"/>
          <w:b/>
          <w:bCs/>
          <w:sz w:val="22"/>
          <w:szCs w:val="22"/>
        </w:rPr>
        <w:fldChar w:fldCharType="end"/>
      </w:r>
      <w:r w:rsidR="00CB7060" w:rsidRPr="00560936">
        <w:rPr>
          <w:rFonts w:ascii="Calibri" w:hAnsi="Calibri" w:cs="Calibri"/>
          <w:sz w:val="22"/>
          <w:szCs w:val="22"/>
        </w:rPr>
        <w:t>.</w:t>
      </w:r>
      <w:r w:rsidR="00CB7060" w:rsidRPr="000B5AA7">
        <w:rPr>
          <w:rFonts w:ascii="Calibri" w:hAnsi="Calibri" w:cs="Calibri"/>
          <w:sz w:val="22"/>
          <w:szCs w:val="22"/>
        </w:rPr>
        <w:t xml:space="preserve"> </w:t>
      </w:r>
    </w:p>
    <w:p w14:paraId="2FD71020" w14:textId="77777777" w:rsidR="00CB7060" w:rsidRPr="000B5AA7" w:rsidRDefault="00CB7060" w:rsidP="00CB7060">
      <w:pPr>
        <w:pStyle w:val="B1dsld"/>
        <w:numPr>
          <w:ilvl w:val="0"/>
          <w:numId w:val="0"/>
        </w:numPr>
        <w:spacing w:before="0" w:after="0"/>
        <w:jc w:val="both"/>
        <w:rPr>
          <w:rFonts w:ascii="Calibri" w:hAnsi="Calibri" w:cs="Calibri"/>
          <w:sz w:val="22"/>
          <w:szCs w:val="22"/>
        </w:rPr>
      </w:pPr>
    </w:p>
    <w:p w14:paraId="68927457" w14:textId="77777777" w:rsidR="00CB7060" w:rsidRPr="000B5AA7" w:rsidRDefault="00CB7060" w:rsidP="00301E18">
      <w:pPr>
        <w:numPr>
          <w:ilvl w:val="0"/>
          <w:numId w:val="67"/>
        </w:numPr>
        <w:autoSpaceDE w:val="0"/>
        <w:autoSpaceDN w:val="0"/>
        <w:adjustRightInd w:val="0"/>
        <w:spacing w:after="80" w:line="241" w:lineRule="atLeast"/>
        <w:ind w:left="720"/>
        <w:rPr>
          <w:rFonts w:cs="Calibri"/>
          <w:u w:val="single"/>
        </w:rPr>
      </w:pPr>
      <w:r w:rsidRPr="000B5AA7">
        <w:rPr>
          <w:rFonts w:cs="Calibri"/>
          <w:u w:val="single"/>
        </w:rPr>
        <w:t>Relocation and Activation of Mission Essential Functions</w:t>
      </w:r>
    </w:p>
    <w:p w14:paraId="558609D7" w14:textId="77777777" w:rsidR="00CB7060" w:rsidRPr="000B5AA7" w:rsidRDefault="00CB7060" w:rsidP="00CB7060">
      <w:pPr>
        <w:pStyle w:val="paratext"/>
        <w:spacing w:before="0"/>
        <w:ind w:left="720"/>
        <w:jc w:val="both"/>
        <w:rPr>
          <w:rFonts w:ascii="Calibri" w:hAnsi="Calibri" w:cs="Calibri"/>
          <w:bCs/>
          <w:sz w:val="22"/>
          <w:szCs w:val="22"/>
        </w:rPr>
      </w:pPr>
      <w:r w:rsidRPr="000B5AA7">
        <w:rPr>
          <w:rFonts w:ascii="Calibri" w:hAnsi="Calibri" w:cs="Calibri"/>
          <w:sz w:val="22"/>
          <w:szCs w:val="22"/>
        </w:rPr>
        <w:t>U</w:t>
      </w:r>
      <w:r w:rsidRPr="000B5AA7">
        <w:rPr>
          <w:rFonts w:ascii="Calibri" w:hAnsi="Calibri" w:cs="Calibri"/>
          <w:bCs/>
          <w:sz w:val="22"/>
          <w:szCs w:val="22"/>
        </w:rPr>
        <w:t xml:space="preserve">pon notification, the following staff will implement their respective responsibilities.  </w:t>
      </w:r>
    </w:p>
    <w:p w14:paraId="12346DF3" w14:textId="77777777" w:rsidR="00CB7060" w:rsidRPr="000B5AA7" w:rsidRDefault="00CB7060" w:rsidP="00CB7060">
      <w:pPr>
        <w:pStyle w:val="paratext"/>
        <w:spacing w:before="0"/>
        <w:ind w:left="720"/>
        <w:jc w:val="both"/>
        <w:rPr>
          <w:rFonts w:ascii="Calibri" w:hAnsi="Calibri" w:cs="Calibri"/>
          <w:b/>
          <w:bCs/>
          <w:sz w:val="22"/>
          <w:szCs w:val="22"/>
        </w:rPr>
      </w:pPr>
      <w:r w:rsidRPr="000B5AA7">
        <w:rPr>
          <w:rFonts w:ascii="Calibri" w:hAnsi="Calibri" w:cs="Calibri"/>
          <w:b/>
          <w:bCs/>
          <w:sz w:val="22"/>
          <w:szCs w:val="22"/>
        </w:rPr>
        <w:t>Continuity Manager:</w:t>
      </w:r>
    </w:p>
    <w:p w14:paraId="006ACBE3" w14:textId="77777777" w:rsidR="00CB7060" w:rsidRPr="000B5AA7" w:rsidRDefault="00CB7060" w:rsidP="00301E18">
      <w:pPr>
        <w:pStyle w:val="alphaheadbullets"/>
        <w:numPr>
          <w:ilvl w:val="0"/>
          <w:numId w:val="58"/>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The Continuity Manager notifies the Alternate Facility Support Coordinator that the ERG is enroute to the Alternate Facility.</w:t>
      </w:r>
    </w:p>
    <w:p w14:paraId="1C1C7751" w14:textId="77777777" w:rsidR="00CB7060" w:rsidRPr="000B5AA7" w:rsidRDefault="00CB7060" w:rsidP="00301E18">
      <w:pPr>
        <w:pStyle w:val="alphaheadbullets"/>
        <w:numPr>
          <w:ilvl w:val="0"/>
          <w:numId w:val="58"/>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The Continuity Manager notifies other Agency offices outside the affected area and clients/stakeholders, as appropriate, that the activation of the COOP Plan is in progress.</w:t>
      </w:r>
    </w:p>
    <w:p w14:paraId="0B1A2C95" w14:textId="3C290852" w:rsidR="00CB7060" w:rsidRPr="000B5AA7" w:rsidRDefault="00CB7060" w:rsidP="00301E18">
      <w:pPr>
        <w:pStyle w:val="alphaheadbullets"/>
        <w:numPr>
          <w:ilvl w:val="0"/>
          <w:numId w:val="58"/>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 xml:space="preserve">Notify vendors and service providers that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has implemented its COOP Plan and provide direction on continuing or suspending services.</w:t>
      </w:r>
    </w:p>
    <w:p w14:paraId="062CFA0E" w14:textId="77777777" w:rsidR="00CB7060" w:rsidRPr="000B5AA7" w:rsidRDefault="00CB7060" w:rsidP="00CB7060">
      <w:pPr>
        <w:pStyle w:val="paratext"/>
        <w:spacing w:before="0"/>
        <w:ind w:left="720"/>
        <w:jc w:val="both"/>
        <w:rPr>
          <w:rFonts w:ascii="Calibri" w:hAnsi="Calibri" w:cs="Calibri"/>
          <w:b/>
          <w:bCs/>
          <w:sz w:val="22"/>
          <w:szCs w:val="22"/>
        </w:rPr>
      </w:pPr>
      <w:r w:rsidRPr="000B5AA7">
        <w:rPr>
          <w:rFonts w:ascii="Calibri" w:hAnsi="Calibri" w:cs="Calibri"/>
          <w:b/>
          <w:bCs/>
          <w:sz w:val="22"/>
          <w:szCs w:val="22"/>
        </w:rPr>
        <w:t>Emergency Relocation Group Advance Team:</w:t>
      </w:r>
    </w:p>
    <w:p w14:paraId="0681A379"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 xml:space="preserve">Upon notification, members of the Emergency Relocation Group (ERG) Advance Team will immediately travel to the appropriate Alternate Facility with fly-away kits.  </w:t>
      </w:r>
    </w:p>
    <w:p w14:paraId="36691384"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Upon arrival at the Alternate Facility, the Advance Team will ready the facility for implementation of mission essential functions</w:t>
      </w:r>
    </w:p>
    <w:p w14:paraId="781E73C6"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When the Alternate Facility is ready, the Advance Team will notify the remaining members of the ERG.</w:t>
      </w:r>
    </w:p>
    <w:p w14:paraId="434C59BB" w14:textId="77777777" w:rsidR="00CB7060" w:rsidRPr="000B5AA7" w:rsidRDefault="00CB7060" w:rsidP="00CB7060">
      <w:pPr>
        <w:pStyle w:val="paratext"/>
        <w:spacing w:before="0"/>
        <w:ind w:left="720"/>
        <w:jc w:val="both"/>
        <w:rPr>
          <w:rFonts w:ascii="Calibri" w:hAnsi="Calibri" w:cs="Calibri"/>
          <w:b/>
          <w:bCs/>
          <w:sz w:val="22"/>
          <w:szCs w:val="22"/>
        </w:rPr>
      </w:pPr>
      <w:r w:rsidRPr="000B5AA7">
        <w:rPr>
          <w:rFonts w:ascii="Calibri" w:hAnsi="Calibri" w:cs="Calibri"/>
          <w:b/>
          <w:bCs/>
          <w:sz w:val="22"/>
          <w:szCs w:val="22"/>
        </w:rPr>
        <w:t>Emergency Relocation Group:</w:t>
      </w:r>
    </w:p>
    <w:p w14:paraId="631B3CDD"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 xml:space="preserve">Upon notification from the Advance Team, the remaining members of the ERG will travel to the appropriate Alternate Facility.  </w:t>
      </w:r>
    </w:p>
    <w:p w14:paraId="26FAD3A3"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Upon arrival at Alternate Facility, activate mission essential functions.</w:t>
      </w:r>
    </w:p>
    <w:p w14:paraId="7F95D686" w14:textId="77777777" w:rsidR="00CB7060" w:rsidRPr="000B5AA7" w:rsidRDefault="00CB7060" w:rsidP="00CB7060">
      <w:pPr>
        <w:pStyle w:val="paratext"/>
        <w:spacing w:before="0"/>
        <w:ind w:left="720"/>
        <w:jc w:val="both"/>
        <w:rPr>
          <w:rFonts w:ascii="Calibri" w:hAnsi="Calibri" w:cs="Calibri"/>
          <w:b/>
          <w:sz w:val="22"/>
          <w:szCs w:val="22"/>
        </w:rPr>
      </w:pPr>
      <w:r w:rsidRPr="000B5AA7">
        <w:rPr>
          <w:rFonts w:ascii="Calibri" w:hAnsi="Calibri" w:cs="Calibri"/>
          <w:b/>
          <w:sz w:val="22"/>
          <w:szCs w:val="22"/>
        </w:rPr>
        <w:t>All Other Staff</w:t>
      </w:r>
    </w:p>
    <w:p w14:paraId="3253C95E" w14:textId="77777777" w:rsidR="00CB7060" w:rsidRPr="000B5AA7" w:rsidRDefault="00CB7060" w:rsidP="00301E18">
      <w:pPr>
        <w:pStyle w:val="paratext"/>
        <w:numPr>
          <w:ilvl w:val="0"/>
          <w:numId w:val="46"/>
        </w:numPr>
        <w:tabs>
          <w:tab w:val="clear" w:pos="1800"/>
          <w:tab w:val="num" w:pos="1080"/>
        </w:tabs>
        <w:spacing w:before="0"/>
        <w:ind w:left="1080"/>
        <w:jc w:val="both"/>
        <w:rPr>
          <w:rFonts w:ascii="Calibri" w:hAnsi="Calibri" w:cs="Calibri"/>
          <w:sz w:val="22"/>
          <w:szCs w:val="22"/>
        </w:rPr>
      </w:pPr>
      <w:r w:rsidRPr="000B5AA7">
        <w:rPr>
          <w:rFonts w:ascii="Calibri" w:hAnsi="Calibri" w:cs="Calibri"/>
          <w:sz w:val="22"/>
          <w:szCs w:val="22"/>
        </w:rPr>
        <w:t xml:space="preserve">All other staff will proceed as instructed in their COOP activation notification.  </w:t>
      </w:r>
    </w:p>
    <w:p w14:paraId="5360EA32" w14:textId="77777777" w:rsidR="00CB7060" w:rsidRPr="000B5AA7" w:rsidRDefault="00CB7060" w:rsidP="00301E18">
      <w:pPr>
        <w:numPr>
          <w:ilvl w:val="0"/>
          <w:numId w:val="67"/>
        </w:numPr>
        <w:autoSpaceDE w:val="0"/>
        <w:autoSpaceDN w:val="0"/>
        <w:adjustRightInd w:val="0"/>
        <w:spacing w:after="80" w:line="241" w:lineRule="atLeast"/>
        <w:ind w:left="720"/>
        <w:rPr>
          <w:rFonts w:cs="Calibri"/>
          <w:u w:val="single"/>
        </w:rPr>
      </w:pPr>
      <w:bookmarkStart w:id="166" w:name="_Toc359230439"/>
      <w:bookmarkStart w:id="167" w:name="_Toc359231411"/>
      <w:bookmarkStart w:id="168" w:name="_Toc359295198"/>
      <w:bookmarkStart w:id="169" w:name="_Toc359295432"/>
      <w:bookmarkStart w:id="170" w:name="_Toc359295598"/>
      <w:bookmarkStart w:id="171" w:name="_Toc359917699"/>
      <w:bookmarkStart w:id="172" w:name="_Toc359979654"/>
      <w:bookmarkStart w:id="173" w:name="_Toc367520230"/>
      <w:bookmarkStart w:id="174" w:name="_Toc367525756"/>
      <w:bookmarkStart w:id="175" w:name="_Toc367599731"/>
      <w:bookmarkStart w:id="176" w:name="_Toc367602875"/>
      <w:bookmarkStart w:id="177" w:name="_Toc386505698"/>
      <w:bookmarkStart w:id="178" w:name="_Toc20564974"/>
      <w:bookmarkStart w:id="179" w:name="_Toc77565675"/>
      <w:r w:rsidRPr="000B5AA7">
        <w:rPr>
          <w:rFonts w:cs="Calibri"/>
          <w:u w:val="single"/>
        </w:rPr>
        <w:t>Transition of Responsibilities to the Deployed ERG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0B5AA7">
        <w:rPr>
          <w:rFonts w:cs="Calibri"/>
          <w:u w:val="single"/>
        </w:rPr>
        <w:t>:</w:t>
      </w:r>
    </w:p>
    <w:p w14:paraId="48057234" w14:textId="4BC968B8" w:rsidR="00CB7060" w:rsidRPr="000B5AA7" w:rsidRDefault="00CB7060" w:rsidP="00301E18">
      <w:pPr>
        <w:pStyle w:val="alphaheadbullets"/>
        <w:numPr>
          <w:ilvl w:val="0"/>
          <w:numId w:val="59"/>
        </w:numPr>
        <w:tabs>
          <w:tab w:val="clear" w:pos="1800"/>
          <w:tab w:val="num" w:pos="1080"/>
        </w:tabs>
        <w:ind w:left="1080"/>
        <w:jc w:val="both"/>
        <w:rPr>
          <w:rFonts w:ascii="Calibri" w:hAnsi="Calibri" w:cs="Calibri"/>
          <w:sz w:val="22"/>
          <w:szCs w:val="22"/>
        </w:rPr>
      </w:pPr>
      <w:r w:rsidRPr="000B5AA7">
        <w:rPr>
          <w:rFonts w:ascii="Calibri" w:hAnsi="Calibri" w:cs="Calibri"/>
          <w:sz w:val="22"/>
          <w:szCs w:val="22"/>
        </w:rPr>
        <w:t xml:space="preserve">If operations of mission essential functions were able to be continued at the primary operating facility until the alternate facility is activated, the </w:t>
      </w:r>
      <w:r w:rsidR="00560936" w:rsidRPr="000B5AA7">
        <w:rPr>
          <w:rFonts w:ascii="Calibri" w:hAnsi="Calibri" w:cs="Calibri"/>
          <w:bCs w:val="0"/>
          <w:iCs/>
          <w:color w:val="000000"/>
          <w:sz w:val="22"/>
          <w:szCs w:val="22"/>
        </w:rPr>
        <w:t xml:space="preserve">Director, </w:t>
      </w:r>
      <w:r w:rsidR="00560936" w:rsidRPr="000B5AA7">
        <w:rPr>
          <w:rFonts w:ascii="Calibri" w:hAnsi="Calibri" w:cs="Calibri"/>
          <w:sz w:val="22"/>
          <w:szCs w:val="22"/>
        </w:rPr>
        <w:t>or</w:t>
      </w:r>
      <w:r w:rsidRPr="000B5AA7">
        <w:rPr>
          <w:rFonts w:ascii="Calibri" w:hAnsi="Calibri" w:cs="Calibri"/>
          <w:sz w:val="22"/>
          <w:szCs w:val="22"/>
        </w:rPr>
        <w:t xml:space="preserve"> designee, will cease mission</w:t>
      </w:r>
      <w:r w:rsidR="003756A3">
        <w:rPr>
          <w:rFonts w:ascii="Calibri" w:hAnsi="Calibri" w:cs="Calibri"/>
          <w:sz w:val="22"/>
          <w:szCs w:val="22"/>
        </w:rPr>
        <w:t>-</w:t>
      </w:r>
      <w:r w:rsidRPr="000B5AA7">
        <w:rPr>
          <w:rFonts w:ascii="Calibri" w:hAnsi="Calibri" w:cs="Calibri"/>
          <w:sz w:val="22"/>
          <w:szCs w:val="22"/>
        </w:rPr>
        <w:t xml:space="preserve">essential function operations at primary operation location(s) when the Continuity Manager notifies the Director that mission essential functions are ready to be activated at the alternate facility. </w:t>
      </w:r>
    </w:p>
    <w:p w14:paraId="13FB2044" w14:textId="77777777" w:rsidR="00CB7060" w:rsidRPr="000B5AA7" w:rsidRDefault="00CB7060" w:rsidP="00301E18">
      <w:pPr>
        <w:pStyle w:val="alphaheadbullets"/>
        <w:numPr>
          <w:ilvl w:val="0"/>
          <w:numId w:val="59"/>
        </w:numPr>
        <w:tabs>
          <w:tab w:val="clear" w:pos="1800"/>
          <w:tab w:val="num" w:pos="1080"/>
        </w:tabs>
        <w:ind w:left="1080"/>
        <w:jc w:val="both"/>
        <w:rPr>
          <w:rFonts w:ascii="Calibri" w:hAnsi="Calibri" w:cs="Calibri"/>
          <w:sz w:val="22"/>
          <w:szCs w:val="22"/>
        </w:rPr>
      </w:pPr>
      <w:r w:rsidRPr="000B5AA7">
        <w:rPr>
          <w:rFonts w:ascii="Calibri" w:hAnsi="Calibri" w:cs="Calibri"/>
          <w:sz w:val="22"/>
          <w:szCs w:val="22"/>
        </w:rPr>
        <w:t>The Continuity Manager notifies other offices outside the affected area, external stakeholders, and other partners that Agency operations have shifted to the Alternate Facility.</w:t>
      </w:r>
    </w:p>
    <w:p w14:paraId="24118F58" w14:textId="77777777" w:rsidR="00CB7060" w:rsidRPr="000B5AA7" w:rsidRDefault="00CB7060" w:rsidP="00301E18">
      <w:pPr>
        <w:pStyle w:val="alphaheadbullets"/>
        <w:numPr>
          <w:ilvl w:val="0"/>
          <w:numId w:val="59"/>
        </w:numPr>
        <w:tabs>
          <w:tab w:val="clear" w:pos="1800"/>
          <w:tab w:val="num" w:pos="1080"/>
        </w:tabs>
        <w:ind w:left="1080"/>
        <w:jc w:val="both"/>
        <w:rPr>
          <w:rFonts w:ascii="Calibri" w:hAnsi="Calibri" w:cs="Calibri"/>
          <w:sz w:val="22"/>
          <w:szCs w:val="22"/>
        </w:rPr>
      </w:pPr>
      <w:r w:rsidRPr="000B5AA7">
        <w:rPr>
          <w:rFonts w:ascii="Calibri" w:hAnsi="Calibri" w:cs="Calibri"/>
          <w:sz w:val="22"/>
          <w:szCs w:val="22"/>
        </w:rPr>
        <w:t>As appropriate, the Continuity Manager, or designated representative, notifies vendors and other service providers that Agency operations have been relocated temporarily and provides direction to either continue or temporarily suspend the provision of service.</w:t>
      </w:r>
      <w:r w:rsidRPr="000B5AA7">
        <w:rPr>
          <w:rFonts w:ascii="Calibri" w:hAnsi="Calibri" w:cs="Calibri"/>
          <w:i/>
          <w:iCs/>
          <w:sz w:val="22"/>
          <w:szCs w:val="22"/>
        </w:rPr>
        <w:t xml:space="preserve"> </w:t>
      </w:r>
    </w:p>
    <w:p w14:paraId="50B4F71D" w14:textId="77777777" w:rsidR="00CB7060" w:rsidRPr="00614A93" w:rsidRDefault="00CB7060" w:rsidP="00965688">
      <w:pPr>
        <w:pStyle w:val="COOPHeading2"/>
      </w:pPr>
      <w:bookmarkStart w:id="180" w:name="_Toc35003802"/>
      <w:bookmarkStart w:id="181" w:name="_Toc40425861"/>
      <w:bookmarkStart w:id="182" w:name="_Toc85625920"/>
      <w:r w:rsidRPr="00614A93">
        <w:t>Phase III: Operations</w:t>
      </w:r>
      <w:bookmarkEnd w:id="180"/>
      <w:bookmarkEnd w:id="181"/>
      <w:bookmarkEnd w:id="182"/>
    </w:p>
    <w:p w14:paraId="4978ECB3" w14:textId="77777777" w:rsidR="00CB7060" w:rsidRPr="000B5AA7" w:rsidRDefault="00CB7060" w:rsidP="00CB7060">
      <w:pPr>
        <w:autoSpaceDE w:val="0"/>
        <w:autoSpaceDN w:val="0"/>
        <w:adjustRightInd w:val="0"/>
        <w:spacing w:after="80" w:line="241" w:lineRule="atLeast"/>
        <w:ind w:left="180"/>
        <w:jc w:val="both"/>
        <w:rPr>
          <w:rFonts w:cs="Calibri"/>
          <w:bCs/>
          <w:color w:val="211D1E"/>
        </w:rPr>
      </w:pPr>
      <w:r w:rsidRPr="000B5AA7">
        <w:rPr>
          <w:rFonts w:cs="Calibri"/>
          <w:color w:val="211D1E"/>
        </w:rPr>
        <w:t>The operations phase covers the implementation and execution of the strategies identified in the continuity plan to ensure that the mission essential functions are accomplished</w:t>
      </w:r>
      <w:proofErr w:type="gramStart"/>
      <w:r w:rsidRPr="000B5AA7">
        <w:rPr>
          <w:rFonts w:cs="Calibri"/>
          <w:color w:val="211D1E"/>
        </w:rPr>
        <w:t xml:space="preserve">. </w:t>
      </w:r>
      <w:proofErr w:type="gramEnd"/>
      <w:r w:rsidRPr="000B5AA7">
        <w:rPr>
          <w:rFonts w:cs="Calibri"/>
          <w:color w:val="211D1E"/>
        </w:rPr>
        <w:t xml:space="preserve">The operations phase includes, but is not limited to: </w:t>
      </w:r>
    </w:p>
    <w:p w14:paraId="3F1D6EB6" w14:textId="77777777" w:rsidR="00CB7060" w:rsidRPr="000B5AA7" w:rsidRDefault="00CB7060" w:rsidP="00301E18">
      <w:pPr>
        <w:numPr>
          <w:ilvl w:val="0"/>
          <w:numId w:val="46"/>
        </w:numPr>
        <w:tabs>
          <w:tab w:val="clear" w:pos="1800"/>
          <w:tab w:val="num" w:pos="1080"/>
        </w:tabs>
        <w:autoSpaceDE w:val="0"/>
        <w:autoSpaceDN w:val="0"/>
        <w:adjustRightInd w:val="0"/>
        <w:spacing w:after="80" w:line="221" w:lineRule="atLeast"/>
        <w:ind w:left="1080"/>
        <w:jc w:val="both"/>
        <w:rPr>
          <w:rFonts w:cs="Calibri"/>
          <w:bCs/>
          <w:color w:val="211D1E"/>
        </w:rPr>
      </w:pPr>
      <w:r w:rsidRPr="000B5AA7">
        <w:rPr>
          <w:rFonts w:cs="Calibri"/>
          <w:color w:val="211D1E"/>
        </w:rPr>
        <w:t xml:space="preserve">Performing mission essential </w:t>
      </w:r>
      <w:proofErr w:type="gramStart"/>
      <w:r w:rsidRPr="000B5AA7">
        <w:rPr>
          <w:rFonts w:cs="Calibri"/>
          <w:color w:val="211D1E"/>
        </w:rPr>
        <w:t>functions;</w:t>
      </w:r>
      <w:proofErr w:type="gramEnd"/>
      <w:r w:rsidRPr="000B5AA7">
        <w:rPr>
          <w:rFonts w:cs="Calibri"/>
          <w:color w:val="211D1E"/>
        </w:rPr>
        <w:t xml:space="preserve"> </w:t>
      </w:r>
    </w:p>
    <w:p w14:paraId="672D143B" w14:textId="77777777" w:rsidR="00CB7060" w:rsidRPr="000B5AA7" w:rsidRDefault="00CB7060" w:rsidP="00301E18">
      <w:pPr>
        <w:numPr>
          <w:ilvl w:val="0"/>
          <w:numId w:val="46"/>
        </w:numPr>
        <w:tabs>
          <w:tab w:val="clear" w:pos="1800"/>
          <w:tab w:val="num" w:pos="1080"/>
        </w:tabs>
        <w:autoSpaceDE w:val="0"/>
        <w:autoSpaceDN w:val="0"/>
        <w:adjustRightInd w:val="0"/>
        <w:spacing w:after="80" w:line="221" w:lineRule="atLeast"/>
        <w:ind w:left="1080"/>
        <w:jc w:val="both"/>
        <w:rPr>
          <w:rFonts w:cs="Calibri"/>
          <w:bCs/>
          <w:color w:val="211D1E"/>
        </w:rPr>
      </w:pPr>
      <w:r w:rsidRPr="000B5AA7">
        <w:rPr>
          <w:rFonts w:cs="Calibri"/>
          <w:color w:val="211D1E"/>
        </w:rPr>
        <w:t xml:space="preserve">Accounting for personnel, including identifying available </w:t>
      </w:r>
      <w:proofErr w:type="gramStart"/>
      <w:r w:rsidRPr="000B5AA7">
        <w:rPr>
          <w:rFonts w:cs="Calibri"/>
          <w:color w:val="211D1E"/>
        </w:rPr>
        <w:t>leadership;</w:t>
      </w:r>
      <w:proofErr w:type="gramEnd"/>
      <w:r w:rsidRPr="000B5AA7">
        <w:rPr>
          <w:rFonts w:cs="Calibri"/>
          <w:color w:val="211D1E"/>
        </w:rPr>
        <w:t xml:space="preserve"> </w:t>
      </w:r>
    </w:p>
    <w:p w14:paraId="476E0CA6" w14:textId="77777777" w:rsidR="00CB7060" w:rsidRPr="000B5AA7" w:rsidRDefault="00CB7060" w:rsidP="00301E18">
      <w:pPr>
        <w:numPr>
          <w:ilvl w:val="0"/>
          <w:numId w:val="46"/>
        </w:numPr>
        <w:tabs>
          <w:tab w:val="clear" w:pos="1800"/>
          <w:tab w:val="num" w:pos="1080"/>
        </w:tabs>
        <w:autoSpaceDE w:val="0"/>
        <w:autoSpaceDN w:val="0"/>
        <w:adjustRightInd w:val="0"/>
        <w:spacing w:after="80" w:line="221" w:lineRule="atLeast"/>
        <w:ind w:left="1080"/>
        <w:jc w:val="both"/>
        <w:rPr>
          <w:rFonts w:cs="Calibri"/>
          <w:bCs/>
          <w:color w:val="211D1E"/>
        </w:rPr>
      </w:pPr>
      <w:r w:rsidRPr="000B5AA7">
        <w:rPr>
          <w:rFonts w:cs="Calibri"/>
          <w:color w:val="211D1E"/>
        </w:rPr>
        <w:t xml:space="preserve">Establishing communications with interdependent organizations and other internal and external stakeholders, including the media and the </w:t>
      </w:r>
      <w:proofErr w:type="gramStart"/>
      <w:r w:rsidRPr="000B5AA7">
        <w:rPr>
          <w:rFonts w:cs="Calibri"/>
          <w:color w:val="211D1E"/>
        </w:rPr>
        <w:t>public;</w:t>
      </w:r>
      <w:proofErr w:type="gramEnd"/>
      <w:r w:rsidRPr="000B5AA7">
        <w:rPr>
          <w:rFonts w:cs="Calibri"/>
          <w:color w:val="211D1E"/>
        </w:rPr>
        <w:t xml:space="preserve"> </w:t>
      </w:r>
    </w:p>
    <w:p w14:paraId="63E827C0" w14:textId="77777777" w:rsidR="00CB7060" w:rsidRPr="000B5AA7" w:rsidRDefault="00CB7060" w:rsidP="00301E18">
      <w:pPr>
        <w:numPr>
          <w:ilvl w:val="0"/>
          <w:numId w:val="46"/>
        </w:numPr>
        <w:tabs>
          <w:tab w:val="clear" w:pos="1800"/>
          <w:tab w:val="num" w:pos="1080"/>
        </w:tabs>
        <w:autoSpaceDE w:val="0"/>
        <w:autoSpaceDN w:val="0"/>
        <w:adjustRightInd w:val="0"/>
        <w:spacing w:after="80" w:line="221" w:lineRule="atLeast"/>
        <w:ind w:left="1080"/>
        <w:jc w:val="both"/>
        <w:rPr>
          <w:rFonts w:cs="Calibri"/>
          <w:bCs/>
          <w:color w:val="211D1E"/>
        </w:rPr>
      </w:pPr>
      <w:r w:rsidRPr="000B5AA7">
        <w:rPr>
          <w:rFonts w:cs="Calibri"/>
          <w:color w:val="211D1E"/>
        </w:rPr>
        <w:t xml:space="preserve">Providing guidance to all personnel; and </w:t>
      </w:r>
    </w:p>
    <w:p w14:paraId="5C49DCB8" w14:textId="77777777" w:rsidR="00CB7060" w:rsidRPr="000B5AA7" w:rsidRDefault="00CB7060" w:rsidP="00301E18">
      <w:pPr>
        <w:pStyle w:val="AlphaHeadText"/>
        <w:numPr>
          <w:ilvl w:val="0"/>
          <w:numId w:val="46"/>
        </w:numPr>
        <w:tabs>
          <w:tab w:val="clear" w:pos="1800"/>
          <w:tab w:val="num" w:pos="1080"/>
        </w:tabs>
        <w:ind w:left="1080"/>
        <w:jc w:val="both"/>
        <w:rPr>
          <w:rFonts w:ascii="Calibri" w:hAnsi="Calibri" w:cs="Calibri"/>
          <w:sz w:val="22"/>
          <w:szCs w:val="22"/>
        </w:rPr>
      </w:pPr>
      <w:r w:rsidRPr="000B5AA7">
        <w:rPr>
          <w:rFonts w:ascii="Calibri" w:hAnsi="Calibri" w:cs="Calibri"/>
          <w:color w:val="211D1E"/>
          <w:sz w:val="22"/>
          <w:szCs w:val="22"/>
        </w:rPr>
        <w:t>Preparing for the recovery of the organization.</w:t>
      </w:r>
    </w:p>
    <w:p w14:paraId="18A5753C" w14:textId="77777777" w:rsidR="00CB7060" w:rsidRPr="00614A93" w:rsidRDefault="00CB7060" w:rsidP="00965688">
      <w:pPr>
        <w:pStyle w:val="COOPHeading2"/>
      </w:pPr>
      <w:bookmarkStart w:id="183" w:name="_Toc35003803"/>
      <w:bookmarkStart w:id="184" w:name="_Toc40425862"/>
      <w:bookmarkStart w:id="185" w:name="_Toc85625921"/>
      <w:r w:rsidRPr="00614A93">
        <w:t>Phase IV: Reconstitution</w:t>
      </w:r>
      <w:bookmarkEnd w:id="183"/>
      <w:bookmarkEnd w:id="184"/>
      <w:bookmarkEnd w:id="185"/>
    </w:p>
    <w:p w14:paraId="1E8F31FA" w14:textId="08C34612" w:rsidR="00CB7060" w:rsidRPr="000B5AA7" w:rsidRDefault="00CB7060" w:rsidP="00CB7060">
      <w:pPr>
        <w:pStyle w:val="Pa9"/>
        <w:spacing w:after="180"/>
        <w:ind w:left="180"/>
        <w:jc w:val="both"/>
        <w:rPr>
          <w:rStyle w:val="A10"/>
          <w:rFonts w:ascii="Calibri" w:hAnsi="Calibri" w:cs="Calibri"/>
        </w:rPr>
      </w:pPr>
      <w:r>
        <w:rPr>
          <w:rStyle w:val="A10"/>
          <w:rFonts w:ascii="ZWAdobeF" w:hAnsi="ZWAdobeF" w:cs="ZWAdobeF"/>
          <w:sz w:val="2"/>
          <w:szCs w:val="2"/>
        </w:rPr>
        <w:t>0T0T</w:t>
      </w:r>
      <w:r w:rsidRPr="000B5AA7">
        <w:rPr>
          <w:rStyle w:val="A10"/>
          <w:rFonts w:ascii="Calibri" w:hAnsi="Calibri" w:cs="Calibri"/>
        </w:rPr>
        <w:t>Reconstitution is the process by which the Agency returns to normal operations</w:t>
      </w:r>
      <w:proofErr w:type="gramStart"/>
      <w:r w:rsidRPr="000B5AA7">
        <w:rPr>
          <w:rStyle w:val="A10"/>
          <w:rFonts w:ascii="Calibri" w:hAnsi="Calibri" w:cs="Calibri"/>
        </w:rPr>
        <w:t xml:space="preserve">. </w:t>
      </w:r>
      <w:proofErr w:type="gramEnd"/>
      <w:r w:rsidRPr="000B5AA7">
        <w:rPr>
          <w:rStyle w:val="A10"/>
          <w:rFonts w:ascii="Calibri" w:hAnsi="Calibri" w:cs="Calibri"/>
        </w:rPr>
        <w:t>Following a period of limited operations due to a threat, hazard</w:t>
      </w:r>
      <w:r w:rsidR="003756A3">
        <w:rPr>
          <w:rStyle w:val="A10"/>
          <w:rFonts w:ascii="Calibri" w:hAnsi="Calibri" w:cs="Calibri"/>
        </w:rPr>
        <w:t>,</w:t>
      </w:r>
      <w:r w:rsidRPr="000B5AA7">
        <w:rPr>
          <w:rStyle w:val="A10"/>
          <w:rFonts w:ascii="Calibri" w:hAnsi="Calibri" w:cs="Calibri"/>
        </w:rPr>
        <w:t xml:space="preserve"> or emergency, reconstitution can be as simple as communicating to stakeholders that offices and facilities will re-open and commence normal operations and that all employees are expected to report to work for normal operations</w:t>
      </w:r>
      <w:proofErr w:type="gramStart"/>
      <w:r w:rsidRPr="000B5AA7">
        <w:rPr>
          <w:rStyle w:val="A10"/>
          <w:rFonts w:ascii="Calibri" w:hAnsi="Calibri" w:cs="Calibri"/>
        </w:rPr>
        <w:t xml:space="preserve">. </w:t>
      </w:r>
      <w:proofErr w:type="gramEnd"/>
      <w:r w:rsidRPr="000B5AA7">
        <w:rPr>
          <w:rStyle w:val="A10"/>
          <w:rFonts w:ascii="Calibri" w:hAnsi="Calibri" w:cs="Calibri"/>
        </w:rPr>
        <w:t xml:space="preserve">Reconstitution can also be as complicated as recovering from complete destruction of a facility with challenges that include relocating operations, conducting mission essential functions with survivors, and identifying and outfitting a new permanent operating facility. </w:t>
      </w:r>
    </w:p>
    <w:p w14:paraId="767CF99E" w14:textId="2C16C27E" w:rsidR="00CB7060" w:rsidRPr="000B5AA7" w:rsidRDefault="00CB7060" w:rsidP="00CB7060">
      <w:pPr>
        <w:pStyle w:val="numbered3levnarr"/>
        <w:ind w:left="180" w:firstLine="0"/>
        <w:jc w:val="both"/>
        <w:rPr>
          <w:rFonts w:ascii="Calibri" w:hAnsi="Calibri" w:cs="Calibri"/>
          <w:b w:val="0"/>
          <w:sz w:val="22"/>
          <w:szCs w:val="22"/>
        </w:rPr>
      </w:pPr>
      <w:r w:rsidRPr="000B5AA7">
        <w:rPr>
          <w:rFonts w:ascii="Calibri" w:hAnsi="Calibri" w:cs="Calibri"/>
          <w:b w:val="0"/>
          <w:sz w:val="22"/>
          <w:szCs w:val="22"/>
        </w:rPr>
        <w:t xml:space="preserve">Reconstitution efforts generally begin when the </w:t>
      </w:r>
      <w:r w:rsidRPr="000B5AA7">
        <w:rPr>
          <w:rFonts w:ascii="Calibri" w:hAnsi="Calibri" w:cs="Calibri"/>
          <w:b w:val="0"/>
          <w:bCs w:val="0"/>
          <w:iCs/>
          <w:color w:val="000000"/>
          <w:sz w:val="22"/>
          <w:szCs w:val="22"/>
        </w:rPr>
        <w:t xml:space="preserve">Director, </w:t>
      </w:r>
      <w:r w:rsidRPr="000B5AA7">
        <w:rPr>
          <w:rFonts w:ascii="Calibri" w:hAnsi="Calibri" w:cs="Calibri"/>
          <w:b w:val="0"/>
          <w:sz w:val="22"/>
          <w:szCs w:val="22"/>
        </w:rPr>
        <w:t xml:space="preserve">or </w:t>
      </w:r>
      <w:r w:rsidR="003756A3">
        <w:rPr>
          <w:rFonts w:ascii="Calibri" w:hAnsi="Calibri" w:cs="Calibri"/>
          <w:b w:val="0"/>
          <w:sz w:val="22"/>
          <w:szCs w:val="22"/>
        </w:rPr>
        <w:t>an</w:t>
      </w:r>
      <w:r w:rsidRPr="000B5AA7">
        <w:rPr>
          <w:rFonts w:ascii="Calibri" w:hAnsi="Calibri" w:cs="Calibri"/>
          <w:b w:val="0"/>
          <w:sz w:val="22"/>
          <w:szCs w:val="22"/>
        </w:rPr>
        <w:t xml:space="preserve">other authorized person, ascertains that the </w:t>
      </w:r>
      <w:proofErr w:type="gramStart"/>
      <w:r w:rsidRPr="000B5AA7">
        <w:rPr>
          <w:rFonts w:ascii="Calibri" w:hAnsi="Calibri" w:cs="Calibri"/>
          <w:b w:val="0"/>
          <w:sz w:val="22"/>
          <w:szCs w:val="22"/>
        </w:rPr>
        <w:t>emergency situation</w:t>
      </w:r>
      <w:proofErr w:type="gramEnd"/>
      <w:r w:rsidRPr="000B5AA7">
        <w:rPr>
          <w:rFonts w:ascii="Calibri" w:hAnsi="Calibri" w:cs="Calibri"/>
          <w:b w:val="0"/>
          <w:sz w:val="22"/>
          <w:szCs w:val="22"/>
        </w:rPr>
        <w:t xml:space="preserve"> has ended and is unlikely to reoccur.  However, once the appropriate </w:t>
      </w:r>
      <w:r w:rsidR="008B1E72" w:rsidRPr="008B1E72">
        <w:rPr>
          <w:rFonts w:ascii="Calibri" w:hAnsi="Calibri" w:cs="Calibri"/>
          <w:b w:val="0"/>
          <w:sz w:val="22"/>
          <w:szCs w:val="22"/>
          <w:highlight w:val="yellow"/>
        </w:rPr>
        <w:t>&lt;&lt;INSERT AGENCY ACRONYM HERE&gt;&gt;</w:t>
      </w:r>
      <w:r w:rsidRPr="000B5AA7">
        <w:rPr>
          <w:rFonts w:ascii="Calibri" w:hAnsi="Calibri" w:cs="Calibri"/>
          <w:b w:val="0"/>
          <w:sz w:val="22"/>
          <w:szCs w:val="22"/>
        </w:rPr>
        <w:t xml:space="preserve"> official determines that the emergency has ended, immediate reconstitution may not be practical</w:t>
      </w:r>
      <w:proofErr w:type="gramStart"/>
      <w:r w:rsidRPr="000B5AA7">
        <w:rPr>
          <w:rFonts w:ascii="Calibri" w:hAnsi="Calibri" w:cs="Calibri"/>
          <w:b w:val="0"/>
          <w:sz w:val="22"/>
          <w:szCs w:val="22"/>
        </w:rPr>
        <w:t xml:space="preserve">. </w:t>
      </w:r>
      <w:proofErr w:type="gramEnd"/>
      <w:r w:rsidRPr="000B5AA7">
        <w:rPr>
          <w:rFonts w:ascii="Calibri" w:hAnsi="Calibri" w:cs="Calibri"/>
          <w:b w:val="0"/>
          <w:sz w:val="22"/>
          <w:szCs w:val="22"/>
        </w:rPr>
        <w:t>Depending on the situation, one of the following options should be considered for implementation:</w:t>
      </w:r>
    </w:p>
    <w:p w14:paraId="33810C46" w14:textId="77777777" w:rsidR="00CB7060" w:rsidRPr="000B5AA7" w:rsidRDefault="00CB7060" w:rsidP="00301E18">
      <w:pPr>
        <w:pStyle w:val="alphaheadbullets"/>
        <w:numPr>
          <w:ilvl w:val="0"/>
          <w:numId w:val="68"/>
        </w:numPr>
        <w:tabs>
          <w:tab w:val="clear" w:pos="1440"/>
        </w:tabs>
        <w:spacing w:before="0"/>
        <w:ind w:left="1080"/>
        <w:jc w:val="both"/>
        <w:rPr>
          <w:rFonts w:ascii="Calibri" w:hAnsi="Calibri" w:cs="Calibri"/>
          <w:sz w:val="22"/>
        </w:rPr>
      </w:pPr>
      <w:r w:rsidRPr="000B5AA7">
        <w:rPr>
          <w:rFonts w:ascii="Calibri" w:hAnsi="Calibri" w:cs="Calibri"/>
          <w:sz w:val="22"/>
        </w:rPr>
        <w:t>Continue to operate from the Alternate Facility</w:t>
      </w:r>
    </w:p>
    <w:p w14:paraId="78C0A63A" w14:textId="77777777" w:rsidR="00CB7060" w:rsidRPr="000B5AA7" w:rsidRDefault="00CB7060" w:rsidP="00301E18">
      <w:pPr>
        <w:pStyle w:val="alphaheadbullets"/>
        <w:numPr>
          <w:ilvl w:val="0"/>
          <w:numId w:val="68"/>
        </w:numPr>
        <w:tabs>
          <w:tab w:val="clear" w:pos="1440"/>
        </w:tabs>
        <w:spacing w:before="0"/>
        <w:ind w:left="1080"/>
        <w:jc w:val="both"/>
        <w:rPr>
          <w:rFonts w:ascii="Calibri" w:hAnsi="Calibri" w:cs="Calibri"/>
          <w:sz w:val="22"/>
        </w:rPr>
      </w:pPr>
      <w:r w:rsidRPr="000B5AA7">
        <w:rPr>
          <w:rFonts w:ascii="Calibri" w:hAnsi="Calibri" w:cs="Calibri"/>
          <w:sz w:val="22"/>
        </w:rPr>
        <w:t xml:space="preserve">Return to the primary operating facility </w:t>
      </w:r>
    </w:p>
    <w:p w14:paraId="11B6063E" w14:textId="77777777" w:rsidR="00CB7060" w:rsidRPr="000B5AA7" w:rsidRDefault="00CB7060" w:rsidP="00301E18">
      <w:pPr>
        <w:pStyle w:val="alphaheadbullets"/>
        <w:numPr>
          <w:ilvl w:val="0"/>
          <w:numId w:val="68"/>
        </w:numPr>
        <w:tabs>
          <w:tab w:val="clear" w:pos="1440"/>
        </w:tabs>
        <w:spacing w:before="0"/>
        <w:ind w:left="1080"/>
        <w:jc w:val="both"/>
        <w:rPr>
          <w:rFonts w:ascii="Calibri" w:hAnsi="Calibri" w:cs="Calibri"/>
          <w:sz w:val="22"/>
        </w:rPr>
      </w:pPr>
      <w:r w:rsidRPr="000B5AA7">
        <w:rPr>
          <w:rFonts w:ascii="Calibri" w:hAnsi="Calibri" w:cs="Calibri"/>
          <w:sz w:val="22"/>
        </w:rPr>
        <w:t xml:space="preserve">Transition to another longer-term facility </w:t>
      </w:r>
    </w:p>
    <w:p w14:paraId="0F1A4614" w14:textId="7B34FDFA" w:rsidR="00CB7060" w:rsidRPr="000B5AA7" w:rsidRDefault="00CB7060" w:rsidP="00CB7060">
      <w:pPr>
        <w:pStyle w:val="numbered3levnarr"/>
        <w:ind w:left="180" w:firstLine="0"/>
        <w:jc w:val="both"/>
        <w:rPr>
          <w:rFonts w:ascii="Calibri" w:hAnsi="Calibri" w:cs="Calibri"/>
          <w:b w:val="0"/>
          <w:sz w:val="22"/>
        </w:rPr>
      </w:pPr>
      <w:r w:rsidRPr="000B5AA7">
        <w:rPr>
          <w:rFonts w:ascii="Calibri" w:hAnsi="Calibri" w:cs="Calibri"/>
          <w:b w:val="0"/>
          <w:sz w:val="22"/>
        </w:rPr>
        <w:t xml:space="preserve">Prior to relocating to the primary operating facility or another long-term facility, </w:t>
      </w:r>
      <w:r w:rsidR="008B1E72" w:rsidRPr="008B1E72">
        <w:rPr>
          <w:rFonts w:ascii="Calibri" w:hAnsi="Calibri" w:cs="Calibri"/>
          <w:b w:val="0"/>
          <w:bCs w:val="0"/>
          <w:iCs/>
          <w:color w:val="000000"/>
          <w:sz w:val="22"/>
          <w:highlight w:val="yellow"/>
        </w:rPr>
        <w:t>&lt;&lt;INSERT AGENCY ACRONYM HERE&gt;&gt;</w:t>
      </w:r>
      <w:r w:rsidRPr="000B5AA7">
        <w:rPr>
          <w:rFonts w:ascii="Calibri" w:hAnsi="Calibri" w:cs="Calibri"/>
          <w:b w:val="0"/>
          <w:bCs w:val="0"/>
          <w:iCs/>
          <w:color w:val="000000"/>
          <w:sz w:val="22"/>
        </w:rPr>
        <w:t xml:space="preserve"> </w:t>
      </w:r>
      <w:r w:rsidRPr="000B5AA7">
        <w:rPr>
          <w:rFonts w:ascii="Calibri" w:hAnsi="Calibri" w:cs="Calibri"/>
          <w:b w:val="0"/>
          <w:sz w:val="22"/>
        </w:rPr>
        <w:t>will conduct appropriate security, safety, and health assessments to determine building suitability</w:t>
      </w:r>
      <w:proofErr w:type="gramStart"/>
      <w:r w:rsidRPr="000B5AA7">
        <w:rPr>
          <w:rFonts w:ascii="Calibri" w:hAnsi="Calibri" w:cs="Calibri"/>
          <w:b w:val="0"/>
          <w:sz w:val="22"/>
        </w:rPr>
        <w:t xml:space="preserve">. </w:t>
      </w:r>
      <w:proofErr w:type="gramEnd"/>
      <w:r w:rsidRPr="000B5AA7">
        <w:rPr>
          <w:rFonts w:ascii="Calibri" w:hAnsi="Calibri" w:cs="Calibri"/>
          <w:b w:val="0"/>
          <w:sz w:val="22"/>
        </w:rPr>
        <w:t xml:space="preserve">In addition, the Reconstitution Coordinator will verify that all systems, communications, and other required capabilities are available and operational and that </w:t>
      </w:r>
      <w:r w:rsidR="008B1E72" w:rsidRPr="008B1E72">
        <w:rPr>
          <w:rFonts w:ascii="Calibri" w:hAnsi="Calibri" w:cs="Calibri"/>
          <w:b w:val="0"/>
          <w:bCs w:val="0"/>
          <w:iCs/>
          <w:color w:val="000000"/>
          <w:sz w:val="22"/>
          <w:highlight w:val="yellow"/>
        </w:rPr>
        <w:t>&lt;&lt;INSERT AGENCY ACRONYM HERE&gt;&gt;</w:t>
      </w:r>
      <w:r w:rsidRPr="000B5AA7">
        <w:rPr>
          <w:rFonts w:ascii="Calibri" w:hAnsi="Calibri" w:cs="Calibri"/>
          <w:b w:val="0"/>
          <w:bCs w:val="0"/>
          <w:iCs/>
          <w:color w:val="000000"/>
          <w:sz w:val="22"/>
        </w:rPr>
        <w:t xml:space="preserve"> </w:t>
      </w:r>
      <w:r w:rsidRPr="000B5AA7">
        <w:rPr>
          <w:rFonts w:ascii="Calibri" w:hAnsi="Calibri" w:cs="Calibri"/>
          <w:b w:val="0"/>
          <w:sz w:val="22"/>
        </w:rPr>
        <w:t xml:space="preserve">is fully capable of accomplishing all mission essential functions and operations at the new or restored facility. </w:t>
      </w:r>
    </w:p>
    <w:p w14:paraId="7DFF20AA" w14:textId="15A7B801" w:rsidR="00CB7060" w:rsidRPr="000B5AA7" w:rsidRDefault="008B1E72" w:rsidP="00301E18">
      <w:pPr>
        <w:pStyle w:val="alphaheadbullets"/>
        <w:numPr>
          <w:ilvl w:val="0"/>
          <w:numId w:val="51"/>
        </w:numPr>
        <w:tabs>
          <w:tab w:val="clear" w:pos="1440"/>
          <w:tab w:val="left" w:pos="1080"/>
        </w:tabs>
        <w:spacing w:before="0" w:after="0"/>
        <w:ind w:left="1080"/>
        <w:jc w:val="both"/>
        <w:rPr>
          <w:rFonts w:ascii="Calibri" w:hAnsi="Calibri" w:cs="Calibri"/>
          <w:sz w:val="22"/>
        </w:rPr>
      </w:pPr>
      <w:r w:rsidRPr="008B1E72">
        <w:rPr>
          <w:rFonts w:ascii="Calibri" w:hAnsi="Calibri" w:cs="Calibri"/>
          <w:bCs w:val="0"/>
          <w:iCs/>
          <w:color w:val="000000"/>
          <w:sz w:val="22"/>
          <w:highlight w:val="yellow"/>
        </w:rPr>
        <w:t>&lt;&lt;INSERT AGENCY ACRONYM HERE&gt;&gt;</w:t>
      </w:r>
      <w:r w:rsidR="00CB7060" w:rsidRPr="000B5AA7">
        <w:rPr>
          <w:rFonts w:ascii="Calibri" w:hAnsi="Calibri" w:cs="Calibri"/>
          <w:bCs w:val="0"/>
          <w:iCs/>
          <w:color w:val="000000"/>
          <w:sz w:val="22"/>
        </w:rPr>
        <w:t xml:space="preserve"> </w:t>
      </w:r>
      <w:r w:rsidR="00CB7060" w:rsidRPr="000B5AA7">
        <w:rPr>
          <w:rFonts w:ascii="Calibri" w:hAnsi="Calibri" w:cs="Calibri"/>
          <w:sz w:val="22"/>
        </w:rPr>
        <w:t xml:space="preserve">will notify all personnel by telephone and email using existing procedures and emergency notification tools that the emergency or threat of emergency has passed. </w:t>
      </w:r>
    </w:p>
    <w:p w14:paraId="3F950AD3" w14:textId="717E8352" w:rsidR="00CB7060" w:rsidRPr="000B5AA7" w:rsidRDefault="00CB7060" w:rsidP="00301E18">
      <w:pPr>
        <w:pStyle w:val="alphaheadbullets"/>
        <w:numPr>
          <w:ilvl w:val="0"/>
          <w:numId w:val="51"/>
        </w:numPr>
        <w:tabs>
          <w:tab w:val="clear" w:pos="1440"/>
          <w:tab w:val="left" w:pos="1080"/>
        </w:tabs>
        <w:spacing w:before="0" w:after="0"/>
        <w:ind w:left="1080"/>
        <w:jc w:val="both"/>
        <w:rPr>
          <w:rFonts w:ascii="Calibri" w:hAnsi="Calibri" w:cs="Calibri"/>
          <w:sz w:val="22"/>
        </w:rPr>
      </w:pPr>
      <w:r w:rsidRPr="000B5AA7">
        <w:rPr>
          <w:rFonts w:ascii="Calibri" w:hAnsi="Calibri" w:cs="Calibri"/>
          <w:sz w:val="22"/>
        </w:rPr>
        <w:t xml:space="preserve">If the primary operating facility will be uninhabitable or unusable permanently or for an extended </w:t>
      </w:r>
      <w:proofErr w:type="gramStart"/>
      <w:r w:rsidRPr="000B5AA7">
        <w:rPr>
          <w:rFonts w:ascii="Calibri" w:hAnsi="Calibri" w:cs="Calibri"/>
          <w:sz w:val="22"/>
        </w:rPr>
        <w:t>period of time</w:t>
      </w:r>
      <w:proofErr w:type="gramEnd"/>
      <w:r w:rsidRPr="000B5AA7">
        <w:rPr>
          <w:rFonts w:ascii="Calibri" w:hAnsi="Calibri" w:cs="Calibri"/>
          <w:sz w:val="22"/>
        </w:rPr>
        <w:t xml:space="preserve">, </w:t>
      </w:r>
      <w:r w:rsidR="0069006B">
        <w:rPr>
          <w:rFonts w:ascii="Calibri" w:hAnsi="Calibri" w:cs="Calibri"/>
          <w:sz w:val="22"/>
        </w:rPr>
        <w:t>the</w:t>
      </w:r>
      <w:r w:rsidRPr="000B5AA7">
        <w:rPr>
          <w:rFonts w:ascii="Calibri" w:hAnsi="Calibri" w:cs="Calibri"/>
          <w:sz w:val="22"/>
        </w:rPr>
        <w:t xml:space="preserve"> </w:t>
      </w:r>
      <w:r w:rsidR="008B1E72" w:rsidRPr="008B1E72">
        <w:rPr>
          <w:rFonts w:ascii="Calibri" w:hAnsi="Calibri" w:cs="Calibri"/>
          <w:bCs w:val="0"/>
          <w:iCs/>
          <w:color w:val="000000"/>
          <w:sz w:val="22"/>
          <w:highlight w:val="yellow"/>
        </w:rPr>
        <w:t>&lt;&lt;INSERT AGENCY ACRONYM HERE&gt;&gt;</w:t>
      </w:r>
      <w:r w:rsidRPr="000B5AA7">
        <w:rPr>
          <w:rFonts w:ascii="Calibri" w:hAnsi="Calibri" w:cs="Calibri"/>
          <w:bCs w:val="0"/>
          <w:iCs/>
          <w:color w:val="000000"/>
          <w:sz w:val="22"/>
        </w:rPr>
        <w:t xml:space="preserve"> Director </w:t>
      </w:r>
      <w:r w:rsidRPr="000B5AA7">
        <w:rPr>
          <w:rFonts w:ascii="Calibri" w:hAnsi="Calibri" w:cs="Calibri"/>
          <w:sz w:val="22"/>
        </w:rPr>
        <w:t xml:space="preserve">and the Reconstitution Coordinator will coordinate with the Division of Capital Asset Management and Maintenance to obtain appropriate office space for reconstitution. </w:t>
      </w:r>
    </w:p>
    <w:p w14:paraId="53CD1E3D" w14:textId="70DD4921" w:rsidR="00CB7060" w:rsidRPr="000B5AA7" w:rsidRDefault="00CB7060" w:rsidP="00CB7060">
      <w:pPr>
        <w:pStyle w:val="numbered3levnarr"/>
        <w:ind w:left="0" w:firstLine="0"/>
        <w:jc w:val="both"/>
        <w:rPr>
          <w:rFonts w:ascii="Calibri" w:hAnsi="Calibri" w:cs="Calibri"/>
          <w:b w:val="0"/>
          <w:sz w:val="22"/>
        </w:rPr>
      </w:pPr>
      <w:r w:rsidRPr="000B5AA7">
        <w:rPr>
          <w:rFonts w:ascii="Calibri" w:hAnsi="Calibri" w:cs="Calibri"/>
          <w:b w:val="0"/>
          <w:sz w:val="22"/>
        </w:rPr>
        <w:t xml:space="preserve">Upon verification that all required capabilities are available and operational and that </w:t>
      </w:r>
      <w:r w:rsidR="008B1E72" w:rsidRPr="008B1E72">
        <w:rPr>
          <w:rFonts w:ascii="Calibri" w:hAnsi="Calibri" w:cs="Calibri"/>
          <w:b w:val="0"/>
          <w:bCs w:val="0"/>
          <w:iCs/>
          <w:color w:val="000000"/>
          <w:sz w:val="22"/>
          <w:highlight w:val="yellow"/>
        </w:rPr>
        <w:t>&lt;&lt;INSERT AGENCY ACRONYM HERE&gt;&gt;</w:t>
      </w:r>
      <w:r w:rsidRPr="000B5AA7">
        <w:rPr>
          <w:rFonts w:ascii="Calibri" w:hAnsi="Calibri" w:cs="Calibri"/>
          <w:b w:val="0"/>
          <w:bCs w:val="0"/>
          <w:iCs/>
          <w:color w:val="000000"/>
          <w:sz w:val="22"/>
        </w:rPr>
        <w:t xml:space="preserve"> </w:t>
      </w:r>
      <w:r w:rsidRPr="000B5AA7">
        <w:rPr>
          <w:rFonts w:ascii="Calibri" w:hAnsi="Calibri" w:cs="Calibri"/>
          <w:b w:val="0"/>
          <w:sz w:val="22"/>
        </w:rPr>
        <w:t xml:space="preserve">is fully capable of accomplishing all mission essential functions and operations at the new or restored facility, the Continuity Manager, in coordination with the Reconstitution Coordinator, will transition mission essential functions from the Alternate Facility to the new or restored primary operating facility. </w:t>
      </w:r>
    </w:p>
    <w:p w14:paraId="7F0DDEFA" w14:textId="77777777" w:rsidR="00CB7060" w:rsidRPr="00BD79B8" w:rsidRDefault="00CB7060" w:rsidP="00965688">
      <w:pPr>
        <w:pStyle w:val="COOPHeading1"/>
      </w:pPr>
      <w:bookmarkStart w:id="186" w:name="_Toc35003804"/>
      <w:bookmarkStart w:id="187" w:name="_Toc40425863"/>
      <w:bookmarkStart w:id="188" w:name="_Toc85625922"/>
      <w:r w:rsidRPr="00BD79B8">
        <w:t>COOP Responsibilities</w:t>
      </w:r>
      <w:bookmarkEnd w:id="186"/>
      <w:bookmarkEnd w:id="187"/>
      <w:bookmarkEnd w:id="188"/>
    </w:p>
    <w:p w14:paraId="18A2DA47" w14:textId="77777777" w:rsidR="00CB7060" w:rsidRPr="00AF0EA6" w:rsidRDefault="00CB7060" w:rsidP="00965688">
      <w:pPr>
        <w:pStyle w:val="COOPHeading2"/>
      </w:pPr>
      <w:bookmarkStart w:id="189" w:name="_Toc35003805"/>
      <w:bookmarkStart w:id="190" w:name="_Toc40425864"/>
      <w:bookmarkStart w:id="191" w:name="_Toc85625923"/>
      <w:r w:rsidRPr="00AF0EA6">
        <w:t>Agency/Organization Head</w:t>
      </w:r>
      <w:bookmarkEnd w:id="189"/>
      <w:bookmarkEnd w:id="190"/>
      <w:bookmarkEnd w:id="191"/>
    </w:p>
    <w:p w14:paraId="3A9C91E3" w14:textId="77777777" w:rsidR="00CB7060" w:rsidRPr="000B5AA7" w:rsidRDefault="00CB7060" w:rsidP="00301E18">
      <w:pPr>
        <w:pStyle w:val="alphaheadbullets"/>
        <w:numPr>
          <w:ilvl w:val="0"/>
          <w:numId w:val="56"/>
        </w:numPr>
        <w:spacing w:before="0" w:after="0"/>
        <w:jc w:val="both"/>
        <w:rPr>
          <w:rFonts w:ascii="Calibri" w:hAnsi="Calibri" w:cs="Calibri"/>
          <w:sz w:val="22"/>
          <w:szCs w:val="22"/>
        </w:rPr>
      </w:pPr>
      <w:r w:rsidRPr="000B5AA7">
        <w:rPr>
          <w:rFonts w:ascii="Calibri" w:hAnsi="Calibri" w:cs="Calibri"/>
          <w:sz w:val="22"/>
          <w:szCs w:val="22"/>
        </w:rPr>
        <w:t>Provides overall policy direction, guidance, and objectives for continuity planning.</w:t>
      </w:r>
    </w:p>
    <w:p w14:paraId="23957EDE" w14:textId="0B7F2347" w:rsidR="00CB7060" w:rsidRPr="000B5AA7" w:rsidRDefault="00CB7060" w:rsidP="00301E18">
      <w:pPr>
        <w:pStyle w:val="alphaheadbullets"/>
        <w:numPr>
          <w:ilvl w:val="0"/>
          <w:numId w:val="56"/>
        </w:numPr>
        <w:spacing w:before="0" w:after="0"/>
        <w:jc w:val="both"/>
        <w:rPr>
          <w:rFonts w:ascii="Calibri" w:hAnsi="Calibri" w:cs="Calibri"/>
          <w:sz w:val="22"/>
          <w:szCs w:val="22"/>
        </w:rPr>
      </w:pPr>
      <w:r w:rsidRPr="000B5AA7">
        <w:rPr>
          <w:rFonts w:ascii="Calibri" w:hAnsi="Calibri" w:cs="Calibri"/>
          <w:sz w:val="22"/>
          <w:szCs w:val="22"/>
        </w:rPr>
        <w:t xml:space="preserve">Provides necessary resources to support the implementation of the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COOP Plan and supporting activities.</w:t>
      </w:r>
    </w:p>
    <w:p w14:paraId="3930D67A" w14:textId="77777777" w:rsidR="00CB7060" w:rsidRPr="000B5AA7" w:rsidRDefault="00CB7060" w:rsidP="00301E18">
      <w:pPr>
        <w:pStyle w:val="alphaheadbullets"/>
        <w:numPr>
          <w:ilvl w:val="0"/>
          <w:numId w:val="56"/>
        </w:numPr>
        <w:spacing w:before="0" w:after="0"/>
        <w:jc w:val="both"/>
        <w:rPr>
          <w:rFonts w:ascii="Calibri" w:hAnsi="Calibri" w:cs="Calibri"/>
          <w:sz w:val="22"/>
          <w:szCs w:val="22"/>
        </w:rPr>
      </w:pPr>
      <w:r w:rsidRPr="000B5AA7">
        <w:rPr>
          <w:rFonts w:ascii="Calibri" w:hAnsi="Calibri" w:cs="Calibri"/>
          <w:sz w:val="22"/>
          <w:szCs w:val="22"/>
        </w:rPr>
        <w:t>Ensures adequate funding is available for emergency operations.</w:t>
      </w:r>
    </w:p>
    <w:p w14:paraId="21A0D945" w14:textId="69114B27" w:rsidR="00CB7060" w:rsidRPr="000B5AA7" w:rsidRDefault="00CB7060" w:rsidP="00301E18">
      <w:pPr>
        <w:pStyle w:val="alphaheadbullets"/>
        <w:numPr>
          <w:ilvl w:val="0"/>
          <w:numId w:val="56"/>
        </w:numPr>
        <w:spacing w:before="0" w:after="0"/>
        <w:jc w:val="both"/>
        <w:rPr>
          <w:rFonts w:ascii="Calibri" w:hAnsi="Calibri" w:cs="Calibri"/>
          <w:sz w:val="22"/>
          <w:szCs w:val="22"/>
        </w:rPr>
      </w:pPr>
      <w:r w:rsidRPr="000B5AA7">
        <w:rPr>
          <w:rFonts w:ascii="Calibri" w:hAnsi="Calibri" w:cs="Calibri"/>
          <w:sz w:val="22"/>
          <w:szCs w:val="22"/>
        </w:rPr>
        <w:t xml:space="preserve">Ensures all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components participate in testing, training, and exercise activities.</w:t>
      </w:r>
    </w:p>
    <w:p w14:paraId="6CEBC41F" w14:textId="77777777" w:rsidR="00CB7060" w:rsidRPr="00614A93" w:rsidRDefault="00CB7060" w:rsidP="00965688">
      <w:pPr>
        <w:pStyle w:val="COOPHeading2"/>
      </w:pPr>
      <w:bookmarkStart w:id="192" w:name="_Toc35003806"/>
      <w:bookmarkStart w:id="193" w:name="_Toc40425865"/>
      <w:bookmarkStart w:id="194" w:name="_Toc85625924"/>
      <w:r w:rsidRPr="00614A93">
        <w:t>Continuity Manager</w:t>
      </w:r>
      <w:bookmarkEnd w:id="192"/>
      <w:bookmarkEnd w:id="193"/>
      <w:bookmarkEnd w:id="194"/>
    </w:p>
    <w:p w14:paraId="2BCFD1BF" w14:textId="70F1577B"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 xml:space="preserve">Serves as the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COOP program point of contact.</w:t>
      </w:r>
    </w:p>
    <w:p w14:paraId="5EAE6939" w14:textId="6075BFF0"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 xml:space="preserve">Coordinates implementation of the COOP Plan and initiates appropriate notifications inside and outside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during COOP Plan implementation.</w:t>
      </w:r>
    </w:p>
    <w:p w14:paraId="64078B91" w14:textId="77777777"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Coordinates the COOP Training, Testing, and Exercising Program.</w:t>
      </w:r>
    </w:p>
    <w:p w14:paraId="10822E0B" w14:textId="77777777"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Aids ERG efforts at the Alternate Facility.</w:t>
      </w:r>
    </w:p>
    <w:p w14:paraId="6D2D12D7" w14:textId="6A2E1535"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 xml:space="preserve">Initiates recovery of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as part of reconstitution and designates a Reconstitution Coordinator.</w:t>
      </w:r>
    </w:p>
    <w:p w14:paraId="7538C0CE" w14:textId="77777777"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Maintains current personnel emergency notification and relocation rosters.</w:t>
      </w:r>
    </w:p>
    <w:p w14:paraId="1D49A509" w14:textId="77777777"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Prepares backup copies or updates of essential records.</w:t>
      </w:r>
    </w:p>
    <w:p w14:paraId="2D4D0A09" w14:textId="77777777"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Ensures that the time and attendance function is represented on the ERG.</w:t>
      </w:r>
    </w:p>
    <w:p w14:paraId="7F86C4D8" w14:textId="19EABE4D"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 xml:space="preserve">Designates personnel to assist security officials in securing office equipment and files at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locations when implementing the COOP Plan.</w:t>
      </w:r>
    </w:p>
    <w:p w14:paraId="703AA0E8" w14:textId="798336EC" w:rsidR="00CB7060" w:rsidRPr="000B5AA7" w:rsidRDefault="00CB7060" w:rsidP="00301E18">
      <w:pPr>
        <w:pStyle w:val="alphaheadbullets"/>
        <w:numPr>
          <w:ilvl w:val="0"/>
          <w:numId w:val="55"/>
        </w:numPr>
        <w:spacing w:before="0" w:after="0"/>
        <w:jc w:val="both"/>
        <w:rPr>
          <w:rFonts w:ascii="Calibri" w:hAnsi="Calibri" w:cs="Calibri"/>
          <w:sz w:val="22"/>
          <w:szCs w:val="22"/>
        </w:rPr>
      </w:pPr>
      <w:r w:rsidRPr="000B5AA7">
        <w:rPr>
          <w:rFonts w:ascii="Calibri" w:hAnsi="Calibri" w:cs="Calibri"/>
          <w:sz w:val="22"/>
          <w:szCs w:val="22"/>
        </w:rPr>
        <w:t xml:space="preserve">Conducts periodic tests of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COOP notification methods and systems.</w:t>
      </w:r>
    </w:p>
    <w:p w14:paraId="54B42917" w14:textId="77777777" w:rsidR="00CB7060" w:rsidRPr="00614A93" w:rsidRDefault="00CB7060" w:rsidP="00965688">
      <w:pPr>
        <w:pStyle w:val="COOPHeading2"/>
      </w:pPr>
      <w:bookmarkStart w:id="195" w:name="_Toc2945751"/>
      <w:bookmarkStart w:id="196" w:name="_Toc35003807"/>
      <w:bookmarkStart w:id="197" w:name="_Toc40425866"/>
      <w:bookmarkStart w:id="198" w:name="_Toc85625925"/>
      <w:r w:rsidRPr="00614A93">
        <w:t>Emergency Relocation Group (ERG) Advance Team (A-Team)</w:t>
      </w:r>
      <w:bookmarkEnd w:id="195"/>
      <w:bookmarkEnd w:id="196"/>
      <w:bookmarkEnd w:id="197"/>
      <w:bookmarkEnd w:id="198"/>
    </w:p>
    <w:p w14:paraId="1E994940" w14:textId="7777777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A subset of the larger ERG, who deploys to the Alternate Facility in advance of the ERG to prepare it for ERG arrival</w:t>
      </w:r>
    </w:p>
    <w:p w14:paraId="799BD352" w14:textId="7777777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 xml:space="preserve">Ensures that COOP Go-Kits are maintained and ready for deployment.  </w:t>
      </w:r>
    </w:p>
    <w:p w14:paraId="6A06DE08" w14:textId="7777777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Works with Alternate Facility Support Coordinator and assigned staff to ready the Alternate Facility</w:t>
      </w:r>
    </w:p>
    <w:p w14:paraId="2480D2D1" w14:textId="7777777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 xml:space="preserve">Ensures infrastructure systems at the alternate facility are fully operational, including power, HVAC, and communications systems such as telephone, internet, and radio.  </w:t>
      </w:r>
    </w:p>
    <w:p w14:paraId="7D2463B4" w14:textId="7777777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 xml:space="preserve">Ensures sufficient parking, equipment, materials, and supplies are present at the alternate facility to support the restoration of Mission Essential Functions.  </w:t>
      </w:r>
    </w:p>
    <w:p w14:paraId="7811F10A" w14:textId="1B39D6C7"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 xml:space="preserve">Once the Alternate Facility is ready, work with other ERG members to integrate into the facility to begin to execute Mission Essential Functions. </w:t>
      </w:r>
    </w:p>
    <w:p w14:paraId="63590830" w14:textId="43B3483E" w:rsidR="00CB7060" w:rsidRPr="000B5AA7" w:rsidRDefault="00CB7060" w:rsidP="00301E18">
      <w:pPr>
        <w:pStyle w:val="alphaheadbullets"/>
        <w:numPr>
          <w:ilvl w:val="0"/>
          <w:numId w:val="72"/>
        </w:numPr>
        <w:spacing w:before="0" w:after="0"/>
        <w:jc w:val="both"/>
        <w:rPr>
          <w:rFonts w:ascii="Calibri" w:hAnsi="Calibri" w:cs="Calibri"/>
          <w:sz w:val="22"/>
          <w:szCs w:val="22"/>
        </w:rPr>
      </w:pPr>
      <w:r w:rsidRPr="000B5AA7">
        <w:rPr>
          <w:rFonts w:ascii="Calibri" w:hAnsi="Calibri" w:cs="Calibri"/>
          <w:sz w:val="22"/>
          <w:szCs w:val="22"/>
        </w:rPr>
        <w:t xml:space="preserve">Continues to work with the Alternate Facility Support Coordinator to address any issues as the relocation is ongoing and supports the reconstitution efforts once the decision is made to do so.  </w:t>
      </w:r>
    </w:p>
    <w:p w14:paraId="21D8D98D" w14:textId="77777777" w:rsidR="00CB7060" w:rsidRPr="00614A93" w:rsidRDefault="00CB7060" w:rsidP="00965688">
      <w:pPr>
        <w:pStyle w:val="COOPHeading2"/>
      </w:pPr>
      <w:bookmarkStart w:id="199" w:name="_Toc2945752"/>
      <w:bookmarkStart w:id="200" w:name="_Toc35003808"/>
      <w:bookmarkStart w:id="201" w:name="_Toc40425867"/>
      <w:bookmarkStart w:id="202" w:name="_Toc85625926"/>
      <w:r w:rsidRPr="00614A93">
        <w:t>Designated ERG Personnel</w:t>
      </w:r>
      <w:bookmarkEnd w:id="199"/>
      <w:bookmarkEnd w:id="200"/>
      <w:bookmarkEnd w:id="201"/>
      <w:bookmarkEnd w:id="202"/>
    </w:p>
    <w:p w14:paraId="171EA91A"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Be prepared to deploy and support mission essential functions in the event of COOP Plan implementation.</w:t>
      </w:r>
    </w:p>
    <w:p w14:paraId="0E4A0ABD"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Ensure managers/supervisors have up-to-date contact information.</w:t>
      </w:r>
    </w:p>
    <w:p w14:paraId="498AA24B"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Be familiar with continuity planning and their individual roles and responsibilities in the event of COOP Plan implementation.</w:t>
      </w:r>
    </w:p>
    <w:p w14:paraId="6680E279"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Maintain COOP Go-Kits kits as needed.</w:t>
      </w:r>
    </w:p>
    <w:p w14:paraId="797D23E1"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Participate in continuity training and exercises as directed.</w:t>
      </w:r>
    </w:p>
    <w:p w14:paraId="50D66C78" w14:textId="77777777" w:rsidR="00CB7060" w:rsidRPr="00614A93" w:rsidRDefault="00CB7060" w:rsidP="00965688">
      <w:pPr>
        <w:pStyle w:val="COOPHeading2"/>
      </w:pPr>
      <w:bookmarkStart w:id="203" w:name="_Toc35003809"/>
      <w:bookmarkStart w:id="204" w:name="_Toc40425868"/>
      <w:bookmarkStart w:id="205" w:name="_Toc85625927"/>
      <w:r w:rsidRPr="00614A93">
        <w:t>Alternate Facility Support Coordinator</w:t>
      </w:r>
      <w:bookmarkEnd w:id="203"/>
      <w:bookmarkEnd w:id="204"/>
      <w:bookmarkEnd w:id="205"/>
    </w:p>
    <w:p w14:paraId="4D0C09A4" w14:textId="3B76AC4C"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 xml:space="preserve">Prepares site support plans to facilitate the smooth transition of direction and operations from </w:t>
      </w:r>
      <w:r w:rsidR="008B1E72" w:rsidRPr="008B1E72">
        <w:rPr>
          <w:rFonts w:ascii="Calibri" w:hAnsi="Calibri" w:cs="Calibri"/>
          <w:sz w:val="22"/>
          <w:szCs w:val="22"/>
          <w:highlight w:val="yellow"/>
        </w:rPr>
        <w:t>&lt;&lt;INSERT AGENCY ACRONYM HERE&gt;&gt;</w:t>
      </w:r>
      <w:r w:rsidR="00D63F41">
        <w:rPr>
          <w:rFonts w:ascii="Calibri" w:hAnsi="Calibri" w:cs="Calibri"/>
          <w:sz w:val="22"/>
          <w:szCs w:val="22"/>
        </w:rPr>
        <w:t>’s</w:t>
      </w:r>
      <w:r w:rsidRPr="000B5AA7">
        <w:rPr>
          <w:rFonts w:ascii="Calibri" w:hAnsi="Calibri" w:cs="Calibri"/>
          <w:sz w:val="22"/>
          <w:szCs w:val="22"/>
        </w:rPr>
        <w:t xml:space="preserve"> primary location(s) to the Alternate Facility.</w:t>
      </w:r>
    </w:p>
    <w:p w14:paraId="61DAAE72"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 xml:space="preserve">Provides for the proper storage of backup copies of essential records and other pre-positioned items. </w:t>
      </w:r>
    </w:p>
    <w:p w14:paraId="1D632B66"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Designates personnel responsible for assisting the arriving ERG Advance Team.</w:t>
      </w:r>
    </w:p>
    <w:p w14:paraId="0084B5AF"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Maintains a current roster of designated site support staff.</w:t>
      </w:r>
    </w:p>
    <w:p w14:paraId="7E3AB4F1" w14:textId="2A46436E"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 xml:space="preserve">Supports periodic coordination visits by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offic</w:t>
      </w:r>
      <w:r w:rsidR="00D63F41">
        <w:rPr>
          <w:rFonts w:ascii="Calibri" w:hAnsi="Calibri" w:cs="Calibri"/>
          <w:sz w:val="22"/>
          <w:szCs w:val="22"/>
        </w:rPr>
        <w:t>ial</w:t>
      </w:r>
      <w:r w:rsidRPr="000B5AA7">
        <w:rPr>
          <w:rFonts w:ascii="Calibri" w:hAnsi="Calibri" w:cs="Calibri"/>
          <w:sz w:val="22"/>
          <w:szCs w:val="22"/>
        </w:rPr>
        <w:t>s.</w:t>
      </w:r>
    </w:p>
    <w:p w14:paraId="2D3C6E80"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Keeps the Continuity Manager informed of site vulnerabilities or changes in site resources that may impact the effective implementation of the COOP Plan.</w:t>
      </w:r>
    </w:p>
    <w:p w14:paraId="0267E791"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Conducts an annual security risk assessment of the Alternate Facility by security staff to assist in ensuring COOP relocation site readiness.</w:t>
      </w:r>
    </w:p>
    <w:p w14:paraId="672B4897"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Facilitates periodic coordination visits by the Continuity Manager and other critical COOP staff to the Alternate Facility.</w:t>
      </w:r>
    </w:p>
    <w:p w14:paraId="028CBB6D" w14:textId="77777777" w:rsidR="00CB7060" w:rsidRPr="000B5AA7" w:rsidRDefault="00CB7060" w:rsidP="00301E18">
      <w:pPr>
        <w:pStyle w:val="alphaheadbullets"/>
        <w:numPr>
          <w:ilvl w:val="0"/>
          <w:numId w:val="54"/>
        </w:numPr>
        <w:spacing w:before="0" w:after="0"/>
        <w:jc w:val="both"/>
        <w:rPr>
          <w:rFonts w:ascii="Calibri" w:hAnsi="Calibri" w:cs="Calibri"/>
          <w:sz w:val="22"/>
          <w:szCs w:val="22"/>
        </w:rPr>
      </w:pPr>
      <w:r w:rsidRPr="000B5AA7">
        <w:rPr>
          <w:rFonts w:ascii="Calibri" w:hAnsi="Calibri" w:cs="Calibri"/>
          <w:sz w:val="22"/>
          <w:szCs w:val="22"/>
        </w:rPr>
        <w:t>Participates in scheduled tests, training, and exercises as appropriate.</w:t>
      </w:r>
    </w:p>
    <w:p w14:paraId="3162ACDA" w14:textId="77777777" w:rsidR="00CB7060" w:rsidRPr="00614A93" w:rsidRDefault="00CB7060" w:rsidP="00965688">
      <w:pPr>
        <w:pStyle w:val="COOPHeading2"/>
      </w:pPr>
      <w:bookmarkStart w:id="206" w:name="_Toc35003810"/>
      <w:bookmarkStart w:id="207" w:name="_Toc40425869"/>
      <w:bookmarkStart w:id="208" w:name="_Toc85625928"/>
      <w:r w:rsidRPr="00614A93">
        <w:t>Reconstitution Coordinator</w:t>
      </w:r>
      <w:bookmarkEnd w:id="206"/>
      <w:bookmarkEnd w:id="207"/>
      <w:bookmarkEnd w:id="208"/>
    </w:p>
    <w:p w14:paraId="318DEF81"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Assesses the status of affected facilities (as applicable) and determines how much time is needed to repair the affected facilities and/or the necessity of acquiring new facilities</w:t>
      </w:r>
    </w:p>
    <w:p w14:paraId="2D29E635"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 xml:space="preserve">Supervises facility repairs, if the decision is made to return to the primary operating </w:t>
      </w:r>
      <w:proofErr w:type="gramStart"/>
      <w:r w:rsidRPr="000B5AA7">
        <w:rPr>
          <w:rFonts w:ascii="Calibri" w:hAnsi="Calibri" w:cs="Calibri"/>
          <w:sz w:val="22"/>
          <w:szCs w:val="22"/>
        </w:rPr>
        <w:t>facility;</w:t>
      </w:r>
      <w:proofErr w:type="gramEnd"/>
      <w:r w:rsidRPr="000B5AA7">
        <w:rPr>
          <w:rFonts w:ascii="Calibri" w:hAnsi="Calibri" w:cs="Calibri"/>
          <w:sz w:val="22"/>
          <w:szCs w:val="22"/>
        </w:rPr>
        <w:t xml:space="preserve"> </w:t>
      </w:r>
    </w:p>
    <w:p w14:paraId="3B713787" w14:textId="5983CF24"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 xml:space="preserve">If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will not be able to return to the primary operating facility permanently or for an extended </w:t>
      </w:r>
      <w:proofErr w:type="gramStart"/>
      <w:r w:rsidRPr="000B5AA7">
        <w:rPr>
          <w:rFonts w:ascii="Calibri" w:hAnsi="Calibri" w:cs="Calibri"/>
          <w:sz w:val="22"/>
          <w:szCs w:val="22"/>
        </w:rPr>
        <w:t>period of time</w:t>
      </w:r>
      <w:proofErr w:type="gramEnd"/>
      <w:r w:rsidRPr="000B5AA7">
        <w:rPr>
          <w:rFonts w:ascii="Calibri" w:hAnsi="Calibri" w:cs="Calibri"/>
          <w:sz w:val="22"/>
          <w:szCs w:val="22"/>
        </w:rPr>
        <w:t>, work with Director and DCAMM to obtain appropriate office space for reconstitution.</w:t>
      </w:r>
    </w:p>
    <w:p w14:paraId="016BF955"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Assesses the status of personnel post-incident to determine their availability to return to work</w:t>
      </w:r>
    </w:p>
    <w:p w14:paraId="2648E9B4"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 xml:space="preserve">Informs all personnel that the actual emergency, or the threat of an emergency, and the necessity for continuity operations no longer exists, and instructs personnel on how to resume normal </w:t>
      </w:r>
      <w:proofErr w:type="gramStart"/>
      <w:r w:rsidRPr="000B5AA7">
        <w:rPr>
          <w:rFonts w:ascii="Calibri" w:hAnsi="Calibri" w:cs="Calibri"/>
          <w:sz w:val="22"/>
          <w:szCs w:val="22"/>
        </w:rPr>
        <w:t>operations;</w:t>
      </w:r>
      <w:proofErr w:type="gramEnd"/>
      <w:r w:rsidRPr="000B5AA7">
        <w:rPr>
          <w:rFonts w:ascii="Calibri" w:hAnsi="Calibri" w:cs="Calibri"/>
          <w:sz w:val="22"/>
          <w:szCs w:val="22"/>
        </w:rPr>
        <w:t xml:space="preserve"> </w:t>
      </w:r>
    </w:p>
    <w:p w14:paraId="563A5E3B"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 xml:space="preserve">Verifies that all systems, communications, and other required capabilities are available and operational at the new or restored primary operating facility and that the organization is fully capable of performing all functions, not just essential ones, at the new or restored primary operating </w:t>
      </w:r>
      <w:proofErr w:type="gramStart"/>
      <w:r w:rsidRPr="000B5AA7">
        <w:rPr>
          <w:rFonts w:ascii="Calibri" w:hAnsi="Calibri" w:cs="Calibri"/>
          <w:sz w:val="22"/>
          <w:szCs w:val="22"/>
        </w:rPr>
        <w:t>facility;</w:t>
      </w:r>
      <w:proofErr w:type="gramEnd"/>
      <w:r w:rsidRPr="000B5AA7">
        <w:rPr>
          <w:rFonts w:ascii="Calibri" w:hAnsi="Calibri" w:cs="Calibri"/>
          <w:sz w:val="22"/>
          <w:szCs w:val="22"/>
        </w:rPr>
        <w:t xml:space="preserve"> </w:t>
      </w:r>
    </w:p>
    <w:p w14:paraId="183DD97C"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 xml:space="preserve">Implements a priority-based phased approach to reconstitution by continuing mission essential functions at the alternate operating facility while non-essential functions return to the new or restored primary operating facilities as the organization conducts a smooth transition from one location to the </w:t>
      </w:r>
      <w:proofErr w:type="gramStart"/>
      <w:r w:rsidRPr="000B5AA7">
        <w:rPr>
          <w:rFonts w:ascii="Calibri" w:hAnsi="Calibri" w:cs="Calibri"/>
          <w:sz w:val="22"/>
          <w:szCs w:val="22"/>
        </w:rPr>
        <w:t>other;</w:t>
      </w:r>
      <w:proofErr w:type="gramEnd"/>
      <w:r w:rsidRPr="000B5AA7">
        <w:rPr>
          <w:rFonts w:ascii="Calibri" w:hAnsi="Calibri" w:cs="Calibri"/>
          <w:sz w:val="22"/>
          <w:szCs w:val="22"/>
        </w:rPr>
        <w:t xml:space="preserve"> and </w:t>
      </w:r>
    </w:p>
    <w:p w14:paraId="17CD3654" w14:textId="77777777" w:rsidR="00CB7060" w:rsidRPr="000B5AA7" w:rsidRDefault="00CB7060" w:rsidP="00301E18">
      <w:pPr>
        <w:pStyle w:val="alphaheadbullets"/>
        <w:numPr>
          <w:ilvl w:val="0"/>
          <w:numId w:val="54"/>
        </w:numPr>
        <w:tabs>
          <w:tab w:val="clear" w:pos="1080"/>
          <w:tab w:val="num" w:pos="720"/>
        </w:tabs>
        <w:spacing w:before="0" w:after="0"/>
        <w:jc w:val="both"/>
        <w:rPr>
          <w:rFonts w:ascii="Calibri" w:hAnsi="Calibri" w:cs="Calibri"/>
          <w:sz w:val="22"/>
          <w:szCs w:val="22"/>
        </w:rPr>
      </w:pPr>
      <w:r w:rsidRPr="000B5AA7">
        <w:rPr>
          <w:rFonts w:ascii="Calibri" w:hAnsi="Calibri" w:cs="Calibri"/>
          <w:sz w:val="22"/>
          <w:szCs w:val="22"/>
        </w:rPr>
        <w:t>Supervises the return of operations, personnel, records, and equipment to the primary or other operating facilities.</w:t>
      </w:r>
    </w:p>
    <w:p w14:paraId="2EB192E5" w14:textId="77777777" w:rsidR="00CB7060" w:rsidRPr="00614A93" w:rsidRDefault="00CB7060" w:rsidP="00965688">
      <w:pPr>
        <w:pStyle w:val="COOPHeading2"/>
      </w:pPr>
      <w:bookmarkStart w:id="209" w:name="_Toc35003811"/>
      <w:bookmarkStart w:id="210" w:name="_Toc40425870"/>
      <w:bookmarkStart w:id="211" w:name="_Toc85625929"/>
      <w:r w:rsidRPr="00614A93">
        <w:t>Department/Division Management</w:t>
      </w:r>
      <w:bookmarkEnd w:id="209"/>
      <w:bookmarkEnd w:id="210"/>
      <w:bookmarkEnd w:id="211"/>
    </w:p>
    <w:p w14:paraId="6D5D3255" w14:textId="77777777"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Appoints a point of contact for coordination and implementation of the COOP Plan.</w:t>
      </w:r>
    </w:p>
    <w:p w14:paraId="2B60CA3C" w14:textId="77777777"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Keeps the Continuity Manager informed of any changes in the designation of the Department/Division COOP point of contact.</w:t>
      </w:r>
    </w:p>
    <w:p w14:paraId="3B3B343E" w14:textId="2F917354"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 xml:space="preserve">Identifies mission essential functions to be performed by the Department/Division when any element of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is relocated as part of the continuity planning process.</w:t>
      </w:r>
    </w:p>
    <w:p w14:paraId="694FFD32" w14:textId="77777777"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Identifies those functions that can be deferred or temporarily terminated in the event the COOP Plan is implemented.</w:t>
      </w:r>
    </w:p>
    <w:p w14:paraId="3CB15CBA" w14:textId="77777777"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Maintains a current roster of Department/Division personnel designated as ERG members.</w:t>
      </w:r>
    </w:p>
    <w:p w14:paraId="7B3F252E" w14:textId="77777777" w:rsidR="00CB7060" w:rsidRPr="000B5AA7" w:rsidRDefault="00CB7060" w:rsidP="00301E18">
      <w:pPr>
        <w:pStyle w:val="alphaheadbullets"/>
        <w:numPr>
          <w:ilvl w:val="0"/>
          <w:numId w:val="53"/>
        </w:numPr>
        <w:spacing w:before="0" w:after="0"/>
        <w:jc w:val="both"/>
        <w:rPr>
          <w:rFonts w:ascii="Calibri" w:hAnsi="Calibri" w:cs="Calibri"/>
          <w:sz w:val="22"/>
          <w:szCs w:val="22"/>
        </w:rPr>
      </w:pPr>
      <w:r w:rsidRPr="000B5AA7">
        <w:rPr>
          <w:rFonts w:ascii="Calibri" w:hAnsi="Calibri" w:cs="Calibri"/>
          <w:sz w:val="22"/>
          <w:szCs w:val="22"/>
        </w:rPr>
        <w:t xml:space="preserve">Maintains accountability of staff </w:t>
      </w:r>
      <w:proofErr w:type="gramStart"/>
      <w:r w:rsidRPr="000B5AA7">
        <w:rPr>
          <w:rFonts w:ascii="Calibri" w:hAnsi="Calibri" w:cs="Calibri"/>
          <w:sz w:val="22"/>
          <w:szCs w:val="22"/>
        </w:rPr>
        <w:t>in the event that</w:t>
      </w:r>
      <w:proofErr w:type="gramEnd"/>
      <w:r w:rsidRPr="000B5AA7">
        <w:rPr>
          <w:rFonts w:ascii="Calibri" w:hAnsi="Calibri" w:cs="Calibri"/>
          <w:sz w:val="22"/>
          <w:szCs w:val="22"/>
        </w:rPr>
        <w:t xml:space="preserve"> the COOP Plan is implemented.</w:t>
      </w:r>
    </w:p>
    <w:p w14:paraId="648B33B7" w14:textId="4088A173" w:rsidR="00CB7060" w:rsidRPr="00614A93" w:rsidRDefault="008B1E72" w:rsidP="00965688">
      <w:pPr>
        <w:pStyle w:val="COOPHeading2"/>
      </w:pPr>
      <w:bookmarkStart w:id="212" w:name="_Toc35003812"/>
      <w:bookmarkStart w:id="213" w:name="_Toc40425871"/>
      <w:bookmarkStart w:id="214" w:name="_Toc85625930"/>
      <w:r w:rsidRPr="008B1E72">
        <w:rPr>
          <w:highlight w:val="yellow"/>
        </w:rPr>
        <w:t>&lt;&lt;INSERT AGENCY ACRONYM HERE&gt;&gt;</w:t>
      </w:r>
      <w:r w:rsidR="00CB7060" w:rsidRPr="00614A93">
        <w:t xml:space="preserve"> Center Staff</w:t>
      </w:r>
      <w:bookmarkEnd w:id="212"/>
      <w:bookmarkEnd w:id="213"/>
      <w:bookmarkEnd w:id="214"/>
    </w:p>
    <w:p w14:paraId="4B4BEDEA" w14:textId="6190680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 xml:space="preserve">Review and understand the procedures in the Occupant Emergency Plan for emergency evacuation of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facilities.</w:t>
      </w:r>
    </w:p>
    <w:p w14:paraId="3AF2FC34" w14:textId="52D9A4B5"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 xml:space="preserve">Review and understand responsibilities related to COOP support functions and performance of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Center mission essential functions at the Alternate Facility.</w:t>
      </w:r>
    </w:p>
    <w:p w14:paraId="16C23AB3"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Report to work to perform mission essential functions as detailed in this COOP plan or as requested.</w:t>
      </w:r>
    </w:p>
    <w:p w14:paraId="34529668" w14:textId="77777777" w:rsidR="00CB7060" w:rsidRPr="000B5AA7" w:rsidRDefault="00CB7060" w:rsidP="00301E18">
      <w:pPr>
        <w:pStyle w:val="alphaheadbullets"/>
        <w:numPr>
          <w:ilvl w:val="0"/>
          <w:numId w:val="52"/>
        </w:numPr>
        <w:spacing w:before="0" w:after="0"/>
        <w:jc w:val="both"/>
        <w:rPr>
          <w:rFonts w:ascii="Calibri" w:hAnsi="Calibri" w:cs="Calibri"/>
          <w:sz w:val="22"/>
          <w:szCs w:val="22"/>
        </w:rPr>
      </w:pPr>
      <w:r w:rsidRPr="000B5AA7">
        <w:rPr>
          <w:rFonts w:ascii="Calibri" w:hAnsi="Calibri" w:cs="Calibri"/>
          <w:sz w:val="22"/>
          <w:szCs w:val="22"/>
        </w:rPr>
        <w:t>Ensure managers/supervisors have up-to-date contact information.</w:t>
      </w:r>
    </w:p>
    <w:p w14:paraId="5F60E228" w14:textId="77777777" w:rsidR="00CB7060" w:rsidRPr="00BD79B8" w:rsidRDefault="00CB7060" w:rsidP="00B42331">
      <w:pPr>
        <w:pStyle w:val="COOPHeading1"/>
      </w:pPr>
      <w:bookmarkStart w:id="215" w:name="_Toc35003813"/>
      <w:bookmarkStart w:id="216" w:name="_Toc40425872"/>
      <w:bookmarkStart w:id="217" w:name="_Toc85625931"/>
      <w:r w:rsidRPr="00BD79B8">
        <w:t>Logistics</w:t>
      </w:r>
      <w:bookmarkEnd w:id="215"/>
      <w:bookmarkEnd w:id="216"/>
      <w:bookmarkEnd w:id="217"/>
    </w:p>
    <w:p w14:paraId="22D0F239" w14:textId="77777777" w:rsidR="00CB7060" w:rsidRPr="00BD79B8" w:rsidRDefault="00CB7060" w:rsidP="00B42331">
      <w:pPr>
        <w:pStyle w:val="COOPHeading2"/>
      </w:pPr>
      <w:bookmarkStart w:id="218" w:name="_Toc35003814"/>
      <w:bookmarkStart w:id="219" w:name="_Toc40425873"/>
      <w:bookmarkStart w:id="220" w:name="_Toc85625932"/>
      <w:r w:rsidRPr="00BD79B8">
        <w:t>Transition of Mission Essential Functions to Alternate Facility</w:t>
      </w:r>
      <w:bookmarkEnd w:id="218"/>
      <w:bookmarkEnd w:id="219"/>
      <w:bookmarkEnd w:id="220"/>
    </w:p>
    <w:p w14:paraId="44E93871" w14:textId="77777777" w:rsidR="00CB7060" w:rsidRPr="000B5AA7" w:rsidRDefault="00CB7060" w:rsidP="00CB7060">
      <w:pPr>
        <w:ind w:left="180"/>
        <w:jc w:val="both"/>
        <w:rPr>
          <w:rFonts w:cs="Calibri"/>
        </w:rPr>
      </w:pPr>
      <w:r w:rsidRPr="000B5AA7">
        <w:rPr>
          <w:rFonts w:cs="Calibri"/>
          <w:szCs w:val="24"/>
        </w:rPr>
        <w:t>Upon notification of COOP implementation, ERG advance team members will deploy to the designated Alternate Facility from their current location at the time specified during notification (which may be immediate)</w:t>
      </w:r>
      <w:proofErr w:type="gramStart"/>
      <w:r w:rsidRPr="000B5AA7">
        <w:rPr>
          <w:rFonts w:cs="Calibri"/>
          <w:szCs w:val="24"/>
        </w:rPr>
        <w:t xml:space="preserve">. </w:t>
      </w:r>
      <w:proofErr w:type="gramEnd"/>
      <w:r w:rsidRPr="000B5AA7">
        <w:rPr>
          <w:rFonts w:cs="Calibri"/>
          <w:szCs w:val="24"/>
        </w:rPr>
        <w:t xml:space="preserve">After arriving at the Alternate Facility, advance team members will, in conjunction with the Alternate Facility Support Coordinator, </w:t>
      </w:r>
      <w:r w:rsidRPr="000B5AA7">
        <w:rPr>
          <w:rFonts w:cs="Calibri"/>
        </w:rPr>
        <w:t>ready the facility for implementation of mission essential functions by:</w:t>
      </w:r>
    </w:p>
    <w:p w14:paraId="422728AF"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Ensuring infrastructure systems at the alternate facility are fully operational, including power, HVAC, and communications systems such as telephone, Internet, and radio.</w:t>
      </w:r>
    </w:p>
    <w:p w14:paraId="73508F0C"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Ensuring sufficient equipment, materials, and supplies are present at the alternate facility to support the restoration of mission essential functions.</w:t>
      </w:r>
    </w:p>
    <w:p w14:paraId="748CB884" w14:textId="7E8392AA"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Notifying vendors and service providers that </w:t>
      </w:r>
      <w:r w:rsidR="008B1E72" w:rsidRPr="008B1E72">
        <w:rPr>
          <w:rFonts w:ascii="Calibri" w:hAnsi="Calibri" w:cs="Calibri"/>
          <w:sz w:val="22"/>
          <w:highlight w:val="yellow"/>
        </w:rPr>
        <w:t>&lt;&lt;INSERT AGENCY ACRONYM HERE&gt;&gt;</w:t>
      </w:r>
      <w:r w:rsidRPr="000B5AA7">
        <w:rPr>
          <w:rFonts w:ascii="Calibri" w:hAnsi="Calibri" w:cs="Calibri"/>
          <w:sz w:val="22"/>
        </w:rPr>
        <w:t xml:space="preserve"> operations have been relocated temporarily and provide direction to continue or suspend the provision of services.</w:t>
      </w:r>
    </w:p>
    <w:p w14:paraId="558F9537" w14:textId="77777777" w:rsidR="00CB7060" w:rsidRPr="000B5AA7" w:rsidRDefault="00CB7060" w:rsidP="00CB7060">
      <w:pPr>
        <w:pStyle w:val="alphaheadbullets"/>
        <w:numPr>
          <w:ilvl w:val="0"/>
          <w:numId w:val="0"/>
        </w:numPr>
        <w:spacing w:before="0" w:after="0"/>
        <w:ind w:left="1080"/>
        <w:jc w:val="both"/>
        <w:rPr>
          <w:rFonts w:ascii="Calibri" w:hAnsi="Calibri" w:cs="Calibri"/>
          <w:sz w:val="22"/>
        </w:rPr>
      </w:pPr>
    </w:p>
    <w:p w14:paraId="005C432A" w14:textId="77777777" w:rsidR="00CB7060" w:rsidRPr="000B5AA7" w:rsidRDefault="00CB7060" w:rsidP="00CB7060">
      <w:pPr>
        <w:pStyle w:val="paratext"/>
        <w:spacing w:before="0"/>
        <w:ind w:left="360"/>
        <w:jc w:val="both"/>
        <w:rPr>
          <w:rFonts w:ascii="Calibri" w:hAnsi="Calibri" w:cs="Calibri"/>
          <w:sz w:val="22"/>
          <w:szCs w:val="22"/>
        </w:rPr>
      </w:pPr>
      <w:r w:rsidRPr="000B5AA7">
        <w:rPr>
          <w:rFonts w:ascii="Calibri" w:hAnsi="Calibri" w:cs="Calibri"/>
          <w:sz w:val="22"/>
          <w:szCs w:val="22"/>
        </w:rPr>
        <w:t>When the Alternate Facility is ready, the Advance Team will notify the remaining members of the ERG</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Upon arrival at the Alternate Facility, ERG personnel will:</w:t>
      </w:r>
    </w:p>
    <w:p w14:paraId="6E89501D"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Report to the advance team lead and receive all applicable instructions and equipment </w:t>
      </w:r>
    </w:p>
    <w:p w14:paraId="24D348AC"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Report to their respective workspaces as notified during the check-in process </w:t>
      </w:r>
    </w:p>
    <w:p w14:paraId="5897B225"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Retrieve any pre-positioned information and activate specialized systems or equipment </w:t>
      </w:r>
    </w:p>
    <w:p w14:paraId="4E9A101B"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Monitor the status of department personnel and resources </w:t>
      </w:r>
    </w:p>
    <w:p w14:paraId="0768AD69"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Restore and continue departmental mission essential functions </w:t>
      </w:r>
    </w:p>
    <w:p w14:paraId="55D14134"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Coordinate with the ERG Advance Team or Continuity Manager to resolve issues. </w:t>
      </w:r>
    </w:p>
    <w:p w14:paraId="57BF3A3C" w14:textId="77777777" w:rsidR="00CB7060" w:rsidRPr="000B5AA7" w:rsidRDefault="00CB7060" w:rsidP="00CB7060">
      <w:pPr>
        <w:pStyle w:val="alphaheadbullets"/>
        <w:numPr>
          <w:ilvl w:val="0"/>
          <w:numId w:val="0"/>
        </w:numPr>
        <w:spacing w:before="0" w:after="0"/>
        <w:ind w:left="1080"/>
        <w:jc w:val="both"/>
        <w:rPr>
          <w:rFonts w:ascii="Calibri" w:hAnsi="Calibri" w:cs="Calibri"/>
          <w:sz w:val="22"/>
        </w:rPr>
      </w:pPr>
    </w:p>
    <w:p w14:paraId="5E2A0189" w14:textId="77777777" w:rsidR="00CB7060" w:rsidRPr="00AF0EA6" w:rsidRDefault="00CB7060" w:rsidP="00B42331">
      <w:pPr>
        <w:pStyle w:val="COOPHeading2"/>
      </w:pPr>
      <w:bookmarkStart w:id="221" w:name="_Toc2945759"/>
      <w:bookmarkStart w:id="222" w:name="_Toc35003815"/>
      <w:bookmarkStart w:id="223" w:name="_Toc40425874"/>
      <w:bookmarkStart w:id="224" w:name="_Toc85625933"/>
      <w:r w:rsidRPr="00AF0EA6">
        <w:t>Return of Mission Essential Functions to the Primary Facility</w:t>
      </w:r>
      <w:bookmarkEnd w:id="221"/>
      <w:bookmarkEnd w:id="222"/>
      <w:bookmarkEnd w:id="223"/>
      <w:bookmarkEnd w:id="224"/>
    </w:p>
    <w:p w14:paraId="0C89DAA3" w14:textId="121CF55C" w:rsidR="00CB7060" w:rsidRPr="000B5AA7" w:rsidRDefault="00CB7060" w:rsidP="00CB7060">
      <w:pPr>
        <w:jc w:val="both"/>
        <w:rPr>
          <w:rFonts w:cs="Calibri"/>
          <w:bCs/>
          <w:szCs w:val="24"/>
        </w:rPr>
      </w:pPr>
      <w:r w:rsidRPr="000B5AA7">
        <w:rPr>
          <w:rFonts w:cs="Calibri"/>
          <w:szCs w:val="24"/>
        </w:rPr>
        <w:t xml:space="preserve">The Reconstitution Coordinator, with the assistance of </w:t>
      </w:r>
      <w:r w:rsidR="008B1E72" w:rsidRPr="008B1E72">
        <w:rPr>
          <w:rFonts w:cs="Calibri"/>
          <w:szCs w:val="24"/>
          <w:highlight w:val="yellow"/>
        </w:rPr>
        <w:t>&lt;&lt;INSERT AGENCY ACRONYM HERE&gt;&gt;</w:t>
      </w:r>
      <w:r w:rsidRPr="000B5AA7">
        <w:rPr>
          <w:rFonts w:cs="Calibri"/>
          <w:szCs w:val="24"/>
        </w:rPr>
        <w:t xml:space="preserve"> facilities and IT staff, will assess the ability of the primary facility to resume supporting mission essential functions, ensuring that all systems and capabilities are fully operational, including:</w:t>
      </w:r>
    </w:p>
    <w:p w14:paraId="1F9547FA"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HVAC</w:t>
      </w:r>
    </w:p>
    <w:p w14:paraId="3CF71477"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Sanitation</w:t>
      </w:r>
    </w:p>
    <w:p w14:paraId="6DD9007B"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Radio and telephone communications</w:t>
      </w:r>
    </w:p>
    <w:p w14:paraId="38F45410"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Internet access and access to data on shared Agency network drives</w:t>
      </w:r>
    </w:p>
    <w:p w14:paraId="1049BA83" w14:textId="77777777" w:rsidR="00CB7060" w:rsidRPr="000B5AA7" w:rsidRDefault="00CB7060" w:rsidP="00CB7060">
      <w:pPr>
        <w:pStyle w:val="alphaheadbullets"/>
        <w:numPr>
          <w:ilvl w:val="0"/>
          <w:numId w:val="0"/>
        </w:numPr>
        <w:spacing w:before="0" w:after="0"/>
        <w:ind w:left="360"/>
        <w:jc w:val="both"/>
        <w:rPr>
          <w:rFonts w:ascii="Calibri" w:hAnsi="Calibri" w:cs="Calibri"/>
          <w:sz w:val="22"/>
        </w:rPr>
      </w:pPr>
    </w:p>
    <w:p w14:paraId="7784FF1D" w14:textId="468615B8" w:rsidR="00CB7060" w:rsidRPr="000B5AA7" w:rsidRDefault="00CB7060" w:rsidP="00CB7060">
      <w:pPr>
        <w:pStyle w:val="paratext"/>
        <w:ind w:left="180"/>
        <w:jc w:val="both"/>
        <w:rPr>
          <w:rFonts w:ascii="Calibri" w:hAnsi="Calibri" w:cs="Calibri"/>
          <w:sz w:val="22"/>
        </w:rPr>
      </w:pPr>
      <w:r w:rsidRPr="000B5AA7">
        <w:rPr>
          <w:rFonts w:ascii="Calibri" w:hAnsi="Calibri" w:cs="Calibri"/>
          <w:sz w:val="22"/>
        </w:rPr>
        <w:t xml:space="preserve">Once the primary facility is capable of supporting mission essential functions and with the concurrence of the </w:t>
      </w:r>
      <w:r w:rsidR="008B1E72" w:rsidRPr="008B1E72">
        <w:rPr>
          <w:rFonts w:ascii="Calibri" w:hAnsi="Calibri" w:cs="Calibri"/>
          <w:sz w:val="22"/>
          <w:highlight w:val="yellow"/>
        </w:rPr>
        <w:t>&lt;&lt;INSERT AGENCY ACRONYM HERE&gt;&gt;</w:t>
      </w:r>
      <w:r w:rsidRPr="000B5AA7">
        <w:rPr>
          <w:rFonts w:ascii="Calibri" w:hAnsi="Calibri" w:cs="Calibri"/>
          <w:sz w:val="22"/>
        </w:rPr>
        <w:t xml:space="preserve"> Director and Continuity Manager, the Reconstitution Coordinator will supervise the return of operations, personnel, records, and equipment to the facility.</w:t>
      </w:r>
    </w:p>
    <w:p w14:paraId="443BFF56" w14:textId="77777777" w:rsidR="00CB7060" w:rsidRPr="000B5AA7" w:rsidRDefault="00CB7060" w:rsidP="00CB7060">
      <w:pPr>
        <w:pStyle w:val="alphaheadbullets"/>
        <w:numPr>
          <w:ilvl w:val="0"/>
          <w:numId w:val="0"/>
        </w:numPr>
        <w:spacing w:before="0" w:after="0"/>
        <w:ind w:left="1080"/>
        <w:jc w:val="both"/>
        <w:rPr>
          <w:rFonts w:ascii="Calibri" w:hAnsi="Calibri" w:cs="Calibri"/>
          <w:sz w:val="22"/>
        </w:rPr>
      </w:pPr>
    </w:p>
    <w:p w14:paraId="4CBF4D33" w14:textId="77777777" w:rsidR="00CB7060" w:rsidRPr="00AF0EA6" w:rsidRDefault="00CB7060" w:rsidP="00B42331">
      <w:pPr>
        <w:pStyle w:val="COOPHeading2"/>
      </w:pPr>
      <w:bookmarkStart w:id="225" w:name="_Toc35003816"/>
      <w:bookmarkStart w:id="226" w:name="_Toc40425875"/>
      <w:bookmarkStart w:id="227" w:name="_Toc85625934"/>
      <w:r w:rsidRPr="00AF0EA6">
        <w:t>Interoperable Communications</w:t>
      </w:r>
      <w:bookmarkEnd w:id="225"/>
      <w:bookmarkEnd w:id="226"/>
      <w:bookmarkEnd w:id="227"/>
    </w:p>
    <w:p w14:paraId="620177E4" w14:textId="2855ACAB" w:rsidR="00CB7060" w:rsidRPr="000B5AA7" w:rsidRDefault="00CB7060" w:rsidP="00CB7060">
      <w:pPr>
        <w:pStyle w:val="paratext"/>
        <w:ind w:left="180"/>
        <w:jc w:val="both"/>
        <w:rPr>
          <w:rFonts w:ascii="Calibri" w:hAnsi="Calibri" w:cs="Calibri"/>
          <w:sz w:val="22"/>
        </w:rPr>
      </w:pPr>
      <w:r w:rsidRPr="000B5AA7">
        <w:rPr>
          <w:rFonts w:ascii="Calibri" w:hAnsi="Calibri" w:cs="Calibri"/>
          <w:sz w:val="22"/>
        </w:rPr>
        <w:t xml:space="preserve">The success of </w:t>
      </w:r>
      <w:r w:rsidR="008B1E72" w:rsidRPr="008B1E72">
        <w:rPr>
          <w:rFonts w:ascii="Calibri" w:hAnsi="Calibri" w:cs="Calibri"/>
          <w:sz w:val="22"/>
          <w:highlight w:val="yellow"/>
        </w:rPr>
        <w:t>&lt;&lt;INSERT AGENCY ACRONYM HERE&gt;&gt;</w:t>
      </w:r>
      <w:r w:rsidRPr="000B5AA7">
        <w:rPr>
          <w:rFonts w:ascii="Calibri" w:hAnsi="Calibri" w:cs="Calibri"/>
          <w:sz w:val="22"/>
        </w:rPr>
        <w:t xml:space="preserve"> operations at the Alternate Facility depends upon the availability and redundancy of significant communication systems to support connectivity to internal organizations, other agencies, critical customers, and the public.  Interoperable communications should provide a capability to correspond with the </w:t>
      </w:r>
      <w:r w:rsidR="008B1E72" w:rsidRPr="008B1E72">
        <w:rPr>
          <w:rFonts w:ascii="Calibri" w:hAnsi="Calibri" w:cs="Calibri"/>
          <w:sz w:val="22"/>
          <w:highlight w:val="yellow"/>
        </w:rPr>
        <w:t>&lt;&lt;INSERT AGENCY ACRONYM HERE&gt;&gt;</w:t>
      </w:r>
      <w:r w:rsidRPr="000B5AA7">
        <w:rPr>
          <w:rFonts w:ascii="Calibri" w:hAnsi="Calibri" w:cs="Calibri"/>
          <w:sz w:val="22"/>
        </w:rPr>
        <w:t>’s mission essential functions, to communicate with other Federal agencies, State agencies, and emergency support personnel, and to access other data and systems necessary to conduct all activities.</w:t>
      </w:r>
    </w:p>
    <w:p w14:paraId="6D6141EA" w14:textId="77777777" w:rsidR="00CB7060" w:rsidRPr="00AF0EA6" w:rsidRDefault="00CB7060" w:rsidP="00B42331">
      <w:pPr>
        <w:pStyle w:val="COOPHeading2"/>
      </w:pPr>
      <w:bookmarkStart w:id="228" w:name="_Toc35003817"/>
      <w:bookmarkStart w:id="229" w:name="_Toc40425876"/>
      <w:bookmarkStart w:id="230" w:name="_Toc85625935"/>
      <w:r w:rsidRPr="00AF0EA6">
        <w:t>Procurement</w:t>
      </w:r>
      <w:bookmarkEnd w:id="228"/>
      <w:bookmarkEnd w:id="229"/>
      <w:bookmarkEnd w:id="230"/>
    </w:p>
    <w:p w14:paraId="472A90EA" w14:textId="68684954" w:rsidR="00CB7060" w:rsidRPr="000B5AA7" w:rsidRDefault="008B1E72" w:rsidP="00CB7060">
      <w:pPr>
        <w:ind w:left="180"/>
        <w:jc w:val="both"/>
        <w:rPr>
          <w:rFonts w:cs="Calibri"/>
          <w:bCs/>
          <w:szCs w:val="24"/>
        </w:rPr>
      </w:pPr>
      <w:r w:rsidRPr="008B1E72">
        <w:rPr>
          <w:rFonts w:cs="Calibri"/>
          <w:szCs w:val="24"/>
          <w:highlight w:val="yellow"/>
        </w:rPr>
        <w:t>&lt;&lt;INSERT AGENCY ACRONYM HERE&gt;&gt;</w:t>
      </w:r>
      <w:r w:rsidR="00CB7060" w:rsidRPr="000B5AA7">
        <w:rPr>
          <w:rFonts w:cs="Calibri"/>
          <w:szCs w:val="24"/>
        </w:rPr>
        <w:t xml:space="preserve"> may need to procure or augment necessary personnel, equipment, and supplies that are not already in place for continuity operations on an emergency basis</w:t>
      </w:r>
      <w:proofErr w:type="gramStart"/>
      <w:r w:rsidR="00CB7060" w:rsidRPr="000B5AA7">
        <w:rPr>
          <w:rFonts w:cs="Calibri"/>
          <w:szCs w:val="24"/>
        </w:rPr>
        <w:t xml:space="preserve">. </w:t>
      </w:r>
      <w:proofErr w:type="gramEnd"/>
      <w:r w:rsidR="00CB7060" w:rsidRPr="000B5AA7">
        <w:rPr>
          <w:rFonts w:cs="Calibri"/>
          <w:szCs w:val="24"/>
        </w:rPr>
        <w:t>The Continuity Manager will coordinate with appropriate personnel to conduct any emergency procurement or hiring activities.</w:t>
      </w:r>
    </w:p>
    <w:p w14:paraId="470631DB" w14:textId="77777777" w:rsidR="00CB7060" w:rsidRPr="00BD79B8" w:rsidRDefault="00CB7060" w:rsidP="00B42331">
      <w:pPr>
        <w:pStyle w:val="COOPHeading1"/>
      </w:pPr>
      <w:bookmarkStart w:id="231" w:name="_Toc520798999"/>
      <w:bookmarkStart w:id="232" w:name="_Toc520799001"/>
      <w:bookmarkStart w:id="233" w:name="_Toc35003818"/>
      <w:bookmarkStart w:id="234" w:name="_Toc40425877"/>
      <w:bookmarkStart w:id="235" w:name="_Toc85625936"/>
      <w:bookmarkEnd w:id="231"/>
      <w:bookmarkEnd w:id="232"/>
      <w:r w:rsidRPr="00BD79B8">
        <w:t>Testing, Training, and Exercises</w:t>
      </w:r>
      <w:bookmarkEnd w:id="233"/>
      <w:bookmarkEnd w:id="234"/>
      <w:bookmarkEnd w:id="235"/>
    </w:p>
    <w:p w14:paraId="27105360" w14:textId="77777777" w:rsidR="00CB7060" w:rsidRPr="00AF0EA6" w:rsidRDefault="00CB7060" w:rsidP="00B42331">
      <w:pPr>
        <w:pStyle w:val="COOPHeading2"/>
      </w:pPr>
      <w:bookmarkStart w:id="236" w:name="_Toc35003819"/>
      <w:bookmarkStart w:id="237" w:name="_Toc40425878"/>
      <w:bookmarkStart w:id="238" w:name="_Toc85625937"/>
      <w:r w:rsidRPr="00AF0EA6">
        <w:t>Testing</w:t>
      </w:r>
      <w:bookmarkEnd w:id="236"/>
      <w:bookmarkEnd w:id="237"/>
      <w:bookmarkEnd w:id="238"/>
    </w:p>
    <w:p w14:paraId="385B5182" w14:textId="3F33DA66" w:rsidR="00CB7060" w:rsidRPr="000B5AA7" w:rsidRDefault="00CB7060" w:rsidP="00CB7060">
      <w:pPr>
        <w:spacing w:after="120"/>
        <w:ind w:left="180"/>
        <w:jc w:val="both"/>
        <w:rPr>
          <w:rFonts w:cs="Calibri"/>
        </w:rPr>
      </w:pPr>
      <w:r w:rsidRPr="000B5AA7">
        <w:rPr>
          <w:rFonts w:cs="Calibri"/>
        </w:rPr>
        <w:t xml:space="preserve">Testing demonstrates the correct operation of all equipment, procedures, processes, and systems that support </w:t>
      </w:r>
      <w:r w:rsidR="008B1E72" w:rsidRPr="008B1E72">
        <w:rPr>
          <w:rFonts w:cs="Calibri"/>
          <w:highlight w:val="yellow"/>
        </w:rPr>
        <w:t>&lt;&lt;INSERT AGENCY ACRONYM HERE&gt;&gt;</w:t>
      </w:r>
      <w:r w:rsidRPr="000B5AA7">
        <w:rPr>
          <w:rFonts w:cs="Calibri"/>
        </w:rPr>
        <w:t>’s continuity program and ensures that resources and procedures are kept in a constant state of readiness</w:t>
      </w:r>
      <w:proofErr w:type="gramStart"/>
      <w:r w:rsidRPr="000B5AA7">
        <w:rPr>
          <w:rFonts w:cs="Calibri"/>
        </w:rPr>
        <w:t xml:space="preserve">. </w:t>
      </w:r>
      <w:proofErr w:type="gramEnd"/>
      <w:r w:rsidR="008B1E72" w:rsidRPr="008B1E72">
        <w:rPr>
          <w:rFonts w:cs="Calibri"/>
          <w:highlight w:val="yellow"/>
        </w:rPr>
        <w:t>&lt;&lt;INSERT AGENCY ACRONYM HERE&gt;&gt;</w:t>
      </w:r>
      <w:r w:rsidRPr="000B5AA7">
        <w:rPr>
          <w:rFonts w:cs="Calibri"/>
        </w:rPr>
        <w:t xml:space="preserve"> will test the following:</w:t>
      </w:r>
    </w:p>
    <w:p w14:paraId="2252B495"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Alert and notification systems and procedures for all employees and continuity personnel</w:t>
      </w:r>
    </w:p>
    <w:p w14:paraId="59E66F20"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Protection, access, and recovery strategies found in continuity and disaster recovery plans for essential records, critical information systems, services, and data</w:t>
      </w:r>
    </w:p>
    <w:p w14:paraId="784204E6"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Internal and external interoperability and functionality of primary and backup communications systems</w:t>
      </w:r>
    </w:p>
    <w:p w14:paraId="17C2E970"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Backup infrastructure systems and services, such as power, water, and fuel</w:t>
      </w:r>
    </w:p>
    <w:p w14:paraId="2B822729"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Other systems and procedures necessary to the organization’s continuity strategy, such as the IT infrastructure required to support telework options during a continuity plan activation</w:t>
      </w:r>
    </w:p>
    <w:p w14:paraId="3B250F96"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Measures to ensure accessibility for employees and members of the public with access and functional needs</w:t>
      </w:r>
    </w:p>
    <w:p w14:paraId="2F17C1A5" w14:textId="77777777" w:rsidR="00CB7060" w:rsidRPr="00AF0EA6" w:rsidRDefault="00CB7060" w:rsidP="00B42331">
      <w:pPr>
        <w:pStyle w:val="COOPHeading2"/>
      </w:pPr>
      <w:bookmarkStart w:id="239" w:name="_Toc35003820"/>
      <w:bookmarkStart w:id="240" w:name="_Toc40425879"/>
      <w:bookmarkStart w:id="241" w:name="_Toc85625938"/>
      <w:r w:rsidRPr="00AF0EA6">
        <w:t>Training</w:t>
      </w:r>
      <w:bookmarkEnd w:id="239"/>
      <w:bookmarkEnd w:id="240"/>
      <w:bookmarkEnd w:id="241"/>
    </w:p>
    <w:p w14:paraId="3D6C9582" w14:textId="2C024A8F" w:rsidR="00CB7060" w:rsidRPr="000B5AA7" w:rsidRDefault="00CB7060" w:rsidP="00CB7060">
      <w:pPr>
        <w:pStyle w:val="Pa9"/>
        <w:spacing w:before="120" w:after="120"/>
        <w:ind w:left="180"/>
        <w:jc w:val="both"/>
        <w:rPr>
          <w:rFonts w:ascii="Calibri" w:hAnsi="Calibri" w:cs="Calibri"/>
          <w:color w:val="221E1F"/>
          <w:sz w:val="22"/>
          <w:szCs w:val="22"/>
        </w:rPr>
      </w:pPr>
      <w:r w:rsidRPr="000B5AA7">
        <w:rPr>
          <w:rFonts w:ascii="Calibri" w:hAnsi="Calibri" w:cs="Calibri"/>
          <w:bCs/>
          <w:sz w:val="22"/>
          <w:szCs w:val="22"/>
        </w:rPr>
        <w:t>Training familiarizes individuals with roles, responsibilities, plans, and procedures for conducting mission essential functions and providing critical services when normal operations are disrupted</w:t>
      </w:r>
      <w:proofErr w:type="gramStart"/>
      <w:r w:rsidRPr="000B5AA7">
        <w:rPr>
          <w:rFonts w:ascii="Calibri" w:hAnsi="Calibri" w:cs="Calibri"/>
          <w:bCs/>
          <w:sz w:val="22"/>
          <w:szCs w:val="22"/>
        </w:rPr>
        <w:t xml:space="preserve">. </w:t>
      </w:r>
      <w:proofErr w:type="gramEnd"/>
      <w:r w:rsidRPr="000B5AA7">
        <w:rPr>
          <w:rFonts w:ascii="Calibri" w:hAnsi="Calibri" w:cs="Calibri"/>
          <w:bCs/>
          <w:sz w:val="22"/>
          <w:szCs w:val="22"/>
        </w:rPr>
        <w:t xml:space="preserve">On a continuous basis, </w:t>
      </w:r>
      <w:r>
        <w:rPr>
          <w:rFonts w:ascii="ZWAdobeF" w:hAnsi="ZWAdobeF" w:cs="ZWAdobeF"/>
          <w:bCs/>
          <w:sz w:val="2"/>
          <w:szCs w:val="2"/>
        </w:rPr>
        <w:t>0T0T</w:t>
      </w:r>
      <w:r w:rsidR="008B1E72" w:rsidRPr="008B1E72">
        <w:rPr>
          <w:rStyle w:val="A10"/>
          <w:rFonts w:ascii="Calibri" w:hAnsi="Calibri" w:cs="Calibri"/>
          <w:highlight w:val="yellow"/>
        </w:rPr>
        <w:t>&lt;&lt;INSERT AGENCY ACRONYM HERE&gt;&gt;</w:t>
      </w:r>
      <w:r w:rsidRPr="000B5AA7">
        <w:rPr>
          <w:rStyle w:val="A10"/>
          <w:rFonts w:ascii="Calibri" w:hAnsi="Calibri" w:cs="Calibri"/>
        </w:rPr>
        <w:t xml:space="preserve"> will train staff on: </w:t>
      </w:r>
    </w:p>
    <w:p w14:paraId="09B06968"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Expectations, roles, and responsibilities during a continuity plan activation and how these aspects differ from normal operations for all personnel</w:t>
      </w:r>
    </w:p>
    <w:p w14:paraId="4FC871B4"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Continuity plans and strategies, such as relocation, mutual aid agreements, and telework, for those identified to perform mission essential functions and provide critical services during a continuity plan activation</w:t>
      </w:r>
    </w:p>
    <w:p w14:paraId="57BEE5B3"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Backup communications and IT systems that may be necessary to support or sustain mission essential functions for those expected to use such systems</w:t>
      </w:r>
    </w:p>
    <w:p w14:paraId="517EDFAA"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Orders of succession and delegations of authority for those individuals filling positions outlined within those documents</w:t>
      </w:r>
    </w:p>
    <w:p w14:paraId="0B575C38" w14:textId="77777777" w:rsidR="00CB7060" w:rsidRPr="000B5AA7" w:rsidRDefault="00CB7060" w:rsidP="00CB7060">
      <w:pPr>
        <w:pStyle w:val="Pa27"/>
        <w:spacing w:after="40"/>
        <w:ind w:left="720"/>
        <w:jc w:val="both"/>
        <w:rPr>
          <w:rFonts w:ascii="Calibri" w:hAnsi="Calibri" w:cs="Calibri"/>
          <w:color w:val="000000"/>
        </w:rPr>
      </w:pPr>
    </w:p>
    <w:p w14:paraId="3179938E" w14:textId="77777777" w:rsidR="00CB7060" w:rsidRPr="00AF0EA6" w:rsidRDefault="00CB7060" w:rsidP="00B42331">
      <w:pPr>
        <w:pStyle w:val="COOPHeading2"/>
      </w:pPr>
      <w:bookmarkStart w:id="242" w:name="_Toc35003821"/>
      <w:bookmarkStart w:id="243" w:name="_Toc40425880"/>
      <w:bookmarkStart w:id="244" w:name="_Toc85625939"/>
      <w:r w:rsidRPr="00AF0EA6">
        <w:t>Exercising</w:t>
      </w:r>
      <w:bookmarkEnd w:id="242"/>
      <w:bookmarkEnd w:id="243"/>
      <w:bookmarkEnd w:id="244"/>
    </w:p>
    <w:p w14:paraId="201E85CE" w14:textId="7F80541B" w:rsidR="00CB7060" w:rsidRPr="000B5AA7" w:rsidRDefault="00CB7060" w:rsidP="00CB7060">
      <w:pPr>
        <w:pStyle w:val="Default"/>
        <w:spacing w:before="120" w:after="120"/>
        <w:ind w:left="180"/>
        <w:jc w:val="both"/>
        <w:rPr>
          <w:rFonts w:ascii="Calibri" w:hAnsi="Calibri" w:cs="Calibri"/>
        </w:rPr>
      </w:pPr>
      <w:r w:rsidRPr="000B5AA7">
        <w:rPr>
          <w:rFonts w:ascii="Calibri" w:hAnsi="Calibri" w:cs="Calibri"/>
          <w:bCs/>
          <w:sz w:val="22"/>
          <w:szCs w:val="22"/>
        </w:rPr>
        <w:t>Exercises play a vital role in preparedness by enabling partners, stakeholders, and elected officials to shape planning, test and validate plans and capabilities, and identify and address gaps and areas for improvement</w:t>
      </w:r>
      <w:proofErr w:type="gramStart"/>
      <w:r w:rsidRPr="000B5AA7">
        <w:rPr>
          <w:rFonts w:ascii="Calibri" w:hAnsi="Calibri" w:cs="Calibri"/>
          <w:bCs/>
          <w:sz w:val="22"/>
          <w:szCs w:val="22"/>
        </w:rPr>
        <w:t xml:space="preserve">. </w:t>
      </w:r>
      <w:proofErr w:type="gramEnd"/>
      <w:r w:rsidR="008B1E72" w:rsidRPr="008B1E72">
        <w:rPr>
          <w:rFonts w:ascii="Calibri" w:hAnsi="Calibri" w:cs="Calibri"/>
          <w:bCs/>
          <w:sz w:val="22"/>
          <w:szCs w:val="22"/>
          <w:highlight w:val="yellow"/>
        </w:rPr>
        <w:t>&lt;&lt;INSERT AGENCY ACRONYM HERE&gt;&gt;</w:t>
      </w:r>
      <w:r w:rsidRPr="000B5AA7">
        <w:rPr>
          <w:rFonts w:ascii="Calibri" w:hAnsi="Calibri" w:cs="Calibri"/>
          <w:bCs/>
          <w:sz w:val="22"/>
          <w:szCs w:val="22"/>
        </w:rPr>
        <w:t xml:space="preserve"> will exercise the following at least once yearly as part of its overall continuity of operations program:</w:t>
      </w:r>
    </w:p>
    <w:p w14:paraId="4DFFF3CC"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 xml:space="preserve">Continuity plans and procedures </w:t>
      </w:r>
      <w:proofErr w:type="gramStart"/>
      <w:r w:rsidRPr="000B5AA7">
        <w:rPr>
          <w:rFonts w:ascii="Calibri" w:hAnsi="Calibri" w:cs="Calibri"/>
          <w:sz w:val="22"/>
        </w:rPr>
        <w:t>in order to</w:t>
      </w:r>
      <w:proofErr w:type="gramEnd"/>
      <w:r w:rsidRPr="000B5AA7">
        <w:rPr>
          <w:rFonts w:ascii="Calibri" w:hAnsi="Calibri" w:cs="Calibri"/>
          <w:sz w:val="22"/>
        </w:rPr>
        <w:t xml:space="preserve"> validate the organization’s strategy and ability to continue its mission essential functions and services</w:t>
      </w:r>
    </w:p>
    <w:p w14:paraId="6F38A948"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Intra- and interagency backup communications capabilities</w:t>
      </w:r>
    </w:p>
    <w:p w14:paraId="6BC316A1"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Backup data and records systems required to support mission essential functions for sufficiency, completeness, currency, and accessibility</w:t>
      </w:r>
    </w:p>
    <w:p w14:paraId="364818D9"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Internal and external interdependencies, including support to mission essential functions and services and situational awareness</w:t>
      </w:r>
    </w:p>
    <w:p w14:paraId="06EE0824" w14:textId="77777777" w:rsidR="00CB7060" w:rsidRPr="000B5AA7" w:rsidRDefault="00CB7060" w:rsidP="00301E18">
      <w:pPr>
        <w:pStyle w:val="alphaheadbullets"/>
        <w:numPr>
          <w:ilvl w:val="0"/>
          <w:numId w:val="52"/>
        </w:numPr>
        <w:spacing w:before="0" w:after="0"/>
        <w:jc w:val="both"/>
        <w:rPr>
          <w:rFonts w:ascii="Calibri" w:hAnsi="Calibri" w:cs="Calibri"/>
          <w:sz w:val="22"/>
        </w:rPr>
      </w:pPr>
      <w:r w:rsidRPr="000B5AA7">
        <w:rPr>
          <w:rFonts w:ascii="Calibri" w:hAnsi="Calibri" w:cs="Calibri"/>
          <w:sz w:val="22"/>
        </w:rPr>
        <w:t>Recovery from the continuity plan activation and environment and transition back to normal operations</w:t>
      </w:r>
    </w:p>
    <w:p w14:paraId="74BAEF3E" w14:textId="77777777" w:rsidR="00CB7060" w:rsidRPr="00AF0EA6" w:rsidRDefault="00CB7060" w:rsidP="00B42331">
      <w:pPr>
        <w:pStyle w:val="COOPHeading2"/>
      </w:pPr>
      <w:bookmarkStart w:id="245" w:name="_Toc35003822"/>
      <w:bookmarkStart w:id="246" w:name="_Toc40425881"/>
      <w:bookmarkStart w:id="247" w:name="_Toc85625940"/>
      <w:r w:rsidRPr="00AF0EA6">
        <w:t>After-Action Process</w:t>
      </w:r>
      <w:bookmarkEnd w:id="245"/>
      <w:bookmarkEnd w:id="246"/>
      <w:bookmarkEnd w:id="247"/>
    </w:p>
    <w:p w14:paraId="42791722" w14:textId="77777777" w:rsidR="00CB7060" w:rsidRPr="000B5AA7" w:rsidRDefault="00CB7060" w:rsidP="00CB7060">
      <w:pPr>
        <w:pStyle w:val="Pa9"/>
        <w:spacing w:before="120" w:after="120"/>
        <w:ind w:left="180"/>
        <w:jc w:val="both"/>
        <w:rPr>
          <w:rFonts w:ascii="Calibri" w:hAnsi="Calibri" w:cs="Calibri"/>
          <w:bCs/>
          <w:sz w:val="22"/>
          <w:szCs w:val="22"/>
        </w:rPr>
      </w:pPr>
      <w:r w:rsidRPr="000B5AA7">
        <w:rPr>
          <w:rFonts w:ascii="Calibri" w:hAnsi="Calibri" w:cs="Calibri"/>
          <w:bCs/>
          <w:sz w:val="22"/>
          <w:szCs w:val="22"/>
        </w:rPr>
        <w:t>After activating or exercising the COOP Plan, the Continuity Manager will conduct an After-Action Review (AAR) with all department/division heads and ERG personnel as soon as possible following the return to the primary operating facility or establishment in a new primary operating facility</w:t>
      </w:r>
      <w:proofErr w:type="gramStart"/>
      <w:r w:rsidRPr="000B5AA7">
        <w:rPr>
          <w:rFonts w:ascii="Calibri" w:hAnsi="Calibri" w:cs="Calibri"/>
          <w:bCs/>
          <w:sz w:val="22"/>
          <w:szCs w:val="22"/>
        </w:rPr>
        <w:t xml:space="preserve">. </w:t>
      </w:r>
      <w:proofErr w:type="gramEnd"/>
      <w:r w:rsidRPr="000B5AA7">
        <w:rPr>
          <w:rFonts w:ascii="Calibri" w:hAnsi="Calibri" w:cs="Calibri"/>
          <w:bCs/>
          <w:sz w:val="22"/>
          <w:szCs w:val="22"/>
        </w:rPr>
        <w:t>This review will study the effectiveness of COOP plans and procedures, identify best practices and areas of improvement, and document these in an After-Action Report and Improvement Plan.</w:t>
      </w:r>
    </w:p>
    <w:p w14:paraId="3A7945B3" w14:textId="77777777" w:rsidR="00CB7060" w:rsidRPr="00BD79B8" w:rsidRDefault="00CB7060" w:rsidP="00B42331">
      <w:pPr>
        <w:pStyle w:val="COOPHeading1"/>
      </w:pPr>
      <w:bookmarkStart w:id="248" w:name="_Toc35003823"/>
      <w:bookmarkStart w:id="249" w:name="_Toc40425882"/>
      <w:bookmarkStart w:id="250" w:name="_Toc85625941"/>
      <w:r w:rsidRPr="00BD79B8">
        <w:t>COOP Plan Maintenance</w:t>
      </w:r>
      <w:bookmarkEnd w:id="248"/>
      <w:bookmarkEnd w:id="249"/>
      <w:bookmarkEnd w:id="250"/>
    </w:p>
    <w:p w14:paraId="5973AF67" w14:textId="2C72AA41" w:rsidR="00CB7060" w:rsidRPr="000B5AA7" w:rsidRDefault="00CB7060" w:rsidP="00CB7060">
      <w:pPr>
        <w:pStyle w:val="AlphaHeadText"/>
        <w:ind w:left="0"/>
        <w:jc w:val="both"/>
        <w:rPr>
          <w:rFonts w:ascii="Calibri" w:hAnsi="Calibri" w:cs="Calibri"/>
          <w:sz w:val="22"/>
          <w:szCs w:val="22"/>
        </w:rPr>
      </w:pPr>
      <w:r w:rsidRPr="000B5AA7">
        <w:rPr>
          <w:rFonts w:ascii="Calibri" w:hAnsi="Calibri" w:cs="Calibri"/>
          <w:sz w:val="22"/>
          <w:szCs w:val="22"/>
        </w:rPr>
        <w:t xml:space="preserve">To maintain viable COOP capabilities,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is continually engaged in a process to designate mission essential functions and resources, define short- and long-term COOP goals and objectives, forecast budgetary requirements, </w:t>
      </w:r>
      <w:proofErr w:type="gramStart"/>
      <w:r w:rsidRPr="000B5AA7">
        <w:rPr>
          <w:rFonts w:ascii="Calibri" w:hAnsi="Calibri" w:cs="Calibri"/>
          <w:sz w:val="22"/>
          <w:szCs w:val="22"/>
        </w:rPr>
        <w:t>anticipate</w:t>
      </w:r>
      <w:proofErr w:type="gramEnd"/>
      <w:r w:rsidRPr="000B5AA7">
        <w:rPr>
          <w:rFonts w:ascii="Calibri" w:hAnsi="Calibri" w:cs="Calibri"/>
          <w:sz w:val="22"/>
          <w:szCs w:val="22"/>
        </w:rPr>
        <w:t xml:space="preserve"> and address issues and potential obstacles, and establish planning milestones.  Following is a list of standardized activities necessary to monitor the dynamic elements of the </w:t>
      </w:r>
      <w:r w:rsidR="008B1E72" w:rsidRPr="008B1E72">
        <w:rPr>
          <w:rFonts w:ascii="Calibri" w:hAnsi="Calibri" w:cs="Calibri"/>
          <w:sz w:val="22"/>
          <w:szCs w:val="22"/>
          <w:highlight w:val="yellow"/>
        </w:rPr>
        <w:t>&lt;&lt;INSERT AGENCY ACRONYM HERE&gt;&gt;</w:t>
      </w:r>
      <w:r w:rsidRPr="000B5AA7">
        <w:rPr>
          <w:rFonts w:ascii="Calibri" w:hAnsi="Calibri" w:cs="Calibri"/>
          <w:sz w:val="22"/>
          <w:szCs w:val="22"/>
        </w:rPr>
        <w:t xml:space="preserve"> COOP Plan and the frequency of their occurrence.</w:t>
      </w:r>
    </w:p>
    <w:p w14:paraId="461CF848" w14:textId="77777777" w:rsidR="00CB7060" w:rsidRPr="000B5AA7" w:rsidRDefault="00CB7060" w:rsidP="00CB7060">
      <w:pPr>
        <w:pStyle w:val="AlphaHeadText"/>
        <w:spacing w:before="0" w:after="0"/>
        <w:ind w:left="0"/>
        <w:rPr>
          <w:rFonts w:ascii="Calibri" w:hAnsi="Calibri" w:cs="Calibri"/>
          <w:sz w:val="22"/>
          <w:szCs w:val="22"/>
        </w:rPr>
      </w:pP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2364"/>
        <w:gridCol w:w="4566"/>
        <w:gridCol w:w="1818"/>
      </w:tblGrid>
      <w:tr w:rsidR="00CB7060" w:rsidRPr="00AF0EA6" w14:paraId="02BD52BD" w14:textId="77777777" w:rsidTr="003E1B17">
        <w:trPr>
          <w:tblHeader/>
          <w:jc w:val="center"/>
        </w:trPr>
        <w:tc>
          <w:tcPr>
            <w:tcW w:w="2364" w:type="dxa"/>
            <w:tcBorders>
              <w:right w:val="single" w:sz="4" w:space="0" w:color="FFFFFF"/>
            </w:tcBorders>
            <w:shd w:val="clear" w:color="auto" w:fill="003366"/>
          </w:tcPr>
          <w:p w14:paraId="606DB147" w14:textId="77777777" w:rsidR="00CB7060" w:rsidRPr="000B5AA7" w:rsidRDefault="00CB7060" w:rsidP="003E1B17">
            <w:pPr>
              <w:pStyle w:val="sntable"/>
              <w:jc w:val="center"/>
              <w:rPr>
                <w:rFonts w:ascii="Calibri" w:hAnsi="Calibri" w:cs="Calibri"/>
                <w:b/>
                <w:sz w:val="22"/>
                <w:szCs w:val="22"/>
              </w:rPr>
            </w:pPr>
            <w:r w:rsidRPr="000B5AA7">
              <w:rPr>
                <w:rFonts w:ascii="Calibri" w:hAnsi="Calibri" w:cs="Calibri"/>
                <w:b/>
                <w:sz w:val="22"/>
                <w:szCs w:val="22"/>
              </w:rPr>
              <w:t>Activity</w:t>
            </w:r>
          </w:p>
        </w:tc>
        <w:tc>
          <w:tcPr>
            <w:tcW w:w="4566" w:type="dxa"/>
            <w:tcBorders>
              <w:left w:val="single" w:sz="4" w:space="0" w:color="FFFFFF"/>
              <w:right w:val="single" w:sz="4" w:space="0" w:color="FFFFFF"/>
            </w:tcBorders>
            <w:shd w:val="clear" w:color="auto" w:fill="003366"/>
          </w:tcPr>
          <w:p w14:paraId="6B36E9CD" w14:textId="77777777" w:rsidR="00CB7060" w:rsidRPr="000B5AA7" w:rsidRDefault="00CB7060" w:rsidP="003E1B17">
            <w:pPr>
              <w:pStyle w:val="sntable"/>
              <w:jc w:val="center"/>
              <w:rPr>
                <w:rFonts w:ascii="Calibri" w:hAnsi="Calibri" w:cs="Calibri"/>
                <w:b/>
                <w:sz w:val="22"/>
                <w:szCs w:val="22"/>
              </w:rPr>
            </w:pPr>
            <w:r w:rsidRPr="000B5AA7">
              <w:rPr>
                <w:rFonts w:ascii="Calibri" w:hAnsi="Calibri" w:cs="Calibri"/>
                <w:b/>
                <w:sz w:val="22"/>
                <w:szCs w:val="22"/>
              </w:rPr>
              <w:t>Tasks</w:t>
            </w:r>
          </w:p>
        </w:tc>
        <w:tc>
          <w:tcPr>
            <w:tcW w:w="1818" w:type="dxa"/>
            <w:tcBorders>
              <w:left w:val="single" w:sz="4" w:space="0" w:color="FFFFFF"/>
            </w:tcBorders>
            <w:shd w:val="clear" w:color="auto" w:fill="003366"/>
          </w:tcPr>
          <w:p w14:paraId="34B444BA" w14:textId="77777777" w:rsidR="00CB7060" w:rsidRPr="000B5AA7" w:rsidRDefault="00CB7060" w:rsidP="003E1B17">
            <w:pPr>
              <w:pStyle w:val="sntable"/>
              <w:jc w:val="center"/>
              <w:rPr>
                <w:rFonts w:ascii="Calibri" w:hAnsi="Calibri" w:cs="Calibri"/>
                <w:b/>
                <w:sz w:val="22"/>
                <w:szCs w:val="22"/>
              </w:rPr>
            </w:pPr>
            <w:r w:rsidRPr="000B5AA7">
              <w:rPr>
                <w:rFonts w:ascii="Calibri" w:hAnsi="Calibri" w:cs="Calibri"/>
                <w:b/>
                <w:sz w:val="22"/>
                <w:szCs w:val="22"/>
              </w:rPr>
              <w:t>Frequency</w:t>
            </w:r>
          </w:p>
        </w:tc>
      </w:tr>
      <w:tr w:rsidR="00CB7060" w:rsidRPr="00AF0EA6" w14:paraId="1ED35BAE" w14:textId="77777777" w:rsidTr="003E1B17">
        <w:trPr>
          <w:jc w:val="center"/>
        </w:trPr>
        <w:tc>
          <w:tcPr>
            <w:tcW w:w="2364" w:type="dxa"/>
            <w:tcMar>
              <w:top w:w="43" w:type="dxa"/>
              <w:left w:w="115" w:type="dxa"/>
              <w:bottom w:w="43" w:type="dxa"/>
              <w:right w:w="115" w:type="dxa"/>
            </w:tcMar>
          </w:tcPr>
          <w:p w14:paraId="341BD4DC"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Plan update and certification</w:t>
            </w:r>
          </w:p>
        </w:tc>
        <w:tc>
          <w:tcPr>
            <w:tcW w:w="4566" w:type="dxa"/>
            <w:tcMar>
              <w:top w:w="43" w:type="dxa"/>
              <w:left w:w="115" w:type="dxa"/>
              <w:bottom w:w="43" w:type="dxa"/>
              <w:right w:w="115" w:type="dxa"/>
            </w:tcMar>
          </w:tcPr>
          <w:p w14:paraId="2AC1B83E"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Ensure COOP considers current hazards and risks, including natural and manmade hazards, and climate change considerations</w:t>
            </w:r>
          </w:p>
          <w:p w14:paraId="64C5F578"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Review the entire plan for accuracy.</w:t>
            </w:r>
          </w:p>
          <w:p w14:paraId="1966D95C"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Incorporate lessons learned and changes in policy and philosophy.</w:t>
            </w:r>
          </w:p>
          <w:p w14:paraId="19AD4CF4"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Manage distribution.</w:t>
            </w:r>
          </w:p>
        </w:tc>
        <w:tc>
          <w:tcPr>
            <w:tcW w:w="1818" w:type="dxa"/>
            <w:tcMar>
              <w:top w:w="43" w:type="dxa"/>
              <w:left w:w="115" w:type="dxa"/>
              <w:bottom w:w="43" w:type="dxa"/>
              <w:right w:w="115" w:type="dxa"/>
            </w:tcMar>
          </w:tcPr>
          <w:p w14:paraId="286DFEC4"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Annually</w:t>
            </w:r>
          </w:p>
        </w:tc>
      </w:tr>
      <w:tr w:rsidR="00CB7060" w:rsidRPr="00AF0EA6" w14:paraId="60634A59" w14:textId="77777777" w:rsidTr="003E1B17">
        <w:trPr>
          <w:jc w:val="center"/>
        </w:trPr>
        <w:tc>
          <w:tcPr>
            <w:tcW w:w="2364" w:type="dxa"/>
            <w:tcMar>
              <w:top w:w="43" w:type="dxa"/>
              <w:left w:w="115" w:type="dxa"/>
              <w:bottom w:w="43" w:type="dxa"/>
              <w:right w:w="115" w:type="dxa"/>
            </w:tcMar>
          </w:tcPr>
          <w:p w14:paraId="2D70D7B6"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Maintain orders of succession and delegations of authority</w:t>
            </w:r>
          </w:p>
        </w:tc>
        <w:tc>
          <w:tcPr>
            <w:tcW w:w="4566" w:type="dxa"/>
            <w:tcMar>
              <w:top w:w="43" w:type="dxa"/>
              <w:left w:w="115" w:type="dxa"/>
              <w:bottom w:w="43" w:type="dxa"/>
              <w:right w:w="115" w:type="dxa"/>
            </w:tcMar>
          </w:tcPr>
          <w:p w14:paraId="5D102F1E"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Identify the current incumbents.</w:t>
            </w:r>
          </w:p>
          <w:p w14:paraId="50EC6F1C"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Update rosters and contact information.</w:t>
            </w:r>
          </w:p>
        </w:tc>
        <w:tc>
          <w:tcPr>
            <w:tcW w:w="1818" w:type="dxa"/>
            <w:tcMar>
              <w:top w:w="43" w:type="dxa"/>
              <w:left w:w="115" w:type="dxa"/>
              <w:bottom w:w="43" w:type="dxa"/>
              <w:right w:w="115" w:type="dxa"/>
            </w:tcMar>
          </w:tcPr>
          <w:p w14:paraId="196F5D84"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Semiannually</w:t>
            </w:r>
          </w:p>
        </w:tc>
      </w:tr>
      <w:tr w:rsidR="00CB7060" w:rsidRPr="00AF0EA6" w14:paraId="6DAB6330" w14:textId="77777777" w:rsidTr="003E1B17">
        <w:trPr>
          <w:jc w:val="center"/>
        </w:trPr>
        <w:tc>
          <w:tcPr>
            <w:tcW w:w="2364" w:type="dxa"/>
            <w:tcMar>
              <w:top w:w="43" w:type="dxa"/>
              <w:left w:w="115" w:type="dxa"/>
              <w:bottom w:w="43" w:type="dxa"/>
              <w:right w:w="115" w:type="dxa"/>
            </w:tcMar>
          </w:tcPr>
          <w:p w14:paraId="5C28176A"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Maintain emergency relocation site readiness</w:t>
            </w:r>
          </w:p>
        </w:tc>
        <w:tc>
          <w:tcPr>
            <w:tcW w:w="4566" w:type="dxa"/>
            <w:tcMar>
              <w:top w:w="43" w:type="dxa"/>
              <w:left w:w="115" w:type="dxa"/>
              <w:bottom w:w="43" w:type="dxa"/>
              <w:right w:w="115" w:type="dxa"/>
            </w:tcMar>
          </w:tcPr>
          <w:p w14:paraId="09172A9B"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Check all systems.</w:t>
            </w:r>
          </w:p>
          <w:p w14:paraId="58CA41C4"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Verify accessibility.</w:t>
            </w:r>
          </w:p>
          <w:p w14:paraId="6249E4A7"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Cycle supplies and equipment as necessary.</w:t>
            </w:r>
          </w:p>
        </w:tc>
        <w:tc>
          <w:tcPr>
            <w:tcW w:w="1818" w:type="dxa"/>
            <w:tcMar>
              <w:top w:w="43" w:type="dxa"/>
              <w:left w:w="115" w:type="dxa"/>
              <w:bottom w:w="43" w:type="dxa"/>
              <w:right w:w="115" w:type="dxa"/>
            </w:tcMar>
          </w:tcPr>
          <w:p w14:paraId="47D5BC73"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Monthly</w:t>
            </w:r>
          </w:p>
        </w:tc>
      </w:tr>
      <w:tr w:rsidR="00CB7060" w:rsidRPr="00AF0EA6" w14:paraId="2BCEE943" w14:textId="77777777" w:rsidTr="003E1B17">
        <w:trPr>
          <w:jc w:val="center"/>
        </w:trPr>
        <w:tc>
          <w:tcPr>
            <w:tcW w:w="2364" w:type="dxa"/>
            <w:tcMar>
              <w:top w:w="43" w:type="dxa"/>
              <w:left w:w="115" w:type="dxa"/>
              <w:bottom w:w="43" w:type="dxa"/>
              <w:right w:w="115" w:type="dxa"/>
            </w:tcMar>
          </w:tcPr>
          <w:p w14:paraId="6309195A"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Monitor and maintain essential records management program</w:t>
            </w:r>
          </w:p>
        </w:tc>
        <w:tc>
          <w:tcPr>
            <w:tcW w:w="4566" w:type="dxa"/>
            <w:tcMar>
              <w:top w:w="43" w:type="dxa"/>
              <w:left w:w="115" w:type="dxa"/>
              <w:bottom w:w="43" w:type="dxa"/>
              <w:right w:w="115" w:type="dxa"/>
            </w:tcMar>
          </w:tcPr>
          <w:p w14:paraId="6F1E87B4"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Monitor the volume of materials.</w:t>
            </w:r>
          </w:p>
          <w:p w14:paraId="014907D2" w14:textId="77777777" w:rsidR="00CB7060" w:rsidRPr="000B5AA7" w:rsidRDefault="00CB7060" w:rsidP="003E1B17">
            <w:pPr>
              <w:pStyle w:val="tablebullets"/>
              <w:rPr>
                <w:rFonts w:ascii="Calibri" w:hAnsi="Calibri" w:cs="Calibri"/>
                <w:sz w:val="22"/>
                <w:szCs w:val="22"/>
              </w:rPr>
            </w:pPr>
            <w:r w:rsidRPr="000B5AA7">
              <w:rPr>
                <w:rFonts w:ascii="Calibri" w:hAnsi="Calibri" w:cs="Calibri"/>
                <w:sz w:val="22"/>
                <w:szCs w:val="22"/>
              </w:rPr>
              <w:t>Update/remove files.</w:t>
            </w:r>
          </w:p>
        </w:tc>
        <w:tc>
          <w:tcPr>
            <w:tcW w:w="1818" w:type="dxa"/>
            <w:tcMar>
              <w:top w:w="43" w:type="dxa"/>
              <w:left w:w="115" w:type="dxa"/>
              <w:bottom w:w="43" w:type="dxa"/>
              <w:right w:w="115" w:type="dxa"/>
            </w:tcMar>
          </w:tcPr>
          <w:p w14:paraId="69BDA77A" w14:textId="77777777" w:rsidR="00CB7060" w:rsidRPr="000B5AA7" w:rsidRDefault="00CB7060" w:rsidP="003E1B17">
            <w:pPr>
              <w:pStyle w:val="sntable"/>
              <w:rPr>
                <w:rFonts w:ascii="Calibri" w:hAnsi="Calibri" w:cs="Calibri"/>
                <w:sz w:val="22"/>
                <w:szCs w:val="22"/>
              </w:rPr>
            </w:pPr>
            <w:r w:rsidRPr="000B5AA7">
              <w:rPr>
                <w:rFonts w:ascii="Calibri" w:hAnsi="Calibri" w:cs="Calibri"/>
                <w:sz w:val="22"/>
                <w:szCs w:val="22"/>
              </w:rPr>
              <w:t>Ongoing</w:t>
            </w:r>
          </w:p>
        </w:tc>
      </w:tr>
    </w:tbl>
    <w:p w14:paraId="3BD76A89" w14:textId="77777777" w:rsidR="00CB7060" w:rsidRDefault="00CB7060" w:rsidP="00B42331">
      <w:pPr>
        <w:pStyle w:val="COOPHeading1"/>
      </w:pPr>
      <w:r>
        <w:br w:type="page"/>
      </w:r>
      <w:bookmarkStart w:id="251" w:name="_Toc35003824"/>
      <w:bookmarkStart w:id="252" w:name="_Toc40425883"/>
      <w:bookmarkStart w:id="253" w:name="_Toc85625942"/>
      <w:r>
        <w:t>Authorities and References</w:t>
      </w:r>
      <w:bookmarkEnd w:id="251"/>
      <w:bookmarkEnd w:id="252"/>
      <w:bookmarkEnd w:id="253"/>
    </w:p>
    <w:p w14:paraId="521ED047" w14:textId="77777777" w:rsidR="00CB7060" w:rsidRPr="000B5AA7" w:rsidRDefault="00CB7060" w:rsidP="00CB7060">
      <w:pPr>
        <w:pStyle w:val="Annex0"/>
        <w:spacing w:before="240"/>
        <w:jc w:val="both"/>
        <w:rPr>
          <w:rFonts w:ascii="Calibri" w:hAnsi="Calibri" w:cs="Calibri"/>
          <w:b w:val="0"/>
          <w:color w:val="auto"/>
          <w:sz w:val="22"/>
          <w:szCs w:val="22"/>
        </w:rPr>
      </w:pPr>
      <w:r w:rsidRPr="000B5AA7">
        <w:rPr>
          <w:rFonts w:ascii="Calibri" w:hAnsi="Calibri" w:cs="Calibri"/>
          <w:b w:val="0"/>
          <w:color w:val="auto"/>
          <w:sz w:val="22"/>
          <w:szCs w:val="22"/>
        </w:rPr>
        <w:t>Authority, support, and justification for continuity of operations (COOP) planning are provided through the documents listed below.</w:t>
      </w:r>
    </w:p>
    <w:p w14:paraId="43E93AF3" w14:textId="77777777" w:rsidR="00F14182" w:rsidRDefault="00F14182" w:rsidP="00F14182">
      <w:pPr>
        <w:pStyle w:val="BodyTextIndent"/>
        <w:ind w:left="0"/>
        <w:jc w:val="both"/>
        <w:rPr>
          <w:rFonts w:cs="Calibri"/>
          <w:b/>
          <w:color w:val="000080"/>
        </w:rPr>
      </w:pPr>
      <w:bookmarkStart w:id="254" w:name="_Toc532089764"/>
      <w:bookmarkStart w:id="255" w:name="_Toc532089769"/>
    </w:p>
    <w:p w14:paraId="03290AB7" w14:textId="6600B33E" w:rsidR="00CB7060" w:rsidRPr="000B5AA7" w:rsidRDefault="00CB7060" w:rsidP="00F14182">
      <w:pPr>
        <w:pStyle w:val="BodyTextIndent"/>
        <w:ind w:left="0"/>
        <w:jc w:val="both"/>
        <w:rPr>
          <w:rFonts w:cs="Calibri"/>
          <w:b/>
          <w:color w:val="000080"/>
        </w:rPr>
      </w:pPr>
      <w:r w:rsidRPr="000B5AA7">
        <w:rPr>
          <w:rFonts w:cs="Calibri"/>
          <w:b/>
          <w:color w:val="000080"/>
        </w:rPr>
        <w:t>Federal Guidance</w:t>
      </w:r>
    </w:p>
    <w:bookmarkEnd w:id="254"/>
    <w:bookmarkEnd w:id="255"/>
    <w:p w14:paraId="588CB691"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Federal Continuity Directives (FCDs) 1 and 2.</w:t>
      </w:r>
      <w:r w:rsidRPr="000B5AA7">
        <w:rPr>
          <w:rFonts w:ascii="Calibri" w:hAnsi="Calibri" w:cs="Calibri"/>
          <w:sz w:val="22"/>
          <w:szCs w:val="22"/>
        </w:rPr>
        <w:t xml:space="preserve"> These are directive documents intended for federal executive branch departments and agencies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They provide operational direction for developing continuity plans and programs and are intended to achieve seamless integration by providing common standards and parameters to all continuity partners.</w:t>
      </w:r>
    </w:p>
    <w:p w14:paraId="2944B956"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sz w:val="22"/>
          <w:szCs w:val="22"/>
        </w:rPr>
        <w:t>FEMA Continuity Guidance Circular (CGC) 1</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This is a resource for federal and non-federal entities to guide, update, and maintain organizational continuity planning efforts and appropriately integrate and synchronize continuity efforts. </w:t>
      </w:r>
    </w:p>
    <w:p w14:paraId="4C86EEDC" w14:textId="77777777" w:rsidR="00CB7060" w:rsidRPr="000B5AA7" w:rsidRDefault="00CB7060" w:rsidP="00CB7060">
      <w:pPr>
        <w:pStyle w:val="Head1"/>
        <w:spacing w:before="240"/>
        <w:jc w:val="both"/>
        <w:rPr>
          <w:rFonts w:ascii="Calibri" w:hAnsi="Calibri" w:cs="Calibri"/>
          <w:color w:val="000080"/>
          <w:sz w:val="22"/>
          <w:szCs w:val="22"/>
        </w:rPr>
      </w:pPr>
      <w:r w:rsidRPr="000B5AA7">
        <w:rPr>
          <w:rFonts w:ascii="Calibri" w:hAnsi="Calibri" w:cs="Calibri"/>
          <w:color w:val="000080"/>
          <w:sz w:val="22"/>
          <w:szCs w:val="22"/>
        </w:rPr>
        <w:t>Commonwealth of Massachusetts Guidance</w:t>
      </w:r>
    </w:p>
    <w:p w14:paraId="6F8646DC"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 xml:space="preserve">Governor’s Executive Order No. 144.  </w:t>
      </w:r>
      <w:r w:rsidRPr="000B5AA7">
        <w:rPr>
          <w:rFonts w:ascii="Calibri" w:hAnsi="Calibri" w:cs="Calibri"/>
          <w:sz w:val="22"/>
          <w:szCs w:val="22"/>
        </w:rPr>
        <w:t>EO 144 requires all Commonwealth Agencies to prepare for emergencies and disasters and to provide emergency liaisons to the Massachusetts Emergency Management Agency/Organization for coordinating resources, training, and operations.</w:t>
      </w:r>
    </w:p>
    <w:p w14:paraId="0D595711" w14:textId="14F142B9"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Commonwealth of Massachusetts Chapter 639 of the Acts of 1950, Chapter 33</w:t>
      </w:r>
      <w:r w:rsidRPr="000B5AA7">
        <w:rPr>
          <w:rFonts w:ascii="Calibri" w:hAnsi="Calibri" w:cs="Calibri"/>
          <w:b/>
          <w:sz w:val="22"/>
          <w:szCs w:val="22"/>
        </w:rPr>
        <w:t xml:space="preserve">. </w:t>
      </w:r>
      <w:r w:rsidRPr="000B5AA7">
        <w:rPr>
          <w:rFonts w:ascii="Calibri" w:hAnsi="Calibri" w:cs="Calibri"/>
          <w:sz w:val="22"/>
          <w:szCs w:val="22"/>
        </w:rPr>
        <w:t xml:space="preserve"> The legislation provides basic Civil Defense / Emergency Management responsibilities for meeting dangers presented to the Commonwealth and its people by emergencies and disasters.  The document directs preparedness efforts related to the common defense, protection of public peace, health, security, and safety.</w:t>
      </w:r>
    </w:p>
    <w:p w14:paraId="376DE571" w14:textId="2B97DEBE" w:rsidR="00CB7060" w:rsidRPr="000B5AA7" w:rsidRDefault="008B1E72" w:rsidP="00CB7060">
      <w:pPr>
        <w:pStyle w:val="Head1"/>
        <w:spacing w:before="240"/>
        <w:jc w:val="both"/>
        <w:rPr>
          <w:rFonts w:ascii="Calibri" w:hAnsi="Calibri" w:cs="Calibri"/>
          <w:color w:val="000080"/>
          <w:sz w:val="22"/>
          <w:szCs w:val="22"/>
        </w:rPr>
      </w:pPr>
      <w:r w:rsidRPr="008B1E72">
        <w:rPr>
          <w:rFonts w:ascii="Calibri" w:hAnsi="Calibri" w:cs="Calibri"/>
          <w:color w:val="000080"/>
          <w:sz w:val="22"/>
          <w:szCs w:val="22"/>
          <w:highlight w:val="yellow"/>
        </w:rPr>
        <w:t>&lt;&lt;INSERT AGENCY ACRONYM HERE&gt;&gt;</w:t>
      </w:r>
      <w:r w:rsidR="00CB7060" w:rsidRPr="000B5AA7">
        <w:rPr>
          <w:rFonts w:ascii="Calibri" w:hAnsi="Calibri" w:cs="Calibri"/>
          <w:color w:val="000080"/>
          <w:sz w:val="22"/>
          <w:szCs w:val="22"/>
        </w:rPr>
        <w:t xml:space="preserve"> Center Guidance</w:t>
      </w:r>
    </w:p>
    <w:p w14:paraId="04C79901" w14:textId="6E90D5D2" w:rsidR="00CB7060" w:rsidRPr="00E06BFC" w:rsidRDefault="007868DA" w:rsidP="007868DA">
      <w:pPr>
        <w:pStyle w:val="Head1"/>
        <w:numPr>
          <w:ilvl w:val="0"/>
          <w:numId w:val="74"/>
        </w:numPr>
        <w:spacing w:before="0" w:after="0"/>
        <w:jc w:val="both"/>
      </w:pPr>
      <w:r w:rsidRPr="008B1E72">
        <w:rPr>
          <w:rFonts w:asciiTheme="minorHAnsi" w:hAnsiTheme="minorHAnsi"/>
          <w:sz w:val="22"/>
          <w:szCs w:val="22"/>
          <w:highlight w:val="yellow"/>
          <w:lang w:val="en"/>
        </w:rPr>
        <w:t>&lt;&lt;I</w:t>
      </w:r>
      <w:r>
        <w:rPr>
          <w:rFonts w:asciiTheme="minorHAnsi" w:hAnsiTheme="minorHAnsi"/>
          <w:sz w:val="22"/>
          <w:szCs w:val="22"/>
          <w:highlight w:val="yellow"/>
          <w:lang w:val="en"/>
        </w:rPr>
        <w:t>DENTIFY ANY APPLICABLE POLICIES/PROCEDURES THAT YOUR AGENCY HAS</w:t>
      </w:r>
      <w:r w:rsidRPr="008B1E72">
        <w:rPr>
          <w:rFonts w:asciiTheme="minorHAnsi" w:hAnsiTheme="minorHAnsi"/>
          <w:sz w:val="22"/>
          <w:szCs w:val="22"/>
          <w:highlight w:val="yellow"/>
          <w:lang w:val="en"/>
        </w:rPr>
        <w:t xml:space="preserve"> HERE&gt;&gt;</w:t>
      </w:r>
      <w:r w:rsidRPr="001D2F04">
        <w:rPr>
          <w:rFonts w:asciiTheme="minorHAnsi" w:hAnsiTheme="minorHAnsi"/>
          <w:sz w:val="22"/>
          <w:szCs w:val="22"/>
          <w:lang w:val="en"/>
        </w:rPr>
        <w:t xml:space="preserve"> </w:t>
      </w:r>
      <w:bookmarkStart w:id="256" w:name="_Toc35003825"/>
      <w:r w:rsidR="00CB7060">
        <w:br w:type="page"/>
      </w:r>
      <w:bookmarkStart w:id="257" w:name="_Toc40425884"/>
      <w:r w:rsidR="00CB7060" w:rsidRPr="00E06BFC">
        <w:t>Appendix A:  Alternate Facility Information</w:t>
      </w:r>
      <w:bookmarkEnd w:id="256"/>
      <w:bookmarkEnd w:id="257"/>
      <w:r w:rsidR="00CB7060" w:rsidRPr="00E06BFC">
        <w:t xml:space="preserve"> </w:t>
      </w:r>
    </w:p>
    <w:p w14:paraId="78457A3A" w14:textId="1540F651" w:rsidR="00CB7060" w:rsidRPr="000B5AA7" w:rsidRDefault="008B1E72" w:rsidP="00CB7060">
      <w:pPr>
        <w:rPr>
          <w:rFonts w:cs="Calibri"/>
          <w:szCs w:val="18"/>
        </w:rPr>
      </w:pPr>
      <w:bookmarkStart w:id="258" w:name="ApxA_Alt_Fac_Info"/>
      <w:bookmarkEnd w:id="258"/>
      <w:r w:rsidRPr="008B1E72">
        <w:rPr>
          <w:rFonts w:cs="Calibri"/>
          <w:szCs w:val="18"/>
          <w:highlight w:val="yellow"/>
        </w:rPr>
        <w:t>&lt;&lt;INSERT AGENCY ACRONYM HERE&gt;&gt;</w:t>
      </w:r>
      <w:r w:rsidR="00CB7060" w:rsidRPr="000B5AA7">
        <w:rPr>
          <w:rFonts w:cs="Calibri"/>
          <w:szCs w:val="18"/>
        </w:rPr>
        <w:t xml:space="preserve"> has designated the following location to serve as an Alternate Facility for the Regional Emergency Communications Center</w:t>
      </w:r>
    </w:p>
    <w:p w14:paraId="1C6EEC1F" w14:textId="77777777" w:rsidR="00CB7060" w:rsidRPr="00E06BFC" w:rsidRDefault="00CB7060" w:rsidP="00CB7060">
      <w:pPr>
        <w:ind w:left="720"/>
        <w:jc w:val="both"/>
        <w:rPr>
          <w:rFonts w:ascii="Palatino Linotype" w:hAnsi="Palatino Linotype" w:cs="Arial"/>
          <w:color w:val="000000"/>
          <w:sz w:val="20"/>
        </w:rPr>
      </w:pPr>
    </w:p>
    <w:tbl>
      <w:tblPr>
        <w:tblW w:w="9314"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ayout w:type="fixed"/>
        <w:tblLook w:val="0000" w:firstRow="0" w:lastRow="0" w:firstColumn="0" w:lastColumn="0" w:noHBand="0" w:noVBand="0"/>
      </w:tblPr>
      <w:tblGrid>
        <w:gridCol w:w="1147"/>
        <w:gridCol w:w="8167"/>
      </w:tblGrid>
      <w:tr w:rsidR="00CB7060" w:rsidRPr="00E06BFC" w14:paraId="52AABC5C" w14:textId="77777777" w:rsidTr="005F75E5">
        <w:trPr>
          <w:trHeight w:val="274"/>
          <w:tblHeader/>
          <w:jc w:val="center"/>
        </w:trPr>
        <w:tc>
          <w:tcPr>
            <w:tcW w:w="9314" w:type="dxa"/>
            <w:gridSpan w:val="2"/>
            <w:tcBorders>
              <w:top w:val="single" w:sz="18" w:space="0" w:color="003366"/>
              <w:bottom w:val="single" w:sz="18" w:space="0" w:color="003366"/>
            </w:tcBorders>
            <w:shd w:val="clear" w:color="auto" w:fill="003366"/>
          </w:tcPr>
          <w:p w14:paraId="66652E36" w14:textId="77777777" w:rsidR="00CB7060" w:rsidRPr="000B5AA7" w:rsidRDefault="00CB7060" w:rsidP="003E1B17">
            <w:pPr>
              <w:keepNext/>
              <w:spacing w:after="120"/>
              <w:jc w:val="both"/>
              <w:rPr>
                <w:rFonts w:cs="Calibri"/>
                <w:b/>
                <w:bCs/>
                <w:color w:val="FFFFFF"/>
              </w:rPr>
            </w:pPr>
            <w:r w:rsidRPr="000B5AA7">
              <w:rPr>
                <w:rFonts w:cs="Calibri"/>
                <w:b/>
                <w:color w:val="FFFFFF"/>
              </w:rPr>
              <w:t>Emergency Relocation Site Information</w:t>
            </w:r>
          </w:p>
        </w:tc>
      </w:tr>
      <w:tr w:rsidR="00CB7060" w:rsidRPr="00E06BFC" w14:paraId="5FF05175" w14:textId="77777777" w:rsidTr="005F75E5">
        <w:trPr>
          <w:trHeight w:val="392"/>
          <w:jc w:val="center"/>
        </w:trPr>
        <w:tc>
          <w:tcPr>
            <w:tcW w:w="1147" w:type="dxa"/>
            <w:tcBorders>
              <w:top w:val="single" w:sz="18" w:space="0" w:color="003366"/>
            </w:tcBorders>
          </w:tcPr>
          <w:p w14:paraId="7B090117" w14:textId="77777777" w:rsidR="00CB7060" w:rsidRPr="005F75E5" w:rsidRDefault="00CB7060" w:rsidP="005F75E5">
            <w:pPr>
              <w:keepNext/>
              <w:spacing w:before="100" w:beforeAutospacing="1" w:after="100" w:afterAutospacing="1"/>
              <w:rPr>
                <w:rFonts w:cs="Calibri"/>
              </w:rPr>
            </w:pPr>
            <w:r w:rsidRPr="005F75E5">
              <w:rPr>
                <w:rFonts w:cs="Calibri"/>
              </w:rPr>
              <w:t>Facility Name</w:t>
            </w:r>
          </w:p>
        </w:tc>
        <w:tc>
          <w:tcPr>
            <w:tcW w:w="8167" w:type="dxa"/>
            <w:tcBorders>
              <w:top w:val="single" w:sz="18" w:space="0" w:color="003366"/>
            </w:tcBorders>
          </w:tcPr>
          <w:p w14:paraId="237BD03C" w14:textId="3639D9F7" w:rsidR="00CB7060" w:rsidRPr="000B5AA7" w:rsidRDefault="007868DA" w:rsidP="003E1B17">
            <w:pPr>
              <w:keepNext/>
              <w:spacing w:before="100" w:beforeAutospacing="1" w:after="100" w:afterAutospacing="1"/>
              <w:jc w:val="both"/>
              <w:rPr>
                <w:rFonts w:cs="Calibri"/>
              </w:rPr>
            </w:pPr>
            <w:r w:rsidRPr="008B1E72">
              <w:rPr>
                <w:rFonts w:asciiTheme="minorHAnsi" w:hAnsiTheme="minorHAnsi"/>
                <w:highlight w:val="yellow"/>
                <w:lang w:val="en"/>
              </w:rPr>
              <w:t>&lt;&lt;</w:t>
            </w:r>
            <w:r>
              <w:rPr>
                <w:rFonts w:asciiTheme="minorHAnsi" w:hAnsiTheme="minorHAnsi"/>
                <w:highlight w:val="yellow"/>
                <w:lang w:val="en"/>
              </w:rPr>
              <w:t>IDENTIFY YOUR ALTERNATE SITE</w:t>
            </w:r>
            <w:r w:rsidRPr="008B1E72">
              <w:rPr>
                <w:rFonts w:asciiTheme="minorHAnsi" w:hAnsiTheme="minorHAnsi"/>
                <w:highlight w:val="yellow"/>
                <w:lang w:val="en"/>
              </w:rPr>
              <w:t xml:space="preserve"> HERE&gt;&gt;</w:t>
            </w:r>
          </w:p>
        </w:tc>
      </w:tr>
      <w:tr w:rsidR="00CB7060" w:rsidRPr="00E06BFC" w14:paraId="45F2DDC4" w14:textId="77777777" w:rsidTr="005F75E5">
        <w:trPr>
          <w:trHeight w:val="245"/>
          <w:jc w:val="center"/>
        </w:trPr>
        <w:tc>
          <w:tcPr>
            <w:tcW w:w="1147" w:type="dxa"/>
            <w:tcBorders>
              <w:top w:val="single" w:sz="18" w:space="0" w:color="003366"/>
            </w:tcBorders>
          </w:tcPr>
          <w:p w14:paraId="2171D02B" w14:textId="77777777" w:rsidR="00CB7060" w:rsidRPr="005F75E5" w:rsidRDefault="00CB7060" w:rsidP="005F75E5">
            <w:pPr>
              <w:keepNext/>
              <w:spacing w:before="100" w:beforeAutospacing="1" w:after="100" w:afterAutospacing="1"/>
              <w:rPr>
                <w:rFonts w:cs="Calibri"/>
              </w:rPr>
            </w:pPr>
            <w:r w:rsidRPr="005F75E5">
              <w:rPr>
                <w:rFonts w:cs="Calibri"/>
              </w:rPr>
              <w:t>Address</w:t>
            </w:r>
          </w:p>
        </w:tc>
        <w:tc>
          <w:tcPr>
            <w:tcW w:w="8167" w:type="dxa"/>
            <w:tcBorders>
              <w:top w:val="single" w:sz="18" w:space="0" w:color="003366"/>
            </w:tcBorders>
          </w:tcPr>
          <w:p w14:paraId="264BD338" w14:textId="28E57FE9" w:rsidR="00CB7060" w:rsidRPr="000B5AA7" w:rsidRDefault="007868DA" w:rsidP="003E1B17">
            <w:pPr>
              <w:keepNext/>
              <w:spacing w:before="100" w:beforeAutospacing="1" w:after="100" w:afterAutospacing="1"/>
              <w:jc w:val="both"/>
              <w:rPr>
                <w:rFonts w:cs="Calibri"/>
              </w:rPr>
            </w:pPr>
            <w:r w:rsidRPr="008B1E72">
              <w:rPr>
                <w:rFonts w:asciiTheme="minorHAnsi" w:hAnsiTheme="minorHAnsi"/>
                <w:highlight w:val="yellow"/>
                <w:lang w:val="en"/>
              </w:rPr>
              <w:t>&lt;&lt;</w:t>
            </w:r>
            <w:r>
              <w:rPr>
                <w:rFonts w:asciiTheme="minorHAnsi" w:hAnsiTheme="minorHAnsi"/>
                <w:highlight w:val="yellow"/>
                <w:lang w:val="en"/>
              </w:rPr>
              <w:t>IDENTIFY YOUR ALTERNATE SITE</w:t>
            </w:r>
            <w:r w:rsidRPr="008B1E72">
              <w:rPr>
                <w:rFonts w:asciiTheme="minorHAnsi" w:hAnsiTheme="minorHAnsi"/>
                <w:highlight w:val="yellow"/>
                <w:lang w:val="en"/>
              </w:rPr>
              <w:t xml:space="preserve"> HERE&gt;&gt;</w:t>
            </w:r>
          </w:p>
        </w:tc>
      </w:tr>
      <w:tr w:rsidR="00CB7060" w:rsidRPr="00E06BFC" w14:paraId="4A326972" w14:textId="77777777" w:rsidTr="005F75E5">
        <w:trPr>
          <w:trHeight w:val="392"/>
          <w:jc w:val="center"/>
        </w:trPr>
        <w:tc>
          <w:tcPr>
            <w:tcW w:w="1147" w:type="dxa"/>
          </w:tcPr>
          <w:p w14:paraId="11327A8D" w14:textId="77777777" w:rsidR="00CB7060" w:rsidRPr="005F75E5" w:rsidRDefault="00CB7060" w:rsidP="005F75E5">
            <w:pPr>
              <w:keepNext/>
              <w:spacing w:before="100" w:beforeAutospacing="1" w:after="100" w:afterAutospacing="1"/>
              <w:rPr>
                <w:rFonts w:cs="Calibri"/>
              </w:rPr>
            </w:pPr>
            <w:r w:rsidRPr="005F75E5">
              <w:rPr>
                <w:rFonts w:cs="Calibri"/>
              </w:rPr>
              <w:t>Phone Number</w:t>
            </w:r>
          </w:p>
        </w:tc>
        <w:tc>
          <w:tcPr>
            <w:tcW w:w="8167" w:type="dxa"/>
          </w:tcPr>
          <w:p w14:paraId="58943E99" w14:textId="0768CA0A" w:rsidR="00CB7060" w:rsidRPr="000B5AA7" w:rsidRDefault="007868DA" w:rsidP="003E1B17">
            <w:pPr>
              <w:keepNext/>
              <w:spacing w:before="100" w:beforeAutospacing="1" w:after="100" w:afterAutospacing="1"/>
              <w:jc w:val="both"/>
              <w:rPr>
                <w:rFonts w:cs="Calibri"/>
              </w:rPr>
            </w:pPr>
            <w:r w:rsidRPr="008B1E72">
              <w:rPr>
                <w:rFonts w:asciiTheme="minorHAnsi" w:hAnsiTheme="minorHAnsi"/>
                <w:highlight w:val="yellow"/>
                <w:lang w:val="en"/>
              </w:rPr>
              <w:t>&lt;&lt;</w:t>
            </w:r>
            <w:r>
              <w:rPr>
                <w:rFonts w:asciiTheme="minorHAnsi" w:hAnsiTheme="minorHAnsi"/>
                <w:highlight w:val="yellow"/>
                <w:lang w:val="en"/>
              </w:rPr>
              <w:t>IDENTIFY YOUR ALTERNATE SITE</w:t>
            </w:r>
            <w:r w:rsidRPr="008B1E72">
              <w:rPr>
                <w:rFonts w:asciiTheme="minorHAnsi" w:hAnsiTheme="minorHAnsi"/>
                <w:highlight w:val="yellow"/>
                <w:lang w:val="en"/>
              </w:rPr>
              <w:t xml:space="preserve"> HERE&gt;&gt;</w:t>
            </w:r>
          </w:p>
        </w:tc>
      </w:tr>
      <w:tr w:rsidR="00CB7060" w:rsidRPr="00E06BFC" w14:paraId="47264A8B" w14:textId="77777777" w:rsidTr="005F75E5">
        <w:trPr>
          <w:trHeight w:val="667"/>
          <w:jc w:val="center"/>
        </w:trPr>
        <w:tc>
          <w:tcPr>
            <w:tcW w:w="1147" w:type="dxa"/>
          </w:tcPr>
          <w:p w14:paraId="0B04098B" w14:textId="77777777" w:rsidR="00CB7060" w:rsidRPr="005F75E5" w:rsidRDefault="00CB7060" w:rsidP="005F75E5">
            <w:pPr>
              <w:keepNext/>
              <w:spacing w:before="100" w:beforeAutospacing="1" w:after="100" w:afterAutospacing="1"/>
              <w:rPr>
                <w:rFonts w:cs="Calibri"/>
              </w:rPr>
            </w:pPr>
            <w:r w:rsidRPr="005F75E5">
              <w:rPr>
                <w:rFonts w:cs="Calibri"/>
              </w:rPr>
              <w:t>Alternate Facility Point of Contact</w:t>
            </w:r>
          </w:p>
        </w:tc>
        <w:tc>
          <w:tcPr>
            <w:tcW w:w="8167" w:type="dxa"/>
          </w:tcPr>
          <w:p w14:paraId="34EEC5C8" w14:textId="5A1BA48B" w:rsidR="00CB7060" w:rsidRPr="000B5AA7" w:rsidRDefault="007868DA" w:rsidP="003E1B17">
            <w:pPr>
              <w:keepNext/>
              <w:spacing w:before="100" w:beforeAutospacing="1" w:after="100" w:afterAutospacing="1"/>
              <w:jc w:val="both"/>
              <w:rPr>
                <w:rFonts w:cs="Calibri"/>
                <w:color w:val="000000"/>
              </w:rPr>
            </w:pPr>
            <w:r w:rsidRPr="008B1E72">
              <w:rPr>
                <w:rFonts w:asciiTheme="minorHAnsi" w:hAnsiTheme="minorHAnsi"/>
                <w:highlight w:val="yellow"/>
                <w:lang w:val="en"/>
              </w:rPr>
              <w:t>&lt;&lt;</w:t>
            </w:r>
            <w:r>
              <w:rPr>
                <w:rFonts w:asciiTheme="minorHAnsi" w:hAnsiTheme="minorHAnsi"/>
                <w:highlight w:val="yellow"/>
                <w:lang w:val="en"/>
              </w:rPr>
              <w:t>IDENTIFY YOUR ALTERNATE SITE</w:t>
            </w:r>
            <w:r w:rsidRPr="008B1E72">
              <w:rPr>
                <w:rFonts w:asciiTheme="minorHAnsi" w:hAnsiTheme="minorHAnsi"/>
                <w:highlight w:val="yellow"/>
                <w:lang w:val="en"/>
              </w:rPr>
              <w:t xml:space="preserve"> HERE&gt;&gt;</w:t>
            </w:r>
          </w:p>
        </w:tc>
      </w:tr>
      <w:tr w:rsidR="00CB7060" w:rsidRPr="00E06BFC" w14:paraId="6311118F" w14:textId="77777777" w:rsidTr="005F75E5">
        <w:trPr>
          <w:trHeight w:val="618"/>
          <w:jc w:val="center"/>
        </w:trPr>
        <w:tc>
          <w:tcPr>
            <w:tcW w:w="1147" w:type="dxa"/>
          </w:tcPr>
          <w:p w14:paraId="23069BE0" w14:textId="77777777" w:rsidR="00CB7060" w:rsidRPr="005F75E5" w:rsidRDefault="00CB7060" w:rsidP="005F75E5">
            <w:pPr>
              <w:keepNext/>
              <w:spacing w:before="100" w:beforeAutospacing="1" w:after="100" w:afterAutospacing="1"/>
              <w:rPr>
                <w:rFonts w:cs="Calibri"/>
              </w:rPr>
            </w:pPr>
            <w:r w:rsidRPr="005F75E5">
              <w:rPr>
                <w:rFonts w:cs="Calibri"/>
              </w:rPr>
              <w:t>Directions</w:t>
            </w:r>
          </w:p>
        </w:tc>
        <w:tc>
          <w:tcPr>
            <w:tcW w:w="8167" w:type="dxa"/>
          </w:tcPr>
          <w:p w14:paraId="4F96B0FF" w14:textId="71844A33" w:rsidR="00CB7060" w:rsidRPr="000B5AA7" w:rsidRDefault="007868DA" w:rsidP="003E1B17">
            <w:pPr>
              <w:keepNext/>
              <w:spacing w:before="100" w:beforeAutospacing="1" w:after="100" w:afterAutospacing="1"/>
              <w:jc w:val="both"/>
              <w:rPr>
                <w:rFonts w:cs="Calibri"/>
              </w:rPr>
            </w:pPr>
            <w:r w:rsidRPr="008B1E72">
              <w:rPr>
                <w:rFonts w:asciiTheme="minorHAnsi" w:hAnsiTheme="minorHAnsi"/>
                <w:highlight w:val="yellow"/>
                <w:lang w:val="en"/>
              </w:rPr>
              <w:t>&lt;&lt;</w:t>
            </w:r>
            <w:r>
              <w:rPr>
                <w:rFonts w:asciiTheme="minorHAnsi" w:hAnsiTheme="minorHAnsi"/>
                <w:highlight w:val="yellow"/>
                <w:lang w:val="en"/>
              </w:rPr>
              <w:t>IDENTIFY YOUR ALTERNATE SITE</w:t>
            </w:r>
            <w:r w:rsidRPr="008B1E72">
              <w:rPr>
                <w:rFonts w:asciiTheme="minorHAnsi" w:hAnsiTheme="minorHAnsi"/>
                <w:highlight w:val="yellow"/>
                <w:lang w:val="en"/>
              </w:rPr>
              <w:t xml:space="preserve"> HERE&gt;&gt;</w:t>
            </w:r>
          </w:p>
        </w:tc>
      </w:tr>
      <w:tr w:rsidR="00CB7060" w14:paraId="1A66FC37" w14:textId="77777777" w:rsidTr="005F75E5">
        <w:trPr>
          <w:trHeight w:val="1410"/>
          <w:jc w:val="center"/>
        </w:trPr>
        <w:tc>
          <w:tcPr>
            <w:tcW w:w="1147" w:type="dxa"/>
          </w:tcPr>
          <w:p w14:paraId="20DB7C82" w14:textId="77777777" w:rsidR="00CB7060" w:rsidRPr="005F75E5" w:rsidRDefault="00CB7060" w:rsidP="005F75E5">
            <w:pPr>
              <w:keepNext/>
              <w:spacing w:before="100" w:beforeAutospacing="1" w:after="100" w:afterAutospacing="1"/>
              <w:rPr>
                <w:rFonts w:cs="Calibri"/>
              </w:rPr>
            </w:pPr>
            <w:r w:rsidRPr="005F75E5">
              <w:rPr>
                <w:rFonts w:cs="Calibri"/>
              </w:rPr>
              <w:t>Map</w:t>
            </w:r>
          </w:p>
        </w:tc>
        <w:tc>
          <w:tcPr>
            <w:tcW w:w="8167" w:type="dxa"/>
          </w:tcPr>
          <w:p w14:paraId="1F444DBD" w14:textId="7B1F8155" w:rsidR="00CB7060" w:rsidRPr="000B5AA7" w:rsidRDefault="007868DA" w:rsidP="003E1B17">
            <w:pPr>
              <w:pStyle w:val="alphaheadbullets"/>
              <w:numPr>
                <w:ilvl w:val="0"/>
                <w:numId w:val="0"/>
              </w:numPr>
              <w:spacing w:before="0" w:after="0"/>
              <w:jc w:val="center"/>
              <w:rPr>
                <w:rFonts w:ascii="Calibri" w:hAnsi="Calibri" w:cs="Calibri"/>
                <w:sz w:val="22"/>
                <w:szCs w:val="22"/>
              </w:rPr>
            </w:pPr>
            <w:r w:rsidRPr="008B1E72">
              <w:rPr>
                <w:rFonts w:asciiTheme="minorHAnsi" w:hAnsiTheme="minorHAnsi"/>
                <w:sz w:val="22"/>
                <w:szCs w:val="22"/>
                <w:highlight w:val="yellow"/>
                <w:lang w:val="en"/>
              </w:rPr>
              <w:t>&lt;&lt;</w:t>
            </w:r>
            <w:r>
              <w:rPr>
                <w:rFonts w:asciiTheme="minorHAnsi" w:hAnsiTheme="minorHAnsi"/>
                <w:highlight w:val="yellow"/>
                <w:lang w:val="en"/>
              </w:rPr>
              <w:t>IDENTIFY YOUR ALTERNATE SITE</w:t>
            </w:r>
            <w:r w:rsidRPr="008B1E72">
              <w:rPr>
                <w:rFonts w:asciiTheme="minorHAnsi" w:hAnsiTheme="minorHAnsi"/>
                <w:sz w:val="22"/>
                <w:szCs w:val="22"/>
                <w:highlight w:val="yellow"/>
                <w:lang w:val="en"/>
              </w:rPr>
              <w:t xml:space="preserve"> HERE&gt;&gt;</w:t>
            </w:r>
          </w:p>
        </w:tc>
      </w:tr>
    </w:tbl>
    <w:p w14:paraId="7BE6986D" w14:textId="77777777" w:rsidR="00CB7060" w:rsidRDefault="00CB7060" w:rsidP="00CB7060">
      <w:pPr>
        <w:pStyle w:val="Head1"/>
        <w:spacing w:before="240"/>
        <w:jc w:val="both"/>
        <w:rPr>
          <w:rFonts w:ascii="Palatino Linotype" w:hAnsi="Palatino Linotype"/>
          <w:color w:val="000080"/>
          <w:sz w:val="22"/>
          <w:szCs w:val="22"/>
        </w:rPr>
      </w:pPr>
    </w:p>
    <w:p w14:paraId="2DDED6EC" w14:textId="37A8375A" w:rsidR="00CB7060" w:rsidRPr="000B5AA7" w:rsidRDefault="00CB7060" w:rsidP="007868DA">
      <w:pPr>
        <w:rPr>
          <w:rFonts w:cs="Calibri"/>
        </w:rPr>
      </w:pPr>
      <w:r>
        <w:br w:type="page"/>
      </w:r>
    </w:p>
    <w:p w14:paraId="6D34B578" w14:textId="77777777" w:rsidR="00CB7060" w:rsidRDefault="00CB7060" w:rsidP="00CB7060">
      <w:pPr>
        <w:pStyle w:val="Annex0"/>
        <w:spacing w:before="240"/>
        <w:jc w:val="both"/>
        <w:rPr>
          <w:rFonts w:ascii="Palatino Linotype" w:hAnsi="Palatino Linotype"/>
          <w:sz w:val="20"/>
        </w:rPr>
        <w:sectPr w:rsidR="00CB7060" w:rsidSect="00E42272">
          <w:headerReference w:type="even" r:id="rId43"/>
          <w:headerReference w:type="default" r:id="rId44"/>
          <w:footerReference w:type="default" r:id="rId45"/>
          <w:headerReference w:type="first" r:id="rId46"/>
          <w:pgSz w:w="12240" w:h="15840" w:code="1"/>
          <w:pgMar w:top="1584" w:right="1440" w:bottom="1440" w:left="1440" w:header="360" w:footer="360" w:gutter="0"/>
          <w:paperSrc w:first="15" w:other="15"/>
          <w:pgNumType w:start="1" w:chapStyle="8"/>
          <w:cols w:space="720"/>
          <w:docGrid w:linePitch="326"/>
        </w:sectPr>
      </w:pPr>
    </w:p>
    <w:p w14:paraId="1A22BCE0" w14:textId="12B4C6C0" w:rsidR="00CB7060" w:rsidRDefault="00CB7060" w:rsidP="00B42331">
      <w:pPr>
        <w:pStyle w:val="COOPHeading1"/>
      </w:pPr>
      <w:bookmarkStart w:id="259" w:name="_Toc35003826"/>
      <w:bookmarkStart w:id="260" w:name="_Toc40425885"/>
      <w:bookmarkStart w:id="261" w:name="_Toc85625943"/>
      <w:r>
        <w:t>Appendix B:  Emergency Relocation Group</w:t>
      </w:r>
      <w:bookmarkEnd w:id="259"/>
      <w:bookmarkEnd w:id="260"/>
      <w:bookmarkEnd w:id="261"/>
    </w:p>
    <w:p w14:paraId="41B48FA7" w14:textId="77777777" w:rsidR="00CB7060" w:rsidRPr="00351E99" w:rsidRDefault="00CB7060" w:rsidP="00CB7060">
      <w:pPr>
        <w:pStyle w:val="Annex0"/>
        <w:spacing w:before="240"/>
        <w:jc w:val="both"/>
        <w:rPr>
          <w:rFonts w:ascii="Palatino Linotype" w:hAnsi="Palatino Linotype"/>
          <w:bCs w:val="0"/>
          <w:color w:val="000000"/>
        </w:rPr>
      </w:pPr>
      <w:bookmarkStart w:id="262" w:name="ApxB_ERG"/>
      <w:bookmarkEnd w:id="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320"/>
        <w:gridCol w:w="1341"/>
        <w:gridCol w:w="2221"/>
        <w:gridCol w:w="1973"/>
        <w:gridCol w:w="1733"/>
      </w:tblGrid>
      <w:tr w:rsidR="00CB7060" w:rsidRPr="00CB3DA0" w14:paraId="1C7E4643" w14:textId="77777777" w:rsidTr="008744DE">
        <w:trPr>
          <w:jc w:val="center"/>
        </w:trPr>
        <w:tc>
          <w:tcPr>
            <w:tcW w:w="1933" w:type="dxa"/>
            <w:shd w:val="clear" w:color="auto" w:fill="1F4E79"/>
          </w:tcPr>
          <w:p w14:paraId="46F7CEF0"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Functional Title</w:t>
            </w:r>
          </w:p>
        </w:tc>
        <w:tc>
          <w:tcPr>
            <w:tcW w:w="2320" w:type="dxa"/>
            <w:shd w:val="clear" w:color="auto" w:fill="1F4E79"/>
          </w:tcPr>
          <w:p w14:paraId="2BCA9BCA"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Name</w:t>
            </w:r>
          </w:p>
        </w:tc>
        <w:tc>
          <w:tcPr>
            <w:tcW w:w="1341" w:type="dxa"/>
            <w:shd w:val="clear" w:color="auto" w:fill="1F4E79"/>
          </w:tcPr>
          <w:p w14:paraId="16C75C9E"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Work Location</w:t>
            </w:r>
          </w:p>
        </w:tc>
        <w:tc>
          <w:tcPr>
            <w:tcW w:w="2221" w:type="dxa"/>
            <w:shd w:val="clear" w:color="auto" w:fill="1F4E79"/>
          </w:tcPr>
          <w:p w14:paraId="7938D0C4"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Email</w:t>
            </w:r>
          </w:p>
        </w:tc>
        <w:tc>
          <w:tcPr>
            <w:tcW w:w="1973" w:type="dxa"/>
            <w:shd w:val="clear" w:color="auto" w:fill="1F4E79"/>
          </w:tcPr>
          <w:p w14:paraId="13ADF853"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 xml:space="preserve">24-Hour Contact </w:t>
            </w:r>
          </w:p>
        </w:tc>
        <w:tc>
          <w:tcPr>
            <w:tcW w:w="1733" w:type="dxa"/>
            <w:shd w:val="clear" w:color="auto" w:fill="1F4E79"/>
          </w:tcPr>
          <w:p w14:paraId="141C4B37" w14:textId="77777777" w:rsidR="00CB7060" w:rsidRPr="000B5AA7" w:rsidRDefault="00CB7060" w:rsidP="003E1B17">
            <w:pPr>
              <w:pStyle w:val="Annex0"/>
              <w:spacing w:before="240"/>
              <w:jc w:val="center"/>
              <w:rPr>
                <w:rFonts w:ascii="Calibri" w:hAnsi="Calibri" w:cs="Calibri"/>
                <w:color w:val="FFFFFF"/>
                <w:sz w:val="22"/>
                <w:szCs w:val="22"/>
              </w:rPr>
            </w:pPr>
            <w:r w:rsidRPr="000B5AA7">
              <w:rPr>
                <w:rFonts w:ascii="Calibri" w:hAnsi="Calibri" w:cs="Calibri"/>
                <w:color w:val="FFFFFF"/>
                <w:sz w:val="22"/>
                <w:szCs w:val="22"/>
              </w:rPr>
              <w:t>Advance Team</w:t>
            </w:r>
            <w:proofErr w:type="gramStart"/>
            <w:r w:rsidRPr="000B5AA7">
              <w:rPr>
                <w:rFonts w:ascii="Calibri" w:hAnsi="Calibri" w:cs="Calibri"/>
                <w:color w:val="FFFFFF"/>
                <w:sz w:val="22"/>
                <w:szCs w:val="22"/>
              </w:rPr>
              <w:t xml:space="preserve">? </w:t>
            </w:r>
            <w:proofErr w:type="gramEnd"/>
            <w:r w:rsidRPr="000B5AA7">
              <w:rPr>
                <w:rFonts w:ascii="Calibri" w:hAnsi="Calibri" w:cs="Calibri"/>
                <w:color w:val="FFFFFF"/>
                <w:sz w:val="22"/>
                <w:szCs w:val="22"/>
              </w:rPr>
              <w:t>(Y/N)</w:t>
            </w:r>
          </w:p>
        </w:tc>
      </w:tr>
      <w:tr w:rsidR="00560936" w:rsidRPr="00CB3DA0" w14:paraId="6B92B27F" w14:textId="77777777" w:rsidTr="008744DE">
        <w:trPr>
          <w:jc w:val="center"/>
        </w:trPr>
        <w:tc>
          <w:tcPr>
            <w:tcW w:w="1933" w:type="dxa"/>
            <w:shd w:val="clear" w:color="auto" w:fill="auto"/>
          </w:tcPr>
          <w:p w14:paraId="335A448B"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Manager</w:t>
            </w:r>
          </w:p>
        </w:tc>
        <w:tc>
          <w:tcPr>
            <w:tcW w:w="2320" w:type="dxa"/>
            <w:shd w:val="clear" w:color="auto" w:fill="auto"/>
          </w:tcPr>
          <w:p w14:paraId="290457EC"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26ADC0E4"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72CDC198" w14:textId="54250458" w:rsidR="00560936" w:rsidRPr="00560936" w:rsidRDefault="00560936" w:rsidP="00560936">
            <w:pPr>
              <w:pStyle w:val="Annex0"/>
              <w:spacing w:before="240" w:line="259" w:lineRule="auto"/>
              <w:jc w:val="center"/>
              <w:rPr>
                <w:rFonts w:ascii="Calibri" w:hAnsi="Calibri" w:cs="Calibri"/>
                <w:sz w:val="22"/>
                <w:szCs w:val="22"/>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5A88CB18" w14:textId="30DEACAD"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4CE440B1"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676A04CB" w14:textId="77777777" w:rsidTr="008744DE">
        <w:trPr>
          <w:jc w:val="center"/>
        </w:trPr>
        <w:tc>
          <w:tcPr>
            <w:tcW w:w="1933" w:type="dxa"/>
            <w:shd w:val="clear" w:color="auto" w:fill="auto"/>
          </w:tcPr>
          <w:p w14:paraId="75D69710"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Supervisor</w:t>
            </w:r>
          </w:p>
        </w:tc>
        <w:tc>
          <w:tcPr>
            <w:tcW w:w="2320" w:type="dxa"/>
            <w:shd w:val="clear" w:color="auto" w:fill="auto"/>
          </w:tcPr>
          <w:p w14:paraId="446E346D"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52DE1DED"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2E2EEF41" w14:textId="4F476492"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599D6881" w14:textId="2CAE91E8"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06BEF92E"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00D96B09" w14:textId="77777777" w:rsidTr="008744DE">
        <w:trPr>
          <w:jc w:val="center"/>
        </w:trPr>
        <w:tc>
          <w:tcPr>
            <w:tcW w:w="1933" w:type="dxa"/>
            <w:shd w:val="clear" w:color="auto" w:fill="auto"/>
          </w:tcPr>
          <w:p w14:paraId="6946CA97"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Supervisor</w:t>
            </w:r>
          </w:p>
        </w:tc>
        <w:tc>
          <w:tcPr>
            <w:tcW w:w="2320" w:type="dxa"/>
            <w:shd w:val="clear" w:color="auto" w:fill="auto"/>
          </w:tcPr>
          <w:p w14:paraId="5BD703CE"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62B9E6D3"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10D92990" w14:textId="2E318C81"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761C24EB" w14:textId="050185D7"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30C140A3"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4769B44A" w14:textId="77777777" w:rsidTr="008744DE">
        <w:trPr>
          <w:jc w:val="center"/>
        </w:trPr>
        <w:tc>
          <w:tcPr>
            <w:tcW w:w="1933" w:type="dxa"/>
            <w:shd w:val="clear" w:color="auto" w:fill="auto"/>
          </w:tcPr>
          <w:p w14:paraId="2FEBE621"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Telecommunicator</w:t>
            </w:r>
          </w:p>
        </w:tc>
        <w:tc>
          <w:tcPr>
            <w:tcW w:w="2320" w:type="dxa"/>
            <w:shd w:val="clear" w:color="auto" w:fill="auto"/>
          </w:tcPr>
          <w:p w14:paraId="07E839C3"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72FCAE8A"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62C0CB45" w14:textId="6E908819"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1943044A" w14:textId="680551B7"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3B0845C7"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40C07A58" w14:textId="77777777" w:rsidTr="008744DE">
        <w:trPr>
          <w:jc w:val="center"/>
        </w:trPr>
        <w:tc>
          <w:tcPr>
            <w:tcW w:w="1933" w:type="dxa"/>
            <w:shd w:val="clear" w:color="auto" w:fill="auto"/>
          </w:tcPr>
          <w:p w14:paraId="3D366249"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Telecommunicator</w:t>
            </w:r>
          </w:p>
        </w:tc>
        <w:tc>
          <w:tcPr>
            <w:tcW w:w="2320" w:type="dxa"/>
            <w:shd w:val="clear" w:color="auto" w:fill="auto"/>
          </w:tcPr>
          <w:p w14:paraId="6A655778"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4CD98556"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4FDD1FEA" w14:textId="7F6510ED"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711E2E85" w14:textId="4196C9DD"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2DEB8E57"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0EF06CD7" w14:textId="77777777" w:rsidTr="008744DE">
        <w:trPr>
          <w:jc w:val="center"/>
        </w:trPr>
        <w:tc>
          <w:tcPr>
            <w:tcW w:w="1933" w:type="dxa"/>
            <w:shd w:val="clear" w:color="auto" w:fill="auto"/>
          </w:tcPr>
          <w:p w14:paraId="33225A89"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 xml:space="preserve">IT </w:t>
            </w:r>
          </w:p>
        </w:tc>
        <w:tc>
          <w:tcPr>
            <w:tcW w:w="2320" w:type="dxa"/>
            <w:shd w:val="clear" w:color="auto" w:fill="auto"/>
          </w:tcPr>
          <w:p w14:paraId="47F80812"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115A6D43"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551E6B32" w14:textId="13584917"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0B033E6D" w14:textId="2A14E6AF"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167E863C"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r w:rsidR="00560936" w:rsidRPr="00CB3DA0" w14:paraId="2F702B82" w14:textId="77777777" w:rsidTr="008744DE">
        <w:trPr>
          <w:jc w:val="center"/>
        </w:trPr>
        <w:tc>
          <w:tcPr>
            <w:tcW w:w="1933" w:type="dxa"/>
            <w:shd w:val="clear" w:color="auto" w:fill="auto"/>
          </w:tcPr>
          <w:p w14:paraId="388C1AB2" w14:textId="77777777" w:rsidR="00560936" w:rsidRPr="000B5AA7" w:rsidRDefault="00560936" w:rsidP="00560936">
            <w:pPr>
              <w:pStyle w:val="Annex0"/>
              <w:spacing w:before="240"/>
              <w:jc w:val="both"/>
              <w:rPr>
                <w:rFonts w:ascii="Calibri" w:hAnsi="Calibri" w:cs="Calibri"/>
                <w:sz w:val="22"/>
                <w:szCs w:val="22"/>
              </w:rPr>
            </w:pPr>
            <w:r w:rsidRPr="000B5AA7">
              <w:rPr>
                <w:rFonts w:ascii="Calibri" w:hAnsi="Calibri" w:cs="Calibri"/>
                <w:sz w:val="22"/>
                <w:szCs w:val="22"/>
              </w:rPr>
              <w:t>Radio</w:t>
            </w:r>
          </w:p>
        </w:tc>
        <w:tc>
          <w:tcPr>
            <w:tcW w:w="2320" w:type="dxa"/>
            <w:shd w:val="clear" w:color="auto" w:fill="auto"/>
          </w:tcPr>
          <w:p w14:paraId="71E8E70B"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1341" w:type="dxa"/>
            <w:shd w:val="clear" w:color="auto" w:fill="auto"/>
          </w:tcPr>
          <w:p w14:paraId="0EF47CAC"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w:t>
            </w:r>
          </w:p>
        </w:tc>
        <w:tc>
          <w:tcPr>
            <w:tcW w:w="2221" w:type="dxa"/>
            <w:shd w:val="clear" w:color="auto" w:fill="auto"/>
          </w:tcPr>
          <w:p w14:paraId="545F86B5" w14:textId="53777DCC"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973" w:type="dxa"/>
            <w:shd w:val="clear" w:color="auto" w:fill="auto"/>
          </w:tcPr>
          <w:p w14:paraId="6FBFBEBE" w14:textId="6F3DFC96" w:rsidR="00560936" w:rsidRPr="006073D6" w:rsidRDefault="00560936" w:rsidP="00560936">
            <w:pPr>
              <w:pStyle w:val="Annex0"/>
              <w:spacing w:before="240" w:line="259" w:lineRule="auto"/>
              <w:jc w:val="center"/>
              <w:rPr>
                <w:rFonts w:ascii="Calibri" w:hAnsi="Calibri" w:cs="Calibri"/>
                <w:sz w:val="22"/>
                <w:szCs w:val="22"/>
                <w:highlight w:val="yellow"/>
              </w:rPr>
            </w:pPr>
            <w:r w:rsidRPr="00F244B4">
              <w:rPr>
                <w:rFonts w:ascii="Calibri" w:hAnsi="Calibri" w:cs="Calibri"/>
                <w:sz w:val="22"/>
                <w:szCs w:val="22"/>
              </w:rPr>
              <w:t xml:space="preserve">See page </w:t>
            </w:r>
            <w:r w:rsidRPr="00F244B4">
              <w:rPr>
                <w:rFonts w:ascii="Calibri" w:hAnsi="Calibri" w:cs="Calibri"/>
                <w:sz w:val="22"/>
                <w:szCs w:val="22"/>
              </w:rPr>
              <w:fldChar w:fldCharType="begin"/>
            </w:r>
            <w:r w:rsidRPr="00F244B4">
              <w:rPr>
                <w:rFonts w:ascii="Calibri" w:hAnsi="Calibri" w:cs="Calibri"/>
                <w:sz w:val="22"/>
                <w:szCs w:val="22"/>
              </w:rPr>
              <w:instrText xml:space="preserve"> PAGEREF ApxG1AgencyContactList \h </w:instrText>
            </w:r>
            <w:r w:rsidRPr="00F244B4">
              <w:rPr>
                <w:rFonts w:ascii="Calibri" w:hAnsi="Calibri" w:cs="Calibri"/>
                <w:sz w:val="22"/>
                <w:szCs w:val="22"/>
              </w:rPr>
            </w:r>
            <w:r w:rsidRPr="00F244B4">
              <w:rPr>
                <w:rFonts w:ascii="Calibri" w:hAnsi="Calibri" w:cs="Calibri"/>
                <w:sz w:val="22"/>
                <w:szCs w:val="22"/>
              </w:rPr>
              <w:fldChar w:fldCharType="separate"/>
            </w:r>
            <w:r w:rsidR="00411507">
              <w:rPr>
                <w:rFonts w:ascii="Calibri" w:hAnsi="Calibri" w:cs="Calibri"/>
                <w:noProof/>
                <w:sz w:val="22"/>
                <w:szCs w:val="22"/>
              </w:rPr>
              <w:t>2-28</w:t>
            </w:r>
            <w:r w:rsidRPr="00F244B4">
              <w:rPr>
                <w:rFonts w:ascii="Calibri" w:hAnsi="Calibri" w:cs="Calibri"/>
                <w:sz w:val="22"/>
                <w:szCs w:val="22"/>
              </w:rPr>
              <w:fldChar w:fldCharType="end"/>
            </w:r>
          </w:p>
        </w:tc>
        <w:tc>
          <w:tcPr>
            <w:tcW w:w="1733" w:type="dxa"/>
          </w:tcPr>
          <w:p w14:paraId="2A057BEE" w14:textId="77777777" w:rsidR="00560936" w:rsidRPr="000B5AA7" w:rsidRDefault="00560936" w:rsidP="00560936">
            <w:pPr>
              <w:pStyle w:val="Annex0"/>
              <w:spacing w:before="240"/>
              <w:jc w:val="center"/>
              <w:rPr>
                <w:rFonts w:ascii="Calibri" w:hAnsi="Calibri" w:cs="Calibri"/>
                <w:sz w:val="22"/>
                <w:szCs w:val="22"/>
              </w:rPr>
            </w:pPr>
            <w:r w:rsidRPr="000B5AA7">
              <w:rPr>
                <w:rFonts w:ascii="Calibri" w:hAnsi="Calibri" w:cs="Calibri"/>
                <w:sz w:val="22"/>
                <w:szCs w:val="22"/>
              </w:rPr>
              <w:t>Y</w:t>
            </w:r>
          </w:p>
        </w:tc>
      </w:tr>
    </w:tbl>
    <w:p w14:paraId="7D41F017" w14:textId="77777777" w:rsidR="00CB7060" w:rsidRPr="00CB3DA0" w:rsidRDefault="00CB7060" w:rsidP="00CB7060">
      <w:pPr>
        <w:pStyle w:val="Heading2"/>
      </w:pPr>
    </w:p>
    <w:p w14:paraId="65A4A8B3" w14:textId="77777777" w:rsidR="00CB7060" w:rsidRPr="000B5AA7" w:rsidRDefault="00CB7060" w:rsidP="00CB7060">
      <w:pPr>
        <w:rPr>
          <w:rFonts w:cs="Calibri"/>
        </w:rPr>
      </w:pPr>
    </w:p>
    <w:p w14:paraId="78E8CF17" w14:textId="77777777" w:rsidR="00CB7060" w:rsidRPr="000B5AA7" w:rsidRDefault="00CB7060" w:rsidP="00CB7060">
      <w:pPr>
        <w:rPr>
          <w:rFonts w:cs="Calibri"/>
        </w:rPr>
      </w:pPr>
      <w:r w:rsidRPr="000B5AA7">
        <w:rPr>
          <w:rFonts w:cs="Calibri"/>
        </w:rPr>
        <w:t>*The name and work location will be determined for each incident, dependent on staffing levels available, and relocation of which center, or both, therefore, name and location are intentionally blank on this form.</w:t>
      </w:r>
    </w:p>
    <w:p w14:paraId="165D8D0F" w14:textId="77777777" w:rsidR="00CB7060" w:rsidRPr="000B5AA7" w:rsidRDefault="00CB7060" w:rsidP="00265B7B">
      <w:pPr>
        <w:pStyle w:val="Heading1"/>
      </w:pPr>
    </w:p>
    <w:p w14:paraId="1DF93AEA" w14:textId="77777777" w:rsidR="00CB7060" w:rsidRDefault="00CB7060" w:rsidP="00B42331">
      <w:pPr>
        <w:pStyle w:val="COOPHeading1"/>
      </w:pPr>
      <w:r>
        <w:br w:type="page"/>
      </w:r>
      <w:bookmarkStart w:id="263" w:name="_Toc35003827"/>
      <w:bookmarkStart w:id="264" w:name="_Toc40425886"/>
      <w:bookmarkStart w:id="265" w:name="_Toc85625944"/>
      <w:r w:rsidRPr="000871B5">
        <w:t>Appendix C:  Mission Essential Functions</w:t>
      </w:r>
      <w:bookmarkEnd w:id="263"/>
      <w:bookmarkEnd w:id="264"/>
      <w:bookmarkEnd w:id="265"/>
    </w:p>
    <w:p w14:paraId="7D55DAE7" w14:textId="77777777" w:rsidR="00CB7060" w:rsidRPr="00A856FB" w:rsidRDefault="00CB7060" w:rsidP="00CB7060">
      <w:pPr>
        <w:pStyle w:val="Heading2"/>
      </w:pPr>
      <w:bookmarkStart w:id="266" w:name="ApxC_MEF"/>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952"/>
        <w:gridCol w:w="7704"/>
        <w:gridCol w:w="361"/>
      </w:tblGrid>
      <w:tr w:rsidR="00CB7060" w:rsidRPr="00A97E83" w14:paraId="1F8C5A99" w14:textId="77777777" w:rsidTr="003E1B17">
        <w:trPr>
          <w:tblHeader/>
        </w:trPr>
        <w:tc>
          <w:tcPr>
            <w:tcW w:w="1089" w:type="pct"/>
            <w:tcBorders>
              <w:bottom w:val="single" w:sz="4" w:space="0" w:color="auto"/>
            </w:tcBorders>
            <w:shd w:val="clear" w:color="auto" w:fill="003366"/>
          </w:tcPr>
          <w:p w14:paraId="61BBBD16" w14:textId="77777777" w:rsidR="00CB7060" w:rsidRPr="000B5AA7" w:rsidRDefault="00CB7060" w:rsidP="003E1B17">
            <w:pPr>
              <w:jc w:val="center"/>
              <w:rPr>
                <w:rFonts w:cs="Calibri"/>
                <w:color w:val="FFFFFF"/>
                <w:szCs w:val="18"/>
              </w:rPr>
            </w:pPr>
            <w:r w:rsidRPr="000B5AA7">
              <w:rPr>
                <w:rFonts w:cs="Calibri"/>
                <w:b/>
                <w:color w:val="FFFFFF"/>
                <w:szCs w:val="18"/>
              </w:rPr>
              <w:t>Mission Essential Function</w:t>
            </w:r>
          </w:p>
        </w:tc>
        <w:tc>
          <w:tcPr>
            <w:tcW w:w="762" w:type="pct"/>
            <w:shd w:val="clear" w:color="auto" w:fill="003366"/>
          </w:tcPr>
          <w:p w14:paraId="7A51E7DB" w14:textId="77777777" w:rsidR="00CB7060" w:rsidRPr="000B5AA7" w:rsidRDefault="00CB7060" w:rsidP="003E1B17">
            <w:pPr>
              <w:jc w:val="center"/>
              <w:rPr>
                <w:rFonts w:cs="Calibri"/>
                <w:b/>
                <w:color w:val="FFFFFF"/>
                <w:szCs w:val="18"/>
              </w:rPr>
            </w:pPr>
            <w:r w:rsidRPr="000B5AA7">
              <w:rPr>
                <w:rFonts w:cs="Calibri"/>
                <w:b/>
                <w:color w:val="FFFFFF"/>
                <w:szCs w:val="18"/>
              </w:rPr>
              <w:t>Recovery Time Objective</w:t>
            </w:r>
          </w:p>
        </w:tc>
        <w:tc>
          <w:tcPr>
            <w:tcW w:w="3149" w:type="pct"/>
            <w:gridSpan w:val="2"/>
            <w:shd w:val="clear" w:color="auto" w:fill="003366"/>
          </w:tcPr>
          <w:p w14:paraId="3338A7DB" w14:textId="77777777" w:rsidR="00CB7060" w:rsidRPr="000B5AA7" w:rsidRDefault="00CB7060" w:rsidP="003E1B17">
            <w:pPr>
              <w:jc w:val="center"/>
              <w:rPr>
                <w:rFonts w:cs="Calibri"/>
                <w:b/>
                <w:color w:val="FFFFFF"/>
                <w:szCs w:val="18"/>
              </w:rPr>
            </w:pPr>
            <w:r w:rsidRPr="000B5AA7">
              <w:rPr>
                <w:rFonts w:cs="Calibri"/>
                <w:b/>
                <w:color w:val="FFFFFF"/>
                <w:szCs w:val="18"/>
              </w:rPr>
              <w:t>Responsible Personnel</w:t>
            </w:r>
          </w:p>
        </w:tc>
      </w:tr>
      <w:tr w:rsidR="00CB7060" w:rsidRPr="00992708" w14:paraId="5B98FEA2" w14:textId="77777777" w:rsidTr="003E1B17">
        <w:tc>
          <w:tcPr>
            <w:tcW w:w="1089" w:type="pct"/>
            <w:vMerge w:val="restart"/>
            <w:shd w:val="clear" w:color="auto" w:fill="auto"/>
            <w:vAlign w:val="center"/>
          </w:tcPr>
          <w:p w14:paraId="667C517B" w14:textId="741FCCA4" w:rsidR="00CB7060" w:rsidRPr="000B5AA7" w:rsidRDefault="007868DA" w:rsidP="003E1B17">
            <w:pPr>
              <w:jc w:val="center"/>
              <w:rPr>
                <w:rFonts w:cs="Calibri"/>
                <w:b/>
                <w:szCs w:val="18"/>
                <w:highlight w:val="yellow"/>
              </w:rPr>
            </w:pPr>
            <w:r w:rsidRPr="008B1E72">
              <w:rPr>
                <w:rFonts w:asciiTheme="minorHAnsi" w:hAnsiTheme="minorHAnsi"/>
                <w:highlight w:val="yellow"/>
                <w:lang w:val="en"/>
              </w:rPr>
              <w:t>&lt;&lt;</w:t>
            </w:r>
            <w:r>
              <w:rPr>
                <w:rFonts w:asciiTheme="minorHAnsi" w:hAnsiTheme="minorHAnsi"/>
                <w:highlight w:val="yellow"/>
                <w:lang w:val="en"/>
              </w:rPr>
              <w:t xml:space="preserve">IDENTIFY MEF </w:t>
            </w:r>
            <w:r w:rsidRPr="008B1E72">
              <w:rPr>
                <w:rFonts w:asciiTheme="minorHAnsi" w:hAnsiTheme="minorHAnsi"/>
                <w:highlight w:val="yellow"/>
                <w:lang w:val="en"/>
              </w:rPr>
              <w:t>HERE&gt;&gt;</w:t>
            </w:r>
          </w:p>
        </w:tc>
        <w:tc>
          <w:tcPr>
            <w:tcW w:w="762" w:type="pct"/>
            <w:tcBorders>
              <w:bottom w:val="single" w:sz="4" w:space="0" w:color="auto"/>
            </w:tcBorders>
            <w:shd w:val="clear" w:color="auto" w:fill="auto"/>
          </w:tcPr>
          <w:p w14:paraId="4A4EDAD6" w14:textId="77777777" w:rsidR="00CB7060" w:rsidRPr="000B5AA7" w:rsidRDefault="00CB7060" w:rsidP="003E1B17">
            <w:pPr>
              <w:jc w:val="center"/>
              <w:rPr>
                <w:rFonts w:cs="Calibri"/>
                <w:szCs w:val="18"/>
              </w:rPr>
            </w:pPr>
            <w:r w:rsidRPr="000B5AA7">
              <w:rPr>
                <w:rFonts w:cs="Calibri"/>
                <w:szCs w:val="18"/>
              </w:rPr>
              <w:t>20 min</w:t>
            </w:r>
          </w:p>
        </w:tc>
        <w:tc>
          <w:tcPr>
            <w:tcW w:w="3149" w:type="pct"/>
            <w:gridSpan w:val="2"/>
            <w:tcBorders>
              <w:bottom w:val="single" w:sz="4" w:space="0" w:color="auto"/>
            </w:tcBorders>
            <w:shd w:val="clear" w:color="auto" w:fill="auto"/>
          </w:tcPr>
          <w:p w14:paraId="4E2E26F2" w14:textId="5E848665" w:rsidR="00CB7060" w:rsidRPr="000B5AA7" w:rsidRDefault="008B1E72" w:rsidP="003E1B17">
            <w:pPr>
              <w:jc w:val="center"/>
              <w:rPr>
                <w:rFonts w:cs="Calibri"/>
                <w:szCs w:val="18"/>
              </w:rPr>
            </w:pPr>
            <w:r w:rsidRPr="008B1E72">
              <w:rPr>
                <w:rFonts w:cs="Calibri"/>
                <w:szCs w:val="18"/>
                <w:highlight w:val="yellow"/>
              </w:rPr>
              <w:t>&lt;&lt;INSERT AGENCY ACRONYM HERE&gt;&gt;</w:t>
            </w:r>
            <w:r w:rsidR="00CB7060" w:rsidRPr="000B5AA7">
              <w:rPr>
                <w:rFonts w:cs="Calibri"/>
                <w:szCs w:val="18"/>
              </w:rPr>
              <w:t xml:space="preserve"> Director</w:t>
            </w:r>
          </w:p>
        </w:tc>
      </w:tr>
      <w:tr w:rsidR="00CB7060" w:rsidRPr="00992708" w14:paraId="65FB6F40" w14:textId="77777777" w:rsidTr="003E1B17">
        <w:tc>
          <w:tcPr>
            <w:tcW w:w="1089" w:type="pct"/>
            <w:vMerge/>
            <w:shd w:val="clear" w:color="auto" w:fill="auto"/>
            <w:vAlign w:val="center"/>
          </w:tcPr>
          <w:p w14:paraId="176D7C33" w14:textId="77777777" w:rsidR="00CB7060" w:rsidRPr="000B5AA7" w:rsidRDefault="00CB7060" w:rsidP="003E1B17">
            <w:pPr>
              <w:jc w:val="center"/>
              <w:rPr>
                <w:rFonts w:cs="Calibri"/>
                <w:szCs w:val="18"/>
              </w:rPr>
            </w:pPr>
          </w:p>
        </w:tc>
        <w:tc>
          <w:tcPr>
            <w:tcW w:w="3770" w:type="pct"/>
            <w:gridSpan w:val="2"/>
            <w:tcBorders>
              <w:bottom w:val="single" w:sz="4" w:space="0" w:color="auto"/>
              <w:right w:val="nil"/>
            </w:tcBorders>
            <w:shd w:val="clear" w:color="auto" w:fill="003366"/>
          </w:tcPr>
          <w:p w14:paraId="5E4260DB" w14:textId="77777777" w:rsidR="00CB7060" w:rsidRPr="000B5AA7" w:rsidRDefault="00CB7060" w:rsidP="003E1B17">
            <w:pPr>
              <w:jc w:val="center"/>
              <w:rPr>
                <w:rFonts w:cs="Calibri"/>
                <w:bCs/>
                <w:szCs w:val="18"/>
              </w:rPr>
            </w:pPr>
            <w:r w:rsidRPr="000B5AA7">
              <w:rPr>
                <w:rFonts w:cs="Calibri"/>
                <w:b/>
                <w:color w:val="FFFFFF"/>
                <w:szCs w:val="18"/>
              </w:rPr>
              <w:t>Resources</w:t>
            </w:r>
          </w:p>
        </w:tc>
        <w:tc>
          <w:tcPr>
            <w:tcW w:w="141" w:type="pct"/>
            <w:tcBorders>
              <w:left w:val="nil"/>
              <w:bottom w:val="single" w:sz="4" w:space="0" w:color="auto"/>
            </w:tcBorders>
            <w:shd w:val="clear" w:color="auto" w:fill="003366"/>
          </w:tcPr>
          <w:p w14:paraId="338A9178" w14:textId="77777777" w:rsidR="00CB7060" w:rsidRPr="00A97E83" w:rsidRDefault="00CB7060" w:rsidP="003E1B17">
            <w:pPr>
              <w:jc w:val="center"/>
              <w:rPr>
                <w:rFonts w:ascii="Palatino Linotype" w:hAnsi="Palatino Linotype"/>
                <w:b/>
                <w:color w:val="FFFFFF"/>
              </w:rPr>
            </w:pPr>
          </w:p>
        </w:tc>
      </w:tr>
      <w:tr w:rsidR="00CB7060" w:rsidRPr="00992708" w14:paraId="60AFF5BA" w14:textId="77777777" w:rsidTr="003E1B17">
        <w:tc>
          <w:tcPr>
            <w:tcW w:w="1089" w:type="pct"/>
            <w:vMerge/>
            <w:shd w:val="clear" w:color="auto" w:fill="auto"/>
          </w:tcPr>
          <w:p w14:paraId="79E7CF1A" w14:textId="77777777" w:rsidR="00CB7060" w:rsidRPr="000B5AA7" w:rsidRDefault="00CB7060" w:rsidP="003E1B17">
            <w:pPr>
              <w:jc w:val="center"/>
              <w:rPr>
                <w:rFonts w:cs="Calibri"/>
                <w:szCs w:val="18"/>
              </w:rPr>
            </w:pPr>
          </w:p>
        </w:tc>
        <w:tc>
          <w:tcPr>
            <w:tcW w:w="3770" w:type="pct"/>
            <w:gridSpan w:val="2"/>
            <w:tcBorders>
              <w:right w:val="nil"/>
            </w:tcBorders>
            <w:shd w:val="clear" w:color="auto" w:fill="auto"/>
          </w:tcPr>
          <w:p w14:paraId="4D010504" w14:textId="77BE5A28" w:rsidR="00CB7060" w:rsidRPr="000B5AA7" w:rsidRDefault="007868DA" w:rsidP="003E1B17">
            <w:pPr>
              <w:jc w:val="center"/>
              <w:rPr>
                <w:rFonts w:cs="Calibri"/>
                <w:szCs w:val="18"/>
              </w:rPr>
            </w:pPr>
            <w:r w:rsidRPr="008B1E72">
              <w:rPr>
                <w:rFonts w:asciiTheme="minorHAnsi" w:hAnsiTheme="minorHAnsi"/>
                <w:highlight w:val="yellow"/>
                <w:lang w:val="en"/>
              </w:rPr>
              <w:t>&lt;&lt;</w:t>
            </w:r>
            <w:r>
              <w:rPr>
                <w:rFonts w:asciiTheme="minorHAnsi" w:hAnsiTheme="minorHAnsi"/>
                <w:highlight w:val="yellow"/>
                <w:lang w:val="en"/>
              </w:rPr>
              <w:t xml:space="preserve">IDENTIFY </w:t>
            </w:r>
            <w:r w:rsidRPr="008B1E72">
              <w:rPr>
                <w:rFonts w:asciiTheme="minorHAnsi" w:hAnsiTheme="minorHAnsi"/>
                <w:highlight w:val="yellow"/>
                <w:lang w:val="en"/>
              </w:rPr>
              <w:t>HERE&gt;&gt;</w:t>
            </w:r>
          </w:p>
        </w:tc>
        <w:tc>
          <w:tcPr>
            <w:tcW w:w="141" w:type="pct"/>
            <w:tcBorders>
              <w:left w:val="nil"/>
            </w:tcBorders>
            <w:shd w:val="clear" w:color="auto" w:fill="auto"/>
          </w:tcPr>
          <w:p w14:paraId="3B2A4BEF" w14:textId="77777777" w:rsidR="00CB7060" w:rsidRPr="00A97E83" w:rsidRDefault="00CB7060" w:rsidP="003E1B17">
            <w:pPr>
              <w:rPr>
                <w:rFonts w:ascii="Palatino Linotype" w:hAnsi="Palatino Linotype"/>
                <w:bCs/>
              </w:rPr>
            </w:pPr>
          </w:p>
        </w:tc>
      </w:tr>
      <w:tr w:rsidR="00CB7060" w:rsidRPr="00992708" w14:paraId="7C5CEAE4" w14:textId="77777777" w:rsidTr="003E1B17">
        <w:tc>
          <w:tcPr>
            <w:tcW w:w="1089" w:type="pct"/>
            <w:vMerge/>
            <w:shd w:val="clear" w:color="auto" w:fill="auto"/>
          </w:tcPr>
          <w:p w14:paraId="5972BB9B" w14:textId="77777777" w:rsidR="00CB7060" w:rsidRPr="000B5AA7" w:rsidRDefault="00CB7060" w:rsidP="003E1B17">
            <w:pPr>
              <w:jc w:val="center"/>
              <w:rPr>
                <w:rFonts w:cs="Calibri"/>
                <w:szCs w:val="18"/>
              </w:rPr>
            </w:pPr>
          </w:p>
        </w:tc>
        <w:tc>
          <w:tcPr>
            <w:tcW w:w="3770" w:type="pct"/>
            <w:gridSpan w:val="2"/>
            <w:tcBorders>
              <w:right w:val="nil"/>
            </w:tcBorders>
            <w:shd w:val="clear" w:color="auto" w:fill="003366"/>
          </w:tcPr>
          <w:p w14:paraId="21941DC0" w14:textId="77777777" w:rsidR="00CB7060" w:rsidRPr="000B5AA7" w:rsidRDefault="00CB7060" w:rsidP="003E1B17">
            <w:pPr>
              <w:jc w:val="center"/>
              <w:rPr>
                <w:rFonts w:cs="Calibri"/>
                <w:b/>
                <w:color w:val="FFFFFF"/>
                <w:szCs w:val="18"/>
              </w:rPr>
            </w:pPr>
            <w:r w:rsidRPr="000B5AA7">
              <w:rPr>
                <w:rFonts w:cs="Calibri"/>
                <w:b/>
                <w:color w:val="FFFFFF"/>
                <w:szCs w:val="18"/>
              </w:rPr>
              <w:t>Work Location &amp; Space Requirements</w:t>
            </w:r>
          </w:p>
        </w:tc>
        <w:tc>
          <w:tcPr>
            <w:tcW w:w="141" w:type="pct"/>
            <w:tcBorders>
              <w:left w:val="nil"/>
            </w:tcBorders>
            <w:shd w:val="clear" w:color="auto" w:fill="003366"/>
          </w:tcPr>
          <w:p w14:paraId="4A460C91" w14:textId="77777777" w:rsidR="00CB7060" w:rsidRPr="00A97E83" w:rsidRDefault="00CB7060" w:rsidP="003E1B17">
            <w:pPr>
              <w:jc w:val="center"/>
              <w:rPr>
                <w:rFonts w:ascii="Palatino Linotype" w:hAnsi="Palatino Linotype"/>
                <w:b/>
                <w:color w:val="FFFFFF"/>
              </w:rPr>
            </w:pPr>
          </w:p>
        </w:tc>
      </w:tr>
      <w:tr w:rsidR="00CB7060" w:rsidRPr="00992708" w14:paraId="3CA117AE" w14:textId="77777777" w:rsidTr="003E1B17">
        <w:tc>
          <w:tcPr>
            <w:tcW w:w="1089" w:type="pct"/>
            <w:vMerge/>
            <w:shd w:val="clear" w:color="auto" w:fill="auto"/>
          </w:tcPr>
          <w:p w14:paraId="13AC3354" w14:textId="77777777" w:rsidR="00CB7060" w:rsidRPr="000B5AA7" w:rsidRDefault="00CB7060" w:rsidP="003E1B17">
            <w:pPr>
              <w:jc w:val="center"/>
              <w:rPr>
                <w:rFonts w:cs="Calibri"/>
                <w:szCs w:val="18"/>
              </w:rPr>
            </w:pPr>
          </w:p>
        </w:tc>
        <w:tc>
          <w:tcPr>
            <w:tcW w:w="3770" w:type="pct"/>
            <w:gridSpan w:val="2"/>
            <w:tcBorders>
              <w:right w:val="nil"/>
            </w:tcBorders>
            <w:shd w:val="clear" w:color="auto" w:fill="auto"/>
          </w:tcPr>
          <w:p w14:paraId="5039D2CA" w14:textId="553D61B1" w:rsidR="00CB7060" w:rsidRPr="00560936" w:rsidRDefault="00CB7060" w:rsidP="003E1B17">
            <w:pPr>
              <w:jc w:val="center"/>
              <w:rPr>
                <w:rFonts w:cs="Calibri"/>
                <w:b/>
                <w:bCs/>
                <w:szCs w:val="18"/>
                <w:highlight w:val="yellow"/>
              </w:rPr>
            </w:pPr>
            <w:r w:rsidRPr="00560936">
              <w:rPr>
                <w:rFonts w:cs="Calibri"/>
                <w:b/>
                <w:bCs/>
                <w:szCs w:val="18"/>
              </w:rPr>
              <w:t xml:space="preserve">*See </w:t>
            </w:r>
            <w:r w:rsidR="00560936" w:rsidRPr="00560936">
              <w:rPr>
                <w:rFonts w:cs="Calibri"/>
                <w:b/>
                <w:bCs/>
                <w:szCs w:val="18"/>
              </w:rPr>
              <w:t xml:space="preserve">page </w:t>
            </w:r>
            <w:r w:rsidR="00560936" w:rsidRPr="00560936">
              <w:rPr>
                <w:rFonts w:cs="Calibri"/>
                <w:b/>
                <w:bCs/>
                <w:szCs w:val="18"/>
              </w:rPr>
              <w:fldChar w:fldCharType="begin"/>
            </w:r>
            <w:r w:rsidR="00560936" w:rsidRPr="00560936">
              <w:rPr>
                <w:rFonts w:cs="Calibri"/>
                <w:b/>
                <w:bCs/>
                <w:szCs w:val="18"/>
              </w:rPr>
              <w:instrText xml:space="preserve"> PAGEREF ApxA_Alt_Fac_Info \h </w:instrText>
            </w:r>
            <w:r w:rsidR="00560936" w:rsidRPr="00560936">
              <w:rPr>
                <w:rFonts w:cs="Calibri"/>
                <w:b/>
                <w:bCs/>
                <w:szCs w:val="18"/>
              </w:rPr>
            </w:r>
            <w:r w:rsidR="00560936" w:rsidRPr="00560936">
              <w:rPr>
                <w:rFonts w:cs="Calibri"/>
                <w:b/>
                <w:bCs/>
                <w:szCs w:val="18"/>
              </w:rPr>
              <w:fldChar w:fldCharType="separate"/>
            </w:r>
            <w:r w:rsidR="00411507">
              <w:rPr>
                <w:rFonts w:cs="Calibri"/>
                <w:b/>
                <w:bCs/>
                <w:noProof/>
                <w:szCs w:val="18"/>
              </w:rPr>
              <w:t>2-22</w:t>
            </w:r>
            <w:r w:rsidR="00560936" w:rsidRPr="00560936">
              <w:rPr>
                <w:rFonts w:cs="Calibri"/>
                <w:b/>
                <w:bCs/>
                <w:szCs w:val="18"/>
              </w:rPr>
              <w:fldChar w:fldCharType="end"/>
            </w:r>
          </w:p>
        </w:tc>
        <w:tc>
          <w:tcPr>
            <w:tcW w:w="141" w:type="pct"/>
            <w:tcBorders>
              <w:left w:val="nil"/>
            </w:tcBorders>
            <w:shd w:val="clear" w:color="auto" w:fill="auto"/>
          </w:tcPr>
          <w:p w14:paraId="55586ED7" w14:textId="77777777" w:rsidR="00CB7060" w:rsidRPr="00A97E83" w:rsidRDefault="00CB7060" w:rsidP="003E1B17">
            <w:pPr>
              <w:rPr>
                <w:rFonts w:ascii="Palatino Linotype" w:hAnsi="Palatino Linotype"/>
                <w:bCs/>
              </w:rPr>
            </w:pPr>
          </w:p>
        </w:tc>
      </w:tr>
      <w:tr w:rsidR="00CB7060" w:rsidRPr="00992708" w14:paraId="012ED4E9" w14:textId="77777777" w:rsidTr="003E1B17">
        <w:tc>
          <w:tcPr>
            <w:tcW w:w="1089" w:type="pct"/>
            <w:vMerge/>
            <w:shd w:val="clear" w:color="auto" w:fill="auto"/>
          </w:tcPr>
          <w:p w14:paraId="0B16456E" w14:textId="77777777" w:rsidR="00CB7060" w:rsidRPr="000B5AA7" w:rsidRDefault="00CB7060" w:rsidP="003E1B17">
            <w:pPr>
              <w:jc w:val="center"/>
              <w:rPr>
                <w:rFonts w:cs="Calibri"/>
                <w:szCs w:val="18"/>
              </w:rPr>
            </w:pPr>
          </w:p>
        </w:tc>
        <w:tc>
          <w:tcPr>
            <w:tcW w:w="3770" w:type="pct"/>
            <w:gridSpan w:val="2"/>
            <w:tcBorders>
              <w:right w:val="nil"/>
            </w:tcBorders>
            <w:shd w:val="clear" w:color="auto" w:fill="003366"/>
          </w:tcPr>
          <w:p w14:paraId="707250EB" w14:textId="77777777" w:rsidR="00CB7060" w:rsidRPr="000B5AA7" w:rsidRDefault="00CB7060" w:rsidP="003E1B17">
            <w:pPr>
              <w:jc w:val="center"/>
              <w:rPr>
                <w:rFonts w:cs="Calibri"/>
                <w:b/>
                <w:color w:val="FFFFFF"/>
                <w:szCs w:val="18"/>
              </w:rPr>
            </w:pPr>
            <w:r w:rsidRPr="000B5AA7">
              <w:rPr>
                <w:rFonts w:cs="Calibri"/>
                <w:b/>
                <w:color w:val="FFFFFF"/>
                <w:szCs w:val="18"/>
              </w:rPr>
              <w:t>Supporting Activities</w:t>
            </w:r>
          </w:p>
        </w:tc>
        <w:tc>
          <w:tcPr>
            <w:tcW w:w="141" w:type="pct"/>
            <w:tcBorders>
              <w:left w:val="nil"/>
            </w:tcBorders>
            <w:shd w:val="clear" w:color="auto" w:fill="003366"/>
          </w:tcPr>
          <w:p w14:paraId="6C973DE8" w14:textId="77777777" w:rsidR="00CB7060" w:rsidRPr="00A97E83" w:rsidRDefault="00CB7060" w:rsidP="003E1B17">
            <w:pPr>
              <w:jc w:val="center"/>
              <w:rPr>
                <w:rFonts w:ascii="Palatino Linotype" w:hAnsi="Palatino Linotype"/>
                <w:b/>
                <w:color w:val="FFFFFF"/>
              </w:rPr>
            </w:pPr>
          </w:p>
        </w:tc>
      </w:tr>
      <w:tr w:rsidR="00CB7060" w:rsidRPr="00992708" w14:paraId="0DA42031" w14:textId="77777777" w:rsidTr="003E1B17">
        <w:tc>
          <w:tcPr>
            <w:tcW w:w="1089" w:type="pct"/>
            <w:vMerge/>
            <w:shd w:val="clear" w:color="auto" w:fill="auto"/>
          </w:tcPr>
          <w:p w14:paraId="7CAAAA36" w14:textId="77777777" w:rsidR="00CB7060" w:rsidRPr="000B5AA7" w:rsidRDefault="00CB7060" w:rsidP="003E1B17">
            <w:pPr>
              <w:jc w:val="center"/>
              <w:rPr>
                <w:rFonts w:cs="Calibri"/>
                <w:szCs w:val="18"/>
              </w:rPr>
            </w:pPr>
          </w:p>
        </w:tc>
        <w:tc>
          <w:tcPr>
            <w:tcW w:w="3770" w:type="pct"/>
            <w:gridSpan w:val="2"/>
            <w:tcBorders>
              <w:right w:val="nil"/>
            </w:tcBorders>
            <w:shd w:val="clear" w:color="auto" w:fill="auto"/>
          </w:tcPr>
          <w:p w14:paraId="3A50C2F8" w14:textId="665F53BC" w:rsidR="00CB7060" w:rsidRPr="000B5AA7" w:rsidRDefault="007868DA" w:rsidP="003E1B17">
            <w:pPr>
              <w:jc w:val="center"/>
              <w:rPr>
                <w:rFonts w:cs="Calibri"/>
                <w:szCs w:val="18"/>
                <w:highlight w:val="yellow"/>
              </w:rPr>
            </w:pPr>
            <w:r w:rsidRPr="008B1E72">
              <w:rPr>
                <w:rFonts w:asciiTheme="minorHAnsi" w:hAnsiTheme="minorHAnsi"/>
                <w:highlight w:val="yellow"/>
                <w:lang w:val="en"/>
              </w:rPr>
              <w:t>&lt;&lt;</w:t>
            </w:r>
            <w:r>
              <w:rPr>
                <w:rFonts w:asciiTheme="minorHAnsi" w:hAnsiTheme="minorHAnsi"/>
                <w:highlight w:val="yellow"/>
                <w:lang w:val="en"/>
              </w:rPr>
              <w:t xml:space="preserve">IDENTIFY </w:t>
            </w:r>
            <w:r w:rsidRPr="008B1E72">
              <w:rPr>
                <w:rFonts w:asciiTheme="minorHAnsi" w:hAnsiTheme="minorHAnsi"/>
                <w:highlight w:val="yellow"/>
                <w:lang w:val="en"/>
              </w:rPr>
              <w:t>HERE&gt;&gt;</w:t>
            </w:r>
          </w:p>
        </w:tc>
        <w:tc>
          <w:tcPr>
            <w:tcW w:w="141" w:type="pct"/>
            <w:tcBorders>
              <w:left w:val="nil"/>
            </w:tcBorders>
            <w:shd w:val="clear" w:color="auto" w:fill="auto"/>
          </w:tcPr>
          <w:p w14:paraId="475471F2" w14:textId="77777777" w:rsidR="00CB7060" w:rsidRPr="00A97E83" w:rsidRDefault="00CB7060" w:rsidP="003E1B17">
            <w:pPr>
              <w:rPr>
                <w:rFonts w:ascii="Palatino Linotype" w:hAnsi="Palatino Linotype"/>
                <w:bCs/>
              </w:rPr>
            </w:pPr>
          </w:p>
        </w:tc>
      </w:tr>
      <w:tr w:rsidR="00CB7060" w:rsidRPr="00992708" w14:paraId="7A983E3C" w14:textId="77777777" w:rsidTr="003E1B17">
        <w:tc>
          <w:tcPr>
            <w:tcW w:w="1089" w:type="pct"/>
            <w:vMerge/>
            <w:shd w:val="clear" w:color="auto" w:fill="auto"/>
          </w:tcPr>
          <w:p w14:paraId="6C73B205" w14:textId="77777777" w:rsidR="00CB7060" w:rsidRPr="000B5AA7" w:rsidRDefault="00CB7060" w:rsidP="003E1B17">
            <w:pPr>
              <w:jc w:val="center"/>
              <w:rPr>
                <w:rFonts w:cs="Calibri"/>
                <w:szCs w:val="18"/>
              </w:rPr>
            </w:pPr>
          </w:p>
        </w:tc>
        <w:tc>
          <w:tcPr>
            <w:tcW w:w="3770" w:type="pct"/>
            <w:gridSpan w:val="2"/>
            <w:tcBorders>
              <w:right w:val="nil"/>
            </w:tcBorders>
            <w:shd w:val="clear" w:color="auto" w:fill="003366"/>
          </w:tcPr>
          <w:p w14:paraId="2D8148D4" w14:textId="77777777" w:rsidR="00CB7060" w:rsidRPr="000B5AA7" w:rsidRDefault="00CB7060" w:rsidP="003E1B17">
            <w:pPr>
              <w:jc w:val="center"/>
              <w:rPr>
                <w:rFonts w:cs="Calibri"/>
                <w:b/>
                <w:color w:val="FFFFFF"/>
                <w:szCs w:val="18"/>
              </w:rPr>
            </w:pPr>
            <w:r w:rsidRPr="000B5AA7">
              <w:rPr>
                <w:rFonts w:cs="Calibri"/>
                <w:b/>
                <w:color w:val="FFFFFF"/>
                <w:szCs w:val="18"/>
              </w:rPr>
              <w:t>Interdependencies</w:t>
            </w:r>
          </w:p>
        </w:tc>
        <w:tc>
          <w:tcPr>
            <w:tcW w:w="141" w:type="pct"/>
            <w:tcBorders>
              <w:left w:val="nil"/>
            </w:tcBorders>
            <w:shd w:val="clear" w:color="auto" w:fill="003366"/>
          </w:tcPr>
          <w:p w14:paraId="53D3ACC7" w14:textId="77777777" w:rsidR="00CB7060" w:rsidRPr="00A97E83" w:rsidRDefault="00CB7060" w:rsidP="003E1B17">
            <w:pPr>
              <w:jc w:val="center"/>
              <w:rPr>
                <w:rFonts w:ascii="Palatino Linotype" w:hAnsi="Palatino Linotype"/>
                <w:b/>
                <w:color w:val="FFFFFF"/>
              </w:rPr>
            </w:pPr>
          </w:p>
        </w:tc>
      </w:tr>
      <w:tr w:rsidR="00CB7060" w:rsidRPr="00992708" w14:paraId="45915833" w14:textId="77777777" w:rsidTr="003E1B17">
        <w:tc>
          <w:tcPr>
            <w:tcW w:w="1089" w:type="pct"/>
            <w:vMerge/>
            <w:shd w:val="clear" w:color="auto" w:fill="auto"/>
          </w:tcPr>
          <w:p w14:paraId="3D986BDF" w14:textId="77777777" w:rsidR="00CB7060" w:rsidRPr="000B5AA7" w:rsidRDefault="00CB7060" w:rsidP="003E1B17">
            <w:pPr>
              <w:jc w:val="center"/>
              <w:rPr>
                <w:rFonts w:cs="Calibri"/>
                <w:szCs w:val="18"/>
              </w:rPr>
            </w:pPr>
          </w:p>
        </w:tc>
        <w:tc>
          <w:tcPr>
            <w:tcW w:w="3770" w:type="pct"/>
            <w:gridSpan w:val="2"/>
            <w:tcBorders>
              <w:right w:val="nil"/>
            </w:tcBorders>
            <w:shd w:val="clear" w:color="auto" w:fill="auto"/>
          </w:tcPr>
          <w:p w14:paraId="1B6F2F64" w14:textId="669AF8F3" w:rsidR="00CB7060" w:rsidRPr="000B5AA7" w:rsidRDefault="007868DA" w:rsidP="003E1B17">
            <w:pPr>
              <w:jc w:val="center"/>
              <w:rPr>
                <w:rFonts w:cs="Calibri"/>
                <w:szCs w:val="18"/>
              </w:rPr>
            </w:pPr>
            <w:r w:rsidRPr="008B1E72">
              <w:rPr>
                <w:rFonts w:asciiTheme="minorHAnsi" w:hAnsiTheme="minorHAnsi"/>
                <w:highlight w:val="yellow"/>
                <w:lang w:val="en"/>
              </w:rPr>
              <w:t>&lt;&lt;</w:t>
            </w:r>
            <w:r>
              <w:rPr>
                <w:rFonts w:asciiTheme="minorHAnsi" w:hAnsiTheme="minorHAnsi"/>
                <w:highlight w:val="yellow"/>
                <w:lang w:val="en"/>
              </w:rPr>
              <w:t xml:space="preserve">IDENTIFY </w:t>
            </w:r>
            <w:r w:rsidRPr="008B1E72">
              <w:rPr>
                <w:rFonts w:asciiTheme="minorHAnsi" w:hAnsiTheme="minorHAnsi"/>
                <w:highlight w:val="yellow"/>
                <w:lang w:val="en"/>
              </w:rPr>
              <w:t>HERE&gt;&gt;</w:t>
            </w:r>
          </w:p>
        </w:tc>
        <w:tc>
          <w:tcPr>
            <w:tcW w:w="141" w:type="pct"/>
            <w:tcBorders>
              <w:left w:val="nil"/>
            </w:tcBorders>
            <w:shd w:val="clear" w:color="auto" w:fill="auto"/>
          </w:tcPr>
          <w:p w14:paraId="1379DFF4" w14:textId="77777777" w:rsidR="00CB7060" w:rsidRPr="00A97E83" w:rsidRDefault="00CB7060" w:rsidP="003E1B17">
            <w:pPr>
              <w:rPr>
                <w:rFonts w:ascii="Palatino Linotype" w:hAnsi="Palatino Linotype"/>
                <w:bCs/>
              </w:rPr>
            </w:pPr>
          </w:p>
        </w:tc>
      </w:tr>
      <w:tr w:rsidR="00CB7060" w:rsidRPr="00992708" w14:paraId="098F2032" w14:textId="77777777" w:rsidTr="003E1B17">
        <w:tc>
          <w:tcPr>
            <w:tcW w:w="1089" w:type="pct"/>
            <w:vMerge/>
            <w:shd w:val="clear" w:color="auto" w:fill="auto"/>
          </w:tcPr>
          <w:p w14:paraId="73F17E15" w14:textId="77777777" w:rsidR="00CB7060" w:rsidRPr="000B5AA7" w:rsidRDefault="00CB7060" w:rsidP="003E1B17">
            <w:pPr>
              <w:jc w:val="center"/>
              <w:rPr>
                <w:rFonts w:cs="Calibri"/>
                <w:szCs w:val="18"/>
              </w:rPr>
            </w:pPr>
          </w:p>
        </w:tc>
        <w:tc>
          <w:tcPr>
            <w:tcW w:w="3770" w:type="pct"/>
            <w:gridSpan w:val="2"/>
            <w:tcBorders>
              <w:right w:val="nil"/>
            </w:tcBorders>
            <w:shd w:val="clear" w:color="auto" w:fill="002060"/>
          </w:tcPr>
          <w:p w14:paraId="127ED881" w14:textId="77777777" w:rsidR="00CB7060" w:rsidRPr="000B5AA7" w:rsidRDefault="00CB7060" w:rsidP="003E1B17">
            <w:pPr>
              <w:jc w:val="center"/>
              <w:rPr>
                <w:rFonts w:cs="Calibri"/>
                <w:b/>
                <w:bCs/>
                <w:szCs w:val="18"/>
              </w:rPr>
            </w:pPr>
            <w:r w:rsidRPr="000B5AA7">
              <w:rPr>
                <w:rFonts w:cs="Calibri"/>
                <w:b/>
                <w:szCs w:val="18"/>
              </w:rPr>
              <w:t>Expected Costs</w:t>
            </w:r>
          </w:p>
        </w:tc>
        <w:tc>
          <w:tcPr>
            <w:tcW w:w="141" w:type="pct"/>
            <w:tcBorders>
              <w:left w:val="nil"/>
            </w:tcBorders>
            <w:shd w:val="clear" w:color="auto" w:fill="002060"/>
          </w:tcPr>
          <w:p w14:paraId="27447D7E" w14:textId="77777777" w:rsidR="00CB7060" w:rsidRPr="00A97E83" w:rsidRDefault="00CB7060" w:rsidP="003E1B17">
            <w:pPr>
              <w:jc w:val="center"/>
              <w:rPr>
                <w:rFonts w:ascii="Palatino Linotype" w:hAnsi="Palatino Linotype"/>
                <w:b/>
                <w:bCs/>
              </w:rPr>
            </w:pPr>
          </w:p>
        </w:tc>
      </w:tr>
      <w:tr w:rsidR="00CB7060" w:rsidRPr="00992708" w14:paraId="18FABB2E" w14:textId="77777777" w:rsidTr="003E1B17">
        <w:tc>
          <w:tcPr>
            <w:tcW w:w="1089" w:type="pct"/>
            <w:vMerge/>
            <w:shd w:val="clear" w:color="auto" w:fill="auto"/>
          </w:tcPr>
          <w:p w14:paraId="52D2D456" w14:textId="77777777" w:rsidR="00CB7060" w:rsidRPr="000B5AA7" w:rsidRDefault="00CB7060" w:rsidP="003E1B17">
            <w:pPr>
              <w:jc w:val="center"/>
              <w:rPr>
                <w:rFonts w:cs="Calibri"/>
                <w:szCs w:val="18"/>
              </w:rPr>
            </w:pPr>
          </w:p>
        </w:tc>
        <w:tc>
          <w:tcPr>
            <w:tcW w:w="3770" w:type="pct"/>
            <w:gridSpan w:val="2"/>
            <w:tcBorders>
              <w:right w:val="nil"/>
            </w:tcBorders>
            <w:shd w:val="clear" w:color="auto" w:fill="auto"/>
          </w:tcPr>
          <w:p w14:paraId="7D28CD97" w14:textId="503ACC63" w:rsidR="00CB7060" w:rsidRPr="000B5AA7" w:rsidRDefault="007868DA" w:rsidP="003E1B17">
            <w:pPr>
              <w:jc w:val="center"/>
              <w:rPr>
                <w:rFonts w:cs="Calibri"/>
                <w:bCs/>
                <w:szCs w:val="18"/>
                <w:highlight w:val="yellow"/>
              </w:rPr>
            </w:pPr>
            <w:r w:rsidRPr="008B1E72">
              <w:rPr>
                <w:rFonts w:asciiTheme="minorHAnsi" w:hAnsiTheme="minorHAnsi"/>
                <w:highlight w:val="yellow"/>
                <w:lang w:val="en"/>
              </w:rPr>
              <w:t>&lt;&lt;</w:t>
            </w:r>
            <w:r>
              <w:rPr>
                <w:rFonts w:asciiTheme="minorHAnsi" w:hAnsiTheme="minorHAnsi"/>
                <w:highlight w:val="yellow"/>
                <w:lang w:val="en"/>
              </w:rPr>
              <w:t xml:space="preserve">IDENTIFY </w:t>
            </w:r>
            <w:r w:rsidRPr="008B1E72">
              <w:rPr>
                <w:rFonts w:asciiTheme="minorHAnsi" w:hAnsiTheme="minorHAnsi"/>
                <w:highlight w:val="yellow"/>
                <w:lang w:val="en"/>
              </w:rPr>
              <w:t>HERE&gt;&gt;</w:t>
            </w:r>
          </w:p>
        </w:tc>
        <w:tc>
          <w:tcPr>
            <w:tcW w:w="141" w:type="pct"/>
            <w:tcBorders>
              <w:left w:val="nil"/>
            </w:tcBorders>
            <w:shd w:val="clear" w:color="auto" w:fill="auto"/>
          </w:tcPr>
          <w:p w14:paraId="21641EB5" w14:textId="77777777" w:rsidR="00CB7060" w:rsidRPr="00A97E83" w:rsidRDefault="00CB7060" w:rsidP="003E1B17">
            <w:pPr>
              <w:rPr>
                <w:rFonts w:ascii="Palatino Linotype" w:hAnsi="Palatino Linotype" w:cs="Calibri"/>
                <w:bCs/>
              </w:rPr>
            </w:pPr>
          </w:p>
        </w:tc>
      </w:tr>
    </w:tbl>
    <w:p w14:paraId="65EB9ABE" w14:textId="77777777" w:rsidR="00CB7060" w:rsidRDefault="00CB7060" w:rsidP="00CB7060">
      <w:pPr>
        <w:pStyle w:val="Annex0"/>
        <w:spacing w:before="240"/>
        <w:jc w:val="center"/>
        <w:rPr>
          <w:rFonts w:ascii="Palatino Linotype" w:hAnsi="Palatino Linotype"/>
          <w:sz w:val="20"/>
        </w:rPr>
      </w:pPr>
    </w:p>
    <w:p w14:paraId="1A9C4C5C" w14:textId="77777777" w:rsidR="00CB7060" w:rsidRDefault="00CB7060" w:rsidP="00CB7060">
      <w:pPr>
        <w:pStyle w:val="Annex0"/>
        <w:spacing w:before="240"/>
        <w:jc w:val="center"/>
        <w:rPr>
          <w:rFonts w:ascii="Palatino Linotype" w:hAnsi="Palatino Linotype"/>
          <w:sz w:val="20"/>
        </w:rPr>
      </w:pPr>
    </w:p>
    <w:p w14:paraId="792A1705" w14:textId="77777777" w:rsidR="00CB7060" w:rsidRDefault="00CB7060" w:rsidP="00CB7060">
      <w:pPr>
        <w:pStyle w:val="Annex0"/>
        <w:spacing w:before="240"/>
        <w:jc w:val="center"/>
        <w:rPr>
          <w:rFonts w:ascii="Palatino Linotype" w:hAnsi="Palatino Linotype"/>
          <w:sz w:val="20"/>
        </w:rPr>
      </w:pPr>
    </w:p>
    <w:p w14:paraId="5EC22475" w14:textId="77777777" w:rsidR="00CB7060" w:rsidRDefault="00CB7060" w:rsidP="00CB7060">
      <w:pPr>
        <w:pStyle w:val="Annex0"/>
        <w:spacing w:before="240"/>
        <w:jc w:val="center"/>
        <w:rPr>
          <w:rFonts w:ascii="Palatino Linotype" w:hAnsi="Palatino Linotype"/>
          <w:sz w:val="20"/>
        </w:rPr>
      </w:pPr>
    </w:p>
    <w:p w14:paraId="58FD9044" w14:textId="77777777" w:rsidR="00CB7060" w:rsidRDefault="00CB7060" w:rsidP="00CB7060">
      <w:pPr>
        <w:pStyle w:val="Annex0"/>
        <w:spacing w:before="240"/>
        <w:jc w:val="center"/>
        <w:rPr>
          <w:rFonts w:ascii="Palatino Linotype" w:hAnsi="Palatino Linotype"/>
          <w:sz w:val="20"/>
        </w:rPr>
      </w:pPr>
    </w:p>
    <w:p w14:paraId="1FAAEFCF" w14:textId="77777777" w:rsidR="00CB7060" w:rsidRDefault="00CB7060" w:rsidP="00CB7060">
      <w:pPr>
        <w:pStyle w:val="Annex0"/>
        <w:spacing w:before="240"/>
        <w:jc w:val="center"/>
        <w:rPr>
          <w:rFonts w:ascii="Palatino Linotype" w:hAnsi="Palatino Linotype"/>
          <w:sz w:val="20"/>
        </w:rPr>
      </w:pPr>
    </w:p>
    <w:p w14:paraId="143F0B27" w14:textId="77777777" w:rsidR="00CB7060" w:rsidRDefault="00CB7060" w:rsidP="00B42331">
      <w:pPr>
        <w:pStyle w:val="COOPHeading1"/>
      </w:pPr>
      <w:bookmarkStart w:id="267" w:name="_Toc35003828"/>
      <w:bookmarkStart w:id="268" w:name="_Toc40425887"/>
      <w:bookmarkStart w:id="269" w:name="_Toc85625945"/>
      <w:r w:rsidRPr="00B95B2B">
        <w:t xml:space="preserve">Appendix D: </w:t>
      </w:r>
      <w:bookmarkStart w:id="270" w:name="ApxD_Crit_Systems"/>
      <w:bookmarkEnd w:id="270"/>
      <w:r w:rsidRPr="00B95B2B">
        <w:t>Critical Systems</w:t>
      </w:r>
      <w:bookmarkEnd w:id="267"/>
      <w:bookmarkEnd w:id="268"/>
      <w:bookmarkEnd w:id="269"/>
    </w:p>
    <w:p w14:paraId="519B9C67" w14:textId="77777777" w:rsidR="00CB7060" w:rsidRDefault="00CB7060" w:rsidP="00CB7060">
      <w:pPr>
        <w:pStyle w:val="Annex0"/>
        <w:spacing w:before="240"/>
        <w:jc w:val="center"/>
        <w:rPr>
          <w:rFonts w:ascii="Palatino Linotype" w:hAnsi="Palatino Linotype"/>
          <w:sz w:val="20"/>
        </w:rPr>
      </w:pPr>
    </w:p>
    <w:tbl>
      <w:tblPr>
        <w:tblW w:w="13348"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897"/>
        <w:gridCol w:w="1355"/>
        <w:gridCol w:w="1855"/>
        <w:gridCol w:w="2031"/>
        <w:gridCol w:w="1658"/>
        <w:gridCol w:w="1738"/>
        <w:gridCol w:w="1954"/>
        <w:gridCol w:w="1860"/>
      </w:tblGrid>
      <w:tr w:rsidR="007868DA" w14:paraId="7EA0BD11" w14:textId="77777777" w:rsidTr="003E1B17">
        <w:trPr>
          <w:tblHeader/>
          <w:jc w:val="center"/>
        </w:trPr>
        <w:tc>
          <w:tcPr>
            <w:tcW w:w="826" w:type="dxa"/>
            <w:tcBorders>
              <w:top w:val="single" w:sz="18" w:space="0" w:color="003366"/>
              <w:bottom w:val="single" w:sz="18" w:space="0" w:color="003366"/>
            </w:tcBorders>
            <w:shd w:val="clear" w:color="auto" w:fill="003366"/>
          </w:tcPr>
          <w:p w14:paraId="59CBEEF6" w14:textId="77777777" w:rsidR="00CB7060" w:rsidRPr="000B5AA7" w:rsidRDefault="00CB7060" w:rsidP="003E1B17">
            <w:pPr>
              <w:keepNext/>
              <w:spacing w:after="120"/>
              <w:jc w:val="center"/>
              <w:rPr>
                <w:rFonts w:cs="Calibri"/>
                <w:b/>
                <w:bCs/>
                <w:color w:val="FFFFFF"/>
              </w:rPr>
            </w:pPr>
            <w:r w:rsidRPr="000B5AA7">
              <w:rPr>
                <w:rFonts w:cs="Calibri"/>
                <w:b/>
                <w:color w:val="FFFFFF"/>
              </w:rPr>
              <w:t>Priority</w:t>
            </w:r>
          </w:p>
        </w:tc>
        <w:tc>
          <w:tcPr>
            <w:tcW w:w="1420" w:type="dxa"/>
            <w:tcBorders>
              <w:top w:val="single" w:sz="18" w:space="0" w:color="003366"/>
              <w:bottom w:val="single" w:sz="18" w:space="0" w:color="003366"/>
            </w:tcBorders>
            <w:shd w:val="clear" w:color="auto" w:fill="003366"/>
          </w:tcPr>
          <w:p w14:paraId="7F9B4182" w14:textId="77777777" w:rsidR="00CB7060" w:rsidRPr="000B5AA7" w:rsidRDefault="00CB7060" w:rsidP="003E1B17">
            <w:pPr>
              <w:keepNext/>
              <w:spacing w:after="120"/>
              <w:jc w:val="center"/>
              <w:rPr>
                <w:rFonts w:cs="Calibri"/>
                <w:b/>
                <w:bCs/>
                <w:color w:val="FFFFFF"/>
              </w:rPr>
            </w:pPr>
            <w:r w:rsidRPr="000B5AA7">
              <w:rPr>
                <w:rFonts w:cs="Calibri"/>
                <w:b/>
                <w:color w:val="FFFFFF"/>
              </w:rPr>
              <w:t>System Name</w:t>
            </w:r>
          </w:p>
        </w:tc>
        <w:tc>
          <w:tcPr>
            <w:tcW w:w="1440" w:type="dxa"/>
            <w:tcBorders>
              <w:top w:val="single" w:sz="18" w:space="0" w:color="003366"/>
              <w:bottom w:val="single" w:sz="18" w:space="0" w:color="003366"/>
            </w:tcBorders>
            <w:shd w:val="clear" w:color="auto" w:fill="003366"/>
          </w:tcPr>
          <w:p w14:paraId="022D18E2" w14:textId="77777777" w:rsidR="00CB7060" w:rsidRPr="000B5AA7" w:rsidRDefault="00CB7060" w:rsidP="003E1B17">
            <w:pPr>
              <w:keepNext/>
              <w:spacing w:after="120"/>
              <w:jc w:val="center"/>
              <w:rPr>
                <w:rFonts w:cs="Calibri"/>
                <w:b/>
                <w:bCs/>
                <w:color w:val="FFFFFF"/>
              </w:rPr>
            </w:pPr>
            <w:r w:rsidRPr="000B5AA7">
              <w:rPr>
                <w:rFonts w:cs="Calibri"/>
                <w:b/>
                <w:color w:val="FFFFFF"/>
              </w:rPr>
              <w:t>Description</w:t>
            </w:r>
          </w:p>
        </w:tc>
        <w:tc>
          <w:tcPr>
            <w:tcW w:w="2116" w:type="dxa"/>
            <w:tcBorders>
              <w:top w:val="single" w:sz="18" w:space="0" w:color="003366"/>
              <w:bottom w:val="single" w:sz="18" w:space="0" w:color="003366"/>
            </w:tcBorders>
            <w:shd w:val="clear" w:color="auto" w:fill="003366"/>
          </w:tcPr>
          <w:p w14:paraId="172044EF" w14:textId="77777777" w:rsidR="00CB7060" w:rsidRPr="000B5AA7" w:rsidRDefault="00CB7060" w:rsidP="003E1B17">
            <w:pPr>
              <w:keepNext/>
              <w:spacing w:after="120"/>
              <w:jc w:val="center"/>
              <w:rPr>
                <w:rFonts w:cs="Calibri"/>
                <w:b/>
                <w:bCs/>
                <w:color w:val="FFFFFF"/>
              </w:rPr>
            </w:pPr>
            <w:r w:rsidRPr="000B5AA7">
              <w:rPr>
                <w:rFonts w:cs="Calibri"/>
                <w:b/>
                <w:color w:val="FFFFFF"/>
              </w:rPr>
              <w:t>Mission Essential Functions Supported</w:t>
            </w:r>
          </w:p>
        </w:tc>
        <w:tc>
          <w:tcPr>
            <w:tcW w:w="1672" w:type="dxa"/>
            <w:tcBorders>
              <w:top w:val="single" w:sz="18" w:space="0" w:color="003366"/>
              <w:bottom w:val="single" w:sz="18" w:space="0" w:color="003366"/>
            </w:tcBorders>
            <w:shd w:val="clear" w:color="auto" w:fill="003366"/>
          </w:tcPr>
          <w:p w14:paraId="4C014C75" w14:textId="77777777" w:rsidR="00CB7060" w:rsidRPr="000B5AA7" w:rsidRDefault="00CB7060" w:rsidP="003E1B17">
            <w:pPr>
              <w:keepNext/>
              <w:spacing w:after="120"/>
              <w:jc w:val="center"/>
              <w:rPr>
                <w:rFonts w:cs="Calibri"/>
                <w:b/>
                <w:bCs/>
                <w:color w:val="FFFFFF"/>
              </w:rPr>
            </w:pPr>
            <w:r w:rsidRPr="000B5AA7">
              <w:rPr>
                <w:rFonts w:cs="Calibri"/>
                <w:b/>
                <w:color w:val="FFFFFF"/>
              </w:rPr>
              <w:t xml:space="preserve">Current Location </w:t>
            </w:r>
          </w:p>
        </w:tc>
        <w:tc>
          <w:tcPr>
            <w:tcW w:w="1757" w:type="dxa"/>
            <w:tcBorders>
              <w:top w:val="single" w:sz="18" w:space="0" w:color="003366"/>
              <w:bottom w:val="single" w:sz="18" w:space="0" w:color="003366"/>
            </w:tcBorders>
            <w:shd w:val="clear" w:color="auto" w:fill="003366"/>
          </w:tcPr>
          <w:p w14:paraId="68DF07DB" w14:textId="77777777" w:rsidR="00CB7060" w:rsidRPr="000B5AA7" w:rsidRDefault="00CB7060" w:rsidP="003E1B17">
            <w:pPr>
              <w:keepNext/>
              <w:spacing w:after="120"/>
              <w:jc w:val="center"/>
              <w:rPr>
                <w:rFonts w:cs="Calibri"/>
                <w:b/>
                <w:bCs/>
                <w:color w:val="FFFFFF"/>
              </w:rPr>
            </w:pPr>
            <w:r w:rsidRPr="000B5AA7">
              <w:rPr>
                <w:rFonts w:cs="Calibri"/>
                <w:b/>
                <w:color w:val="FFFFFF"/>
              </w:rPr>
              <w:t>Person Responsible</w:t>
            </w:r>
          </w:p>
        </w:tc>
        <w:tc>
          <w:tcPr>
            <w:tcW w:w="2119" w:type="dxa"/>
            <w:tcBorders>
              <w:top w:val="single" w:sz="18" w:space="0" w:color="003366"/>
              <w:bottom w:val="single" w:sz="18" w:space="0" w:color="003366"/>
            </w:tcBorders>
            <w:shd w:val="clear" w:color="auto" w:fill="003366"/>
          </w:tcPr>
          <w:p w14:paraId="4F3D5737" w14:textId="77777777" w:rsidR="00CB7060" w:rsidRPr="000B5AA7" w:rsidRDefault="00CB7060" w:rsidP="003E1B17">
            <w:pPr>
              <w:keepNext/>
              <w:spacing w:after="120"/>
              <w:jc w:val="center"/>
              <w:rPr>
                <w:rFonts w:cs="Calibri"/>
                <w:b/>
                <w:bCs/>
                <w:color w:val="FFFFFF"/>
              </w:rPr>
            </w:pPr>
            <w:r w:rsidRPr="000B5AA7">
              <w:rPr>
                <w:rFonts w:cs="Calibri"/>
                <w:b/>
                <w:color w:val="FFFFFF"/>
              </w:rPr>
              <w:t>Backup (Location)</w:t>
            </w:r>
          </w:p>
        </w:tc>
        <w:tc>
          <w:tcPr>
            <w:tcW w:w="1998" w:type="dxa"/>
            <w:tcBorders>
              <w:top w:val="single" w:sz="18" w:space="0" w:color="003366"/>
              <w:bottom w:val="single" w:sz="18" w:space="0" w:color="003366"/>
            </w:tcBorders>
            <w:shd w:val="clear" w:color="auto" w:fill="003366"/>
          </w:tcPr>
          <w:p w14:paraId="7F47C014" w14:textId="77777777" w:rsidR="00CB7060" w:rsidRPr="000B5AA7" w:rsidRDefault="00CB7060" w:rsidP="003E1B17">
            <w:pPr>
              <w:keepNext/>
              <w:spacing w:after="120"/>
              <w:jc w:val="center"/>
              <w:rPr>
                <w:rFonts w:cs="Calibri"/>
                <w:b/>
                <w:bCs/>
                <w:color w:val="FFFFFF"/>
              </w:rPr>
            </w:pPr>
            <w:r w:rsidRPr="000B5AA7">
              <w:rPr>
                <w:rFonts w:cs="Calibri"/>
                <w:b/>
                <w:color w:val="FFFFFF"/>
              </w:rPr>
              <w:t>Testing Frequency</w:t>
            </w:r>
          </w:p>
        </w:tc>
      </w:tr>
      <w:tr w:rsidR="007868DA" w14:paraId="637AD5EE" w14:textId="77777777" w:rsidTr="003E1B17">
        <w:trPr>
          <w:jc w:val="center"/>
        </w:trPr>
        <w:tc>
          <w:tcPr>
            <w:tcW w:w="826" w:type="dxa"/>
            <w:tcBorders>
              <w:top w:val="single" w:sz="18" w:space="0" w:color="003366"/>
            </w:tcBorders>
            <w:vAlign w:val="center"/>
          </w:tcPr>
          <w:p w14:paraId="7782347A" w14:textId="77777777" w:rsidR="00CB7060" w:rsidRPr="000B5AA7" w:rsidRDefault="00CB7060" w:rsidP="003E1B17">
            <w:pPr>
              <w:keepNext/>
              <w:spacing w:before="100" w:beforeAutospacing="1" w:after="100" w:afterAutospacing="1"/>
              <w:jc w:val="center"/>
              <w:rPr>
                <w:rFonts w:cs="Calibri"/>
              </w:rPr>
            </w:pPr>
            <w:r w:rsidRPr="000B5AA7">
              <w:rPr>
                <w:rFonts w:cs="Calibri"/>
              </w:rPr>
              <w:t>High</w:t>
            </w:r>
          </w:p>
        </w:tc>
        <w:tc>
          <w:tcPr>
            <w:tcW w:w="1420" w:type="dxa"/>
            <w:tcBorders>
              <w:top w:val="single" w:sz="18" w:space="0" w:color="003366"/>
            </w:tcBorders>
            <w:vAlign w:val="center"/>
          </w:tcPr>
          <w:p w14:paraId="59241D89" w14:textId="683E46B4" w:rsidR="00CB7060" w:rsidRPr="000B5AA7" w:rsidRDefault="007868DA" w:rsidP="003E1B17">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 xml:space="preserve">LIST CRITICAL SYSTEMS </w:t>
            </w:r>
            <w:r w:rsidRPr="008B1E72">
              <w:rPr>
                <w:rFonts w:asciiTheme="minorHAnsi" w:hAnsiTheme="minorHAnsi"/>
                <w:highlight w:val="yellow"/>
                <w:lang w:val="en"/>
              </w:rPr>
              <w:t>HERE&gt;&gt;</w:t>
            </w:r>
          </w:p>
        </w:tc>
        <w:tc>
          <w:tcPr>
            <w:tcW w:w="1440" w:type="dxa"/>
            <w:tcBorders>
              <w:top w:val="single" w:sz="18" w:space="0" w:color="003366"/>
            </w:tcBorders>
            <w:vAlign w:val="center"/>
          </w:tcPr>
          <w:p w14:paraId="598DFC4A" w14:textId="3A2626B6" w:rsidR="00CB7060" w:rsidRPr="000B5AA7" w:rsidRDefault="007868DA" w:rsidP="003E1B17">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DESCRIPTION</w:t>
            </w:r>
            <w:r w:rsidRPr="008B1E72">
              <w:rPr>
                <w:rFonts w:asciiTheme="minorHAnsi" w:hAnsiTheme="minorHAnsi"/>
                <w:highlight w:val="yellow"/>
                <w:lang w:val="en"/>
              </w:rPr>
              <w:t>&gt;&gt;</w:t>
            </w:r>
          </w:p>
        </w:tc>
        <w:tc>
          <w:tcPr>
            <w:tcW w:w="2116" w:type="dxa"/>
            <w:tcBorders>
              <w:top w:val="single" w:sz="18" w:space="0" w:color="003366"/>
            </w:tcBorders>
            <w:vAlign w:val="center"/>
          </w:tcPr>
          <w:p w14:paraId="371495D3" w14:textId="0091FC52" w:rsidR="00CB7060" w:rsidRPr="000B5AA7" w:rsidRDefault="007868DA" w:rsidP="003E1B17">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FUNCTION</w:t>
            </w:r>
            <w:r w:rsidRPr="008B1E72">
              <w:rPr>
                <w:rFonts w:asciiTheme="minorHAnsi" w:hAnsiTheme="minorHAnsi"/>
                <w:highlight w:val="yellow"/>
                <w:lang w:val="en"/>
              </w:rPr>
              <w:t>&gt;&gt;</w:t>
            </w:r>
          </w:p>
        </w:tc>
        <w:tc>
          <w:tcPr>
            <w:tcW w:w="1672" w:type="dxa"/>
            <w:tcBorders>
              <w:top w:val="single" w:sz="18" w:space="0" w:color="003366"/>
            </w:tcBorders>
            <w:vAlign w:val="center"/>
          </w:tcPr>
          <w:p w14:paraId="2BC48B8E" w14:textId="40430D69" w:rsidR="00CB7060" w:rsidRPr="000B5AA7" w:rsidRDefault="008B1E72" w:rsidP="003E1B17">
            <w:pPr>
              <w:keepNext/>
              <w:spacing w:before="100" w:beforeAutospacing="1" w:after="100" w:afterAutospacing="1"/>
              <w:jc w:val="center"/>
              <w:rPr>
                <w:rFonts w:cs="Calibri"/>
              </w:rPr>
            </w:pPr>
            <w:r w:rsidRPr="008B1E72">
              <w:rPr>
                <w:rFonts w:cs="Calibri"/>
                <w:highlight w:val="yellow"/>
              </w:rPr>
              <w:t>&lt;&lt;</w:t>
            </w:r>
            <w:r w:rsidR="007868DA">
              <w:rPr>
                <w:rFonts w:cs="Calibri"/>
                <w:highlight w:val="yellow"/>
              </w:rPr>
              <w:t>LOCATION</w:t>
            </w:r>
            <w:r w:rsidRPr="008B1E72">
              <w:rPr>
                <w:rFonts w:cs="Calibri"/>
                <w:highlight w:val="yellow"/>
              </w:rPr>
              <w:t>&gt;&gt;</w:t>
            </w:r>
            <w:r w:rsidR="00CB7060" w:rsidRPr="000B5AA7">
              <w:rPr>
                <w:rFonts w:cs="Calibri"/>
              </w:rPr>
              <w:t xml:space="preserve"> </w:t>
            </w:r>
          </w:p>
        </w:tc>
        <w:tc>
          <w:tcPr>
            <w:tcW w:w="1757" w:type="dxa"/>
            <w:tcBorders>
              <w:top w:val="single" w:sz="18" w:space="0" w:color="003366"/>
            </w:tcBorders>
            <w:vAlign w:val="center"/>
          </w:tcPr>
          <w:p w14:paraId="2E2AA080" w14:textId="19D2A8EE" w:rsidR="00CB7060" w:rsidRPr="000B5AA7" w:rsidRDefault="007868DA" w:rsidP="003E1B17">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WHO RESPONSIBLE</w:t>
            </w:r>
            <w:r w:rsidRPr="008B1E72">
              <w:rPr>
                <w:rFonts w:asciiTheme="minorHAnsi" w:hAnsiTheme="minorHAnsi"/>
                <w:highlight w:val="yellow"/>
                <w:lang w:val="en"/>
              </w:rPr>
              <w:t>&gt;&gt;</w:t>
            </w:r>
          </w:p>
        </w:tc>
        <w:tc>
          <w:tcPr>
            <w:tcW w:w="2119" w:type="dxa"/>
            <w:tcBorders>
              <w:top w:val="single" w:sz="18" w:space="0" w:color="003366"/>
            </w:tcBorders>
            <w:vAlign w:val="center"/>
          </w:tcPr>
          <w:p w14:paraId="345C2724" w14:textId="77777777" w:rsidR="00CB7060" w:rsidRPr="000B5AA7" w:rsidRDefault="00CB7060" w:rsidP="003E1B17">
            <w:pPr>
              <w:keepNext/>
              <w:spacing w:before="100" w:beforeAutospacing="1" w:after="100" w:afterAutospacing="1"/>
              <w:jc w:val="center"/>
              <w:rPr>
                <w:rFonts w:cs="Calibri"/>
              </w:rPr>
            </w:pPr>
            <w:r w:rsidRPr="000B5AA7">
              <w:rPr>
                <w:rFonts w:cs="Calibri"/>
              </w:rPr>
              <w:t>N/A</w:t>
            </w:r>
          </w:p>
        </w:tc>
        <w:tc>
          <w:tcPr>
            <w:tcW w:w="1998" w:type="dxa"/>
            <w:tcBorders>
              <w:top w:val="single" w:sz="18" w:space="0" w:color="003366"/>
            </w:tcBorders>
            <w:vAlign w:val="center"/>
          </w:tcPr>
          <w:p w14:paraId="4E566559" w14:textId="77777777" w:rsidR="00CB7060" w:rsidRPr="000B5AA7" w:rsidRDefault="00CB7060" w:rsidP="003E1B17">
            <w:pPr>
              <w:keepNext/>
              <w:spacing w:before="100" w:beforeAutospacing="1" w:after="100" w:afterAutospacing="1"/>
              <w:jc w:val="center"/>
              <w:rPr>
                <w:rFonts w:cs="Calibri"/>
              </w:rPr>
            </w:pPr>
            <w:r w:rsidRPr="000B5AA7">
              <w:rPr>
                <w:rFonts w:cs="Calibri"/>
              </w:rPr>
              <w:t>Monthly</w:t>
            </w:r>
          </w:p>
        </w:tc>
      </w:tr>
      <w:tr w:rsidR="007868DA" w14:paraId="3DCD30B0" w14:textId="77777777" w:rsidTr="003E1B17">
        <w:trPr>
          <w:jc w:val="center"/>
        </w:trPr>
        <w:tc>
          <w:tcPr>
            <w:tcW w:w="826" w:type="dxa"/>
            <w:vAlign w:val="center"/>
          </w:tcPr>
          <w:p w14:paraId="7A6DFA0D" w14:textId="41CB8840" w:rsidR="00CB7060" w:rsidRPr="000B5AA7" w:rsidRDefault="00CB7060" w:rsidP="003E1B17">
            <w:pPr>
              <w:keepNext/>
              <w:spacing w:before="100" w:beforeAutospacing="1" w:after="100" w:afterAutospacing="1"/>
              <w:jc w:val="center"/>
              <w:rPr>
                <w:rFonts w:cs="Calibri"/>
              </w:rPr>
            </w:pPr>
          </w:p>
        </w:tc>
        <w:tc>
          <w:tcPr>
            <w:tcW w:w="1420" w:type="dxa"/>
            <w:vAlign w:val="center"/>
          </w:tcPr>
          <w:p w14:paraId="681EC8D2" w14:textId="1030F8F5" w:rsidR="00CB7060" w:rsidRPr="000B5AA7" w:rsidRDefault="00CB7060" w:rsidP="003E1B17">
            <w:pPr>
              <w:keepNext/>
              <w:spacing w:before="100" w:beforeAutospacing="1" w:after="100" w:afterAutospacing="1"/>
              <w:jc w:val="center"/>
              <w:rPr>
                <w:rFonts w:cs="Calibri"/>
              </w:rPr>
            </w:pPr>
          </w:p>
        </w:tc>
        <w:tc>
          <w:tcPr>
            <w:tcW w:w="1440" w:type="dxa"/>
            <w:vAlign w:val="center"/>
          </w:tcPr>
          <w:p w14:paraId="000B0320" w14:textId="0662D9FE" w:rsidR="00CB7060" w:rsidRPr="000B5AA7" w:rsidRDefault="00CB7060" w:rsidP="003E1B17">
            <w:pPr>
              <w:keepNext/>
              <w:spacing w:before="100" w:beforeAutospacing="1" w:after="100" w:afterAutospacing="1"/>
              <w:jc w:val="center"/>
              <w:rPr>
                <w:rFonts w:cs="Calibri"/>
              </w:rPr>
            </w:pPr>
          </w:p>
        </w:tc>
        <w:tc>
          <w:tcPr>
            <w:tcW w:w="2116" w:type="dxa"/>
            <w:vAlign w:val="center"/>
          </w:tcPr>
          <w:p w14:paraId="41838624" w14:textId="014A6D68" w:rsidR="00CB7060" w:rsidRPr="000B5AA7" w:rsidRDefault="00CB7060" w:rsidP="003E1B17">
            <w:pPr>
              <w:keepNext/>
              <w:spacing w:before="100" w:beforeAutospacing="1" w:after="100" w:afterAutospacing="1"/>
              <w:jc w:val="center"/>
              <w:rPr>
                <w:rFonts w:cs="Calibri"/>
              </w:rPr>
            </w:pPr>
          </w:p>
        </w:tc>
        <w:tc>
          <w:tcPr>
            <w:tcW w:w="1672" w:type="dxa"/>
            <w:vAlign w:val="center"/>
          </w:tcPr>
          <w:p w14:paraId="6DBDF0AA" w14:textId="47F45334" w:rsidR="00CB7060" w:rsidRPr="000B5AA7" w:rsidRDefault="00CB7060" w:rsidP="003E1B17">
            <w:pPr>
              <w:keepNext/>
              <w:spacing w:before="100" w:beforeAutospacing="1" w:after="100" w:afterAutospacing="1"/>
              <w:jc w:val="center"/>
              <w:rPr>
                <w:rFonts w:cs="Calibri"/>
              </w:rPr>
            </w:pPr>
          </w:p>
        </w:tc>
        <w:tc>
          <w:tcPr>
            <w:tcW w:w="1757" w:type="dxa"/>
            <w:vAlign w:val="center"/>
          </w:tcPr>
          <w:p w14:paraId="2AC68C37" w14:textId="4A555D97" w:rsidR="00CB7060" w:rsidRPr="000B5AA7" w:rsidRDefault="00CB7060" w:rsidP="003E1B17">
            <w:pPr>
              <w:keepNext/>
              <w:spacing w:before="100" w:beforeAutospacing="1" w:after="100" w:afterAutospacing="1"/>
              <w:jc w:val="center"/>
              <w:rPr>
                <w:rFonts w:cs="Calibri"/>
              </w:rPr>
            </w:pPr>
          </w:p>
        </w:tc>
        <w:tc>
          <w:tcPr>
            <w:tcW w:w="2119" w:type="dxa"/>
            <w:vAlign w:val="center"/>
          </w:tcPr>
          <w:p w14:paraId="1DFDE789" w14:textId="4DA83DBD" w:rsidR="00CB7060" w:rsidRPr="000B5AA7" w:rsidRDefault="00CB7060" w:rsidP="003E1B17">
            <w:pPr>
              <w:keepNext/>
              <w:spacing w:before="100" w:beforeAutospacing="1" w:after="100" w:afterAutospacing="1"/>
              <w:jc w:val="center"/>
              <w:rPr>
                <w:rFonts w:cs="Calibri"/>
              </w:rPr>
            </w:pPr>
          </w:p>
        </w:tc>
        <w:tc>
          <w:tcPr>
            <w:tcW w:w="1998" w:type="dxa"/>
            <w:vAlign w:val="center"/>
          </w:tcPr>
          <w:p w14:paraId="30A8262C" w14:textId="41A763B0" w:rsidR="00CB7060" w:rsidRPr="000B5AA7" w:rsidRDefault="00CB7060" w:rsidP="003E1B17">
            <w:pPr>
              <w:keepNext/>
              <w:spacing w:before="100" w:beforeAutospacing="1" w:after="100" w:afterAutospacing="1"/>
              <w:jc w:val="center"/>
              <w:rPr>
                <w:rFonts w:cs="Calibri"/>
              </w:rPr>
            </w:pPr>
          </w:p>
        </w:tc>
      </w:tr>
      <w:tr w:rsidR="007868DA" w14:paraId="051D6EAD" w14:textId="77777777" w:rsidTr="003E1B17">
        <w:trPr>
          <w:jc w:val="center"/>
        </w:trPr>
        <w:tc>
          <w:tcPr>
            <w:tcW w:w="826" w:type="dxa"/>
            <w:vAlign w:val="center"/>
          </w:tcPr>
          <w:p w14:paraId="03D1AD74" w14:textId="1AD979F5" w:rsidR="00CB7060" w:rsidRPr="000B5AA7" w:rsidRDefault="00CB7060" w:rsidP="003E1B17">
            <w:pPr>
              <w:keepNext/>
              <w:spacing w:before="100" w:beforeAutospacing="1" w:after="100" w:afterAutospacing="1"/>
              <w:jc w:val="center"/>
              <w:rPr>
                <w:rFonts w:cs="Calibri"/>
              </w:rPr>
            </w:pPr>
          </w:p>
        </w:tc>
        <w:tc>
          <w:tcPr>
            <w:tcW w:w="1420" w:type="dxa"/>
            <w:vAlign w:val="center"/>
          </w:tcPr>
          <w:p w14:paraId="1DF7E2A1" w14:textId="111CD9BA" w:rsidR="00CB7060" w:rsidRPr="000B5AA7" w:rsidRDefault="00CB7060" w:rsidP="003E1B17">
            <w:pPr>
              <w:keepNext/>
              <w:spacing w:before="100" w:beforeAutospacing="1" w:after="100" w:afterAutospacing="1"/>
              <w:jc w:val="center"/>
              <w:rPr>
                <w:rFonts w:cs="Calibri"/>
              </w:rPr>
            </w:pPr>
          </w:p>
        </w:tc>
        <w:tc>
          <w:tcPr>
            <w:tcW w:w="1440" w:type="dxa"/>
            <w:vAlign w:val="center"/>
          </w:tcPr>
          <w:p w14:paraId="49BE09C3" w14:textId="45DB8227" w:rsidR="00CB7060" w:rsidRPr="000B5AA7" w:rsidRDefault="00CB7060" w:rsidP="003E1B17">
            <w:pPr>
              <w:keepNext/>
              <w:spacing w:before="100" w:beforeAutospacing="1" w:after="100" w:afterAutospacing="1"/>
              <w:jc w:val="center"/>
              <w:rPr>
                <w:rFonts w:cs="Calibri"/>
              </w:rPr>
            </w:pPr>
          </w:p>
        </w:tc>
        <w:tc>
          <w:tcPr>
            <w:tcW w:w="2116" w:type="dxa"/>
            <w:vAlign w:val="center"/>
          </w:tcPr>
          <w:p w14:paraId="1A895E6D" w14:textId="6BF234AB" w:rsidR="00CB7060" w:rsidRPr="000B5AA7" w:rsidRDefault="00CB7060" w:rsidP="003E1B17">
            <w:pPr>
              <w:keepNext/>
              <w:spacing w:before="100" w:beforeAutospacing="1" w:after="100" w:afterAutospacing="1"/>
              <w:jc w:val="center"/>
              <w:rPr>
                <w:rFonts w:cs="Calibri"/>
              </w:rPr>
            </w:pPr>
          </w:p>
        </w:tc>
        <w:tc>
          <w:tcPr>
            <w:tcW w:w="1672" w:type="dxa"/>
            <w:vAlign w:val="center"/>
          </w:tcPr>
          <w:p w14:paraId="22F8343F" w14:textId="4C3A1987" w:rsidR="00CB7060" w:rsidRPr="000B5AA7" w:rsidRDefault="00CB7060" w:rsidP="003E1B17">
            <w:pPr>
              <w:keepNext/>
              <w:spacing w:before="100" w:beforeAutospacing="1" w:after="100" w:afterAutospacing="1"/>
              <w:jc w:val="center"/>
              <w:rPr>
                <w:rFonts w:cs="Calibri"/>
              </w:rPr>
            </w:pPr>
          </w:p>
        </w:tc>
        <w:tc>
          <w:tcPr>
            <w:tcW w:w="1757" w:type="dxa"/>
            <w:vAlign w:val="center"/>
          </w:tcPr>
          <w:p w14:paraId="26F914A7" w14:textId="6A6BFF9D" w:rsidR="00CB7060" w:rsidRPr="000B5AA7" w:rsidRDefault="00CB7060" w:rsidP="003E1B17">
            <w:pPr>
              <w:keepNext/>
              <w:spacing w:before="100" w:beforeAutospacing="1" w:after="100" w:afterAutospacing="1"/>
              <w:jc w:val="center"/>
              <w:rPr>
                <w:rFonts w:cs="Calibri"/>
              </w:rPr>
            </w:pPr>
          </w:p>
        </w:tc>
        <w:tc>
          <w:tcPr>
            <w:tcW w:w="2119" w:type="dxa"/>
            <w:vAlign w:val="center"/>
          </w:tcPr>
          <w:p w14:paraId="3C9A1440" w14:textId="29E5A808" w:rsidR="00CB7060" w:rsidRPr="000B5AA7" w:rsidRDefault="00CB7060" w:rsidP="003E1B17">
            <w:pPr>
              <w:keepNext/>
              <w:spacing w:before="100" w:beforeAutospacing="1" w:after="100" w:afterAutospacing="1"/>
              <w:jc w:val="center"/>
              <w:rPr>
                <w:rFonts w:cs="Calibri"/>
              </w:rPr>
            </w:pPr>
          </w:p>
        </w:tc>
        <w:tc>
          <w:tcPr>
            <w:tcW w:w="1998" w:type="dxa"/>
            <w:vAlign w:val="center"/>
          </w:tcPr>
          <w:p w14:paraId="7E079CF5" w14:textId="3836D066" w:rsidR="00CB7060" w:rsidRPr="000B5AA7" w:rsidRDefault="00CB7060" w:rsidP="003E1B17">
            <w:pPr>
              <w:keepNext/>
              <w:spacing w:before="100" w:beforeAutospacing="1" w:after="100" w:afterAutospacing="1"/>
              <w:jc w:val="center"/>
              <w:rPr>
                <w:rFonts w:cs="Calibri"/>
              </w:rPr>
            </w:pPr>
          </w:p>
        </w:tc>
      </w:tr>
      <w:tr w:rsidR="007868DA" w14:paraId="79A5B892" w14:textId="77777777" w:rsidTr="003E1B17">
        <w:trPr>
          <w:jc w:val="center"/>
        </w:trPr>
        <w:tc>
          <w:tcPr>
            <w:tcW w:w="826" w:type="dxa"/>
            <w:vAlign w:val="center"/>
          </w:tcPr>
          <w:p w14:paraId="552B8623" w14:textId="1F75DDBB" w:rsidR="00CB7060" w:rsidRPr="000B5AA7" w:rsidRDefault="00CB7060" w:rsidP="003E1B17">
            <w:pPr>
              <w:keepNext/>
              <w:spacing w:before="100" w:beforeAutospacing="1" w:after="100" w:afterAutospacing="1"/>
              <w:jc w:val="center"/>
              <w:rPr>
                <w:rFonts w:cs="Calibri"/>
              </w:rPr>
            </w:pPr>
          </w:p>
        </w:tc>
        <w:tc>
          <w:tcPr>
            <w:tcW w:w="1420" w:type="dxa"/>
            <w:vAlign w:val="center"/>
          </w:tcPr>
          <w:p w14:paraId="01C5DBC3" w14:textId="2A83DB03" w:rsidR="00CB7060" w:rsidRPr="000B5AA7" w:rsidRDefault="00CB7060" w:rsidP="003E1B17">
            <w:pPr>
              <w:keepNext/>
              <w:spacing w:before="100" w:beforeAutospacing="1" w:after="100" w:afterAutospacing="1"/>
              <w:jc w:val="center"/>
              <w:rPr>
                <w:rFonts w:cs="Calibri"/>
              </w:rPr>
            </w:pPr>
          </w:p>
        </w:tc>
        <w:tc>
          <w:tcPr>
            <w:tcW w:w="1440" w:type="dxa"/>
            <w:vAlign w:val="center"/>
          </w:tcPr>
          <w:p w14:paraId="1E8C82A9" w14:textId="76335654" w:rsidR="00CB7060" w:rsidRPr="000B5AA7" w:rsidRDefault="00CB7060" w:rsidP="003E1B17">
            <w:pPr>
              <w:keepNext/>
              <w:spacing w:before="100" w:beforeAutospacing="1" w:after="100" w:afterAutospacing="1"/>
              <w:jc w:val="center"/>
              <w:rPr>
                <w:rFonts w:cs="Calibri"/>
              </w:rPr>
            </w:pPr>
          </w:p>
        </w:tc>
        <w:tc>
          <w:tcPr>
            <w:tcW w:w="2116" w:type="dxa"/>
            <w:vAlign w:val="center"/>
          </w:tcPr>
          <w:p w14:paraId="0F7D576E" w14:textId="3CAA8EC1" w:rsidR="00CB7060" w:rsidRPr="000B5AA7" w:rsidRDefault="00CB7060" w:rsidP="003E1B17">
            <w:pPr>
              <w:keepNext/>
              <w:spacing w:before="100" w:beforeAutospacing="1" w:after="100" w:afterAutospacing="1"/>
              <w:jc w:val="center"/>
              <w:rPr>
                <w:rFonts w:cs="Calibri"/>
              </w:rPr>
            </w:pPr>
          </w:p>
        </w:tc>
        <w:tc>
          <w:tcPr>
            <w:tcW w:w="1672" w:type="dxa"/>
            <w:vAlign w:val="center"/>
          </w:tcPr>
          <w:p w14:paraId="568FCCC2" w14:textId="5C5825AF" w:rsidR="00CB7060" w:rsidRPr="000B5AA7" w:rsidRDefault="00CB7060" w:rsidP="003E1B17">
            <w:pPr>
              <w:keepNext/>
              <w:spacing w:before="100" w:beforeAutospacing="1" w:after="100" w:afterAutospacing="1"/>
              <w:jc w:val="center"/>
              <w:rPr>
                <w:rFonts w:cs="Calibri"/>
              </w:rPr>
            </w:pPr>
          </w:p>
        </w:tc>
        <w:tc>
          <w:tcPr>
            <w:tcW w:w="1757" w:type="dxa"/>
            <w:vAlign w:val="center"/>
          </w:tcPr>
          <w:p w14:paraId="65AF1859" w14:textId="1BD8844C" w:rsidR="00CB7060" w:rsidRPr="000B5AA7" w:rsidRDefault="00CB7060" w:rsidP="003E1B17">
            <w:pPr>
              <w:keepNext/>
              <w:spacing w:before="100" w:beforeAutospacing="1" w:after="100" w:afterAutospacing="1"/>
              <w:jc w:val="center"/>
              <w:rPr>
                <w:rFonts w:cs="Calibri"/>
              </w:rPr>
            </w:pPr>
          </w:p>
        </w:tc>
        <w:tc>
          <w:tcPr>
            <w:tcW w:w="2119" w:type="dxa"/>
            <w:vAlign w:val="center"/>
          </w:tcPr>
          <w:p w14:paraId="0946016D" w14:textId="3D08F62A" w:rsidR="00CB7060" w:rsidRPr="000B5AA7" w:rsidRDefault="00CB7060" w:rsidP="003E1B17">
            <w:pPr>
              <w:keepNext/>
              <w:spacing w:before="100" w:beforeAutospacing="1" w:after="100" w:afterAutospacing="1"/>
              <w:jc w:val="center"/>
              <w:rPr>
                <w:rFonts w:cs="Calibri"/>
              </w:rPr>
            </w:pPr>
          </w:p>
        </w:tc>
        <w:tc>
          <w:tcPr>
            <w:tcW w:w="1998" w:type="dxa"/>
            <w:vAlign w:val="center"/>
          </w:tcPr>
          <w:p w14:paraId="5DB16612" w14:textId="24286720" w:rsidR="00CB7060" w:rsidRPr="000B5AA7" w:rsidRDefault="00CB7060" w:rsidP="003E1B17">
            <w:pPr>
              <w:keepNext/>
              <w:spacing w:before="100" w:beforeAutospacing="1" w:after="100" w:afterAutospacing="1"/>
              <w:jc w:val="center"/>
              <w:rPr>
                <w:rFonts w:cs="Calibri"/>
              </w:rPr>
            </w:pPr>
          </w:p>
        </w:tc>
      </w:tr>
      <w:tr w:rsidR="007868DA" w14:paraId="29A1DE8E" w14:textId="77777777" w:rsidTr="003E1B17">
        <w:trPr>
          <w:jc w:val="center"/>
        </w:trPr>
        <w:tc>
          <w:tcPr>
            <w:tcW w:w="826" w:type="dxa"/>
            <w:vAlign w:val="center"/>
          </w:tcPr>
          <w:p w14:paraId="65A6B8CA" w14:textId="392E7041" w:rsidR="00CB7060" w:rsidRPr="000B5AA7" w:rsidRDefault="00CB7060" w:rsidP="003E1B17">
            <w:pPr>
              <w:keepNext/>
              <w:spacing w:before="100" w:beforeAutospacing="1" w:after="100" w:afterAutospacing="1"/>
              <w:jc w:val="center"/>
              <w:rPr>
                <w:rFonts w:cs="Calibri"/>
              </w:rPr>
            </w:pPr>
          </w:p>
        </w:tc>
        <w:tc>
          <w:tcPr>
            <w:tcW w:w="1420" w:type="dxa"/>
            <w:vAlign w:val="center"/>
          </w:tcPr>
          <w:p w14:paraId="480C120C" w14:textId="6BF1E015" w:rsidR="00CB7060" w:rsidRPr="000B5AA7" w:rsidRDefault="00CB7060" w:rsidP="003E1B17">
            <w:pPr>
              <w:keepNext/>
              <w:spacing w:before="100" w:beforeAutospacing="1" w:after="100" w:afterAutospacing="1"/>
              <w:jc w:val="center"/>
              <w:rPr>
                <w:rFonts w:cs="Calibri"/>
              </w:rPr>
            </w:pPr>
          </w:p>
        </w:tc>
        <w:tc>
          <w:tcPr>
            <w:tcW w:w="1440" w:type="dxa"/>
            <w:vAlign w:val="center"/>
          </w:tcPr>
          <w:p w14:paraId="121D2915" w14:textId="759EE631" w:rsidR="00CB7060" w:rsidRPr="000B5AA7" w:rsidRDefault="00CB7060" w:rsidP="003E1B17">
            <w:pPr>
              <w:keepNext/>
              <w:spacing w:before="100" w:beforeAutospacing="1" w:after="100" w:afterAutospacing="1"/>
              <w:jc w:val="center"/>
              <w:rPr>
                <w:rFonts w:cs="Calibri"/>
              </w:rPr>
            </w:pPr>
          </w:p>
        </w:tc>
        <w:tc>
          <w:tcPr>
            <w:tcW w:w="2116" w:type="dxa"/>
            <w:vAlign w:val="center"/>
          </w:tcPr>
          <w:p w14:paraId="03BDD27D" w14:textId="3E559E18" w:rsidR="00CB7060" w:rsidRPr="000B5AA7" w:rsidRDefault="00CB7060" w:rsidP="003E1B17">
            <w:pPr>
              <w:keepNext/>
              <w:spacing w:before="100" w:beforeAutospacing="1" w:after="100" w:afterAutospacing="1"/>
              <w:jc w:val="center"/>
              <w:rPr>
                <w:rFonts w:cs="Calibri"/>
              </w:rPr>
            </w:pPr>
          </w:p>
        </w:tc>
        <w:tc>
          <w:tcPr>
            <w:tcW w:w="1672" w:type="dxa"/>
            <w:vAlign w:val="center"/>
          </w:tcPr>
          <w:p w14:paraId="2440C04E" w14:textId="1EDDCEDC" w:rsidR="00CB7060" w:rsidRPr="000B5AA7" w:rsidRDefault="00CB7060" w:rsidP="003E1B17">
            <w:pPr>
              <w:keepNext/>
              <w:spacing w:before="100" w:beforeAutospacing="1" w:after="100" w:afterAutospacing="1"/>
              <w:jc w:val="center"/>
              <w:rPr>
                <w:rFonts w:cs="Calibri"/>
              </w:rPr>
            </w:pPr>
          </w:p>
        </w:tc>
        <w:tc>
          <w:tcPr>
            <w:tcW w:w="1757" w:type="dxa"/>
            <w:vAlign w:val="center"/>
          </w:tcPr>
          <w:p w14:paraId="631E4155" w14:textId="439DFC1D" w:rsidR="00CB7060" w:rsidRPr="000B5AA7" w:rsidRDefault="00CB7060" w:rsidP="003E1B17">
            <w:pPr>
              <w:keepNext/>
              <w:spacing w:before="100" w:beforeAutospacing="1" w:after="100" w:afterAutospacing="1"/>
              <w:jc w:val="center"/>
              <w:rPr>
                <w:rFonts w:cs="Calibri"/>
              </w:rPr>
            </w:pPr>
          </w:p>
        </w:tc>
        <w:tc>
          <w:tcPr>
            <w:tcW w:w="2119" w:type="dxa"/>
            <w:vAlign w:val="center"/>
          </w:tcPr>
          <w:p w14:paraId="1ABD4148" w14:textId="1FE8DE1F" w:rsidR="00CB7060" w:rsidRPr="000B5AA7" w:rsidRDefault="00CB7060" w:rsidP="003E1B17">
            <w:pPr>
              <w:keepNext/>
              <w:spacing w:before="100" w:beforeAutospacing="1" w:after="100" w:afterAutospacing="1"/>
              <w:jc w:val="center"/>
              <w:rPr>
                <w:rFonts w:cs="Calibri"/>
              </w:rPr>
            </w:pPr>
          </w:p>
        </w:tc>
        <w:tc>
          <w:tcPr>
            <w:tcW w:w="1998" w:type="dxa"/>
            <w:vAlign w:val="center"/>
          </w:tcPr>
          <w:p w14:paraId="697E341B" w14:textId="07C80808" w:rsidR="00CB7060" w:rsidRPr="000B5AA7" w:rsidRDefault="00CB7060" w:rsidP="003E1B17">
            <w:pPr>
              <w:keepNext/>
              <w:spacing w:before="100" w:beforeAutospacing="1" w:after="100" w:afterAutospacing="1"/>
              <w:jc w:val="center"/>
              <w:rPr>
                <w:rFonts w:cs="Calibri"/>
              </w:rPr>
            </w:pPr>
          </w:p>
        </w:tc>
      </w:tr>
      <w:tr w:rsidR="007868DA" w14:paraId="03063360" w14:textId="77777777" w:rsidTr="003E1B17">
        <w:trPr>
          <w:jc w:val="center"/>
        </w:trPr>
        <w:tc>
          <w:tcPr>
            <w:tcW w:w="826" w:type="dxa"/>
            <w:vAlign w:val="center"/>
          </w:tcPr>
          <w:p w14:paraId="41E3B2E5" w14:textId="59D2CE87" w:rsidR="00CB7060" w:rsidRPr="000B5AA7" w:rsidRDefault="00CB7060" w:rsidP="003E1B17">
            <w:pPr>
              <w:keepNext/>
              <w:spacing w:before="100" w:beforeAutospacing="1" w:after="100" w:afterAutospacing="1"/>
              <w:jc w:val="center"/>
              <w:rPr>
                <w:rFonts w:cs="Calibri"/>
              </w:rPr>
            </w:pPr>
          </w:p>
        </w:tc>
        <w:tc>
          <w:tcPr>
            <w:tcW w:w="1420" w:type="dxa"/>
            <w:vAlign w:val="center"/>
          </w:tcPr>
          <w:p w14:paraId="5752D5B4" w14:textId="7700192D" w:rsidR="00CB7060" w:rsidRPr="000B5AA7" w:rsidRDefault="00CB7060" w:rsidP="003E1B17">
            <w:pPr>
              <w:keepNext/>
              <w:spacing w:before="100" w:beforeAutospacing="1" w:after="100" w:afterAutospacing="1"/>
              <w:jc w:val="center"/>
              <w:rPr>
                <w:rFonts w:cs="Calibri"/>
              </w:rPr>
            </w:pPr>
          </w:p>
        </w:tc>
        <w:tc>
          <w:tcPr>
            <w:tcW w:w="1440" w:type="dxa"/>
            <w:vAlign w:val="center"/>
          </w:tcPr>
          <w:p w14:paraId="1FDD446B" w14:textId="22D24079" w:rsidR="00CB7060" w:rsidRPr="000B5AA7" w:rsidRDefault="00CB7060" w:rsidP="003E1B17">
            <w:pPr>
              <w:keepNext/>
              <w:spacing w:before="100" w:beforeAutospacing="1" w:after="100" w:afterAutospacing="1"/>
              <w:jc w:val="center"/>
              <w:rPr>
                <w:rFonts w:cs="Calibri"/>
              </w:rPr>
            </w:pPr>
          </w:p>
        </w:tc>
        <w:tc>
          <w:tcPr>
            <w:tcW w:w="2116" w:type="dxa"/>
            <w:vAlign w:val="center"/>
          </w:tcPr>
          <w:p w14:paraId="0696712D" w14:textId="1711D983" w:rsidR="00CB7060" w:rsidRPr="000B5AA7" w:rsidRDefault="00CB7060" w:rsidP="003E1B17">
            <w:pPr>
              <w:keepNext/>
              <w:spacing w:before="100" w:beforeAutospacing="1" w:after="100" w:afterAutospacing="1"/>
              <w:jc w:val="center"/>
              <w:rPr>
                <w:rFonts w:cs="Calibri"/>
              </w:rPr>
            </w:pPr>
          </w:p>
        </w:tc>
        <w:tc>
          <w:tcPr>
            <w:tcW w:w="1672" w:type="dxa"/>
            <w:vAlign w:val="center"/>
          </w:tcPr>
          <w:p w14:paraId="54807695" w14:textId="32A24A87" w:rsidR="00CB7060" w:rsidRPr="000B5AA7" w:rsidRDefault="00CB7060" w:rsidP="003E1B17">
            <w:pPr>
              <w:keepNext/>
              <w:spacing w:before="100" w:beforeAutospacing="1" w:after="100" w:afterAutospacing="1"/>
              <w:jc w:val="center"/>
              <w:rPr>
                <w:rFonts w:cs="Calibri"/>
              </w:rPr>
            </w:pPr>
          </w:p>
        </w:tc>
        <w:tc>
          <w:tcPr>
            <w:tcW w:w="1757" w:type="dxa"/>
            <w:vAlign w:val="center"/>
          </w:tcPr>
          <w:p w14:paraId="5F52048C" w14:textId="4F9F7041" w:rsidR="00CB7060" w:rsidRPr="000B5AA7" w:rsidRDefault="00CB7060" w:rsidP="003E1B17">
            <w:pPr>
              <w:keepNext/>
              <w:spacing w:before="100" w:beforeAutospacing="1" w:after="100" w:afterAutospacing="1"/>
              <w:jc w:val="center"/>
              <w:rPr>
                <w:rFonts w:cs="Calibri"/>
              </w:rPr>
            </w:pPr>
          </w:p>
        </w:tc>
        <w:tc>
          <w:tcPr>
            <w:tcW w:w="2119" w:type="dxa"/>
            <w:vAlign w:val="center"/>
          </w:tcPr>
          <w:p w14:paraId="68856791" w14:textId="07E0A17A" w:rsidR="00CB7060" w:rsidRPr="000B5AA7" w:rsidRDefault="00CB7060" w:rsidP="003E1B17">
            <w:pPr>
              <w:keepNext/>
              <w:spacing w:before="100" w:beforeAutospacing="1" w:after="100" w:afterAutospacing="1"/>
              <w:jc w:val="center"/>
              <w:rPr>
                <w:rFonts w:cs="Calibri"/>
              </w:rPr>
            </w:pPr>
          </w:p>
        </w:tc>
        <w:tc>
          <w:tcPr>
            <w:tcW w:w="1998" w:type="dxa"/>
            <w:vAlign w:val="center"/>
          </w:tcPr>
          <w:p w14:paraId="60E3176A" w14:textId="4595335F" w:rsidR="00CB7060" w:rsidRPr="000B5AA7" w:rsidRDefault="00CB7060" w:rsidP="003E1B17">
            <w:pPr>
              <w:keepNext/>
              <w:spacing w:before="100" w:beforeAutospacing="1" w:after="100" w:afterAutospacing="1"/>
              <w:jc w:val="center"/>
              <w:rPr>
                <w:rFonts w:cs="Calibri"/>
              </w:rPr>
            </w:pPr>
          </w:p>
        </w:tc>
      </w:tr>
    </w:tbl>
    <w:p w14:paraId="1FED92A3" w14:textId="77777777" w:rsidR="00CB7060" w:rsidRDefault="00CB7060" w:rsidP="00CB7060">
      <w:pPr>
        <w:pStyle w:val="Annex0"/>
        <w:spacing w:before="240"/>
        <w:jc w:val="center"/>
        <w:rPr>
          <w:rFonts w:ascii="Palatino Linotype" w:hAnsi="Palatino Linotype"/>
          <w:sz w:val="20"/>
        </w:rPr>
      </w:pPr>
    </w:p>
    <w:p w14:paraId="781F49DC" w14:textId="25AEE86C" w:rsidR="00CB7060" w:rsidRDefault="00CB7060" w:rsidP="00B42331">
      <w:pPr>
        <w:pStyle w:val="COOPHeading1"/>
      </w:pPr>
      <w:r>
        <w:br w:type="page"/>
      </w:r>
      <w:bookmarkStart w:id="271" w:name="_Toc35003829"/>
      <w:bookmarkStart w:id="272" w:name="_Toc40425888"/>
      <w:bookmarkStart w:id="273" w:name="_Toc85625946"/>
      <w:r w:rsidRPr="00D94131">
        <w:t>Appendix E:</w:t>
      </w:r>
      <w:bookmarkStart w:id="274" w:name="ApxE_EssentialRecords"/>
      <w:bookmarkEnd w:id="274"/>
      <w:r w:rsidRPr="00D94131">
        <w:t xml:space="preserve"> Essential </w:t>
      </w:r>
      <w:r w:rsidR="00B42331">
        <w:t>R</w:t>
      </w:r>
      <w:r w:rsidRPr="00D94131">
        <w:t>ecords</w:t>
      </w:r>
      <w:bookmarkEnd w:id="271"/>
      <w:bookmarkEnd w:id="272"/>
      <w:bookmarkEnd w:id="273"/>
    </w:p>
    <w:p w14:paraId="63617B2D" w14:textId="77777777" w:rsidR="00CB7060" w:rsidRDefault="00CB7060" w:rsidP="00CB7060">
      <w:pPr>
        <w:pStyle w:val="Annex0"/>
        <w:spacing w:before="240"/>
        <w:jc w:val="center"/>
        <w:rPr>
          <w:rFonts w:ascii="Palatino Linotype" w:hAnsi="Palatino Linotype"/>
          <w:sz w:val="20"/>
        </w:rPr>
      </w:pPr>
    </w:p>
    <w:tbl>
      <w:tblPr>
        <w:tblW w:w="12601"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17"/>
        <w:gridCol w:w="2120"/>
        <w:gridCol w:w="1887"/>
        <w:gridCol w:w="1607"/>
        <w:gridCol w:w="1588"/>
        <w:gridCol w:w="1641"/>
        <w:gridCol w:w="1461"/>
        <w:gridCol w:w="1280"/>
      </w:tblGrid>
      <w:tr w:rsidR="007868DA" w14:paraId="636D8EBC" w14:textId="77777777" w:rsidTr="007868DA">
        <w:trPr>
          <w:tblHeader/>
          <w:jc w:val="center"/>
        </w:trPr>
        <w:tc>
          <w:tcPr>
            <w:tcW w:w="1017" w:type="dxa"/>
            <w:tcBorders>
              <w:top w:val="single" w:sz="18" w:space="0" w:color="003366"/>
              <w:bottom w:val="single" w:sz="18" w:space="0" w:color="003366"/>
            </w:tcBorders>
            <w:shd w:val="clear" w:color="auto" w:fill="003366"/>
          </w:tcPr>
          <w:p w14:paraId="2DBF49BC"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Priority</w:t>
            </w:r>
          </w:p>
        </w:tc>
        <w:tc>
          <w:tcPr>
            <w:tcW w:w="2120" w:type="dxa"/>
            <w:tcBorders>
              <w:top w:val="single" w:sz="18" w:space="0" w:color="003366"/>
              <w:bottom w:val="single" w:sz="18" w:space="0" w:color="003366"/>
            </w:tcBorders>
            <w:shd w:val="clear" w:color="auto" w:fill="003366"/>
          </w:tcPr>
          <w:p w14:paraId="1E7C89B7"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Essential File, Record, or Database</w:t>
            </w:r>
          </w:p>
        </w:tc>
        <w:tc>
          <w:tcPr>
            <w:tcW w:w="1887" w:type="dxa"/>
            <w:tcBorders>
              <w:top w:val="single" w:sz="18" w:space="0" w:color="003366"/>
              <w:bottom w:val="single" w:sz="18" w:space="0" w:color="003366"/>
            </w:tcBorders>
            <w:shd w:val="clear" w:color="auto" w:fill="003366"/>
          </w:tcPr>
          <w:p w14:paraId="2ABBF1D8"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Mission essential Functions Supported</w:t>
            </w:r>
          </w:p>
        </w:tc>
        <w:tc>
          <w:tcPr>
            <w:tcW w:w="1607" w:type="dxa"/>
            <w:tcBorders>
              <w:top w:val="single" w:sz="18" w:space="0" w:color="003366"/>
              <w:bottom w:val="single" w:sz="18" w:space="0" w:color="003366"/>
            </w:tcBorders>
            <w:shd w:val="clear" w:color="auto" w:fill="003366"/>
          </w:tcPr>
          <w:p w14:paraId="0739C66F"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Format (Hardcopy or Electronic)</w:t>
            </w:r>
          </w:p>
        </w:tc>
        <w:tc>
          <w:tcPr>
            <w:tcW w:w="1588" w:type="dxa"/>
            <w:tcBorders>
              <w:top w:val="single" w:sz="18" w:space="0" w:color="003366"/>
              <w:bottom w:val="single" w:sz="18" w:space="0" w:color="003366"/>
            </w:tcBorders>
            <w:shd w:val="clear" w:color="auto" w:fill="003366"/>
          </w:tcPr>
          <w:p w14:paraId="4E7E576E"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Person Responsible</w:t>
            </w:r>
          </w:p>
        </w:tc>
        <w:tc>
          <w:tcPr>
            <w:tcW w:w="1641" w:type="dxa"/>
            <w:tcBorders>
              <w:top w:val="single" w:sz="18" w:space="0" w:color="003366"/>
              <w:bottom w:val="single" w:sz="18" w:space="0" w:color="003366"/>
            </w:tcBorders>
            <w:shd w:val="clear" w:color="auto" w:fill="003366"/>
          </w:tcPr>
          <w:p w14:paraId="5FECFF42"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Pre-positioned at Alternate Facility?</w:t>
            </w:r>
          </w:p>
        </w:tc>
        <w:tc>
          <w:tcPr>
            <w:tcW w:w="1461" w:type="dxa"/>
            <w:tcBorders>
              <w:top w:val="single" w:sz="18" w:space="0" w:color="003366"/>
              <w:bottom w:val="single" w:sz="18" w:space="0" w:color="003366"/>
            </w:tcBorders>
            <w:shd w:val="clear" w:color="auto" w:fill="003366"/>
          </w:tcPr>
          <w:p w14:paraId="22098130"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Backup Locations or Sources?</w:t>
            </w:r>
          </w:p>
        </w:tc>
        <w:tc>
          <w:tcPr>
            <w:tcW w:w="1280" w:type="dxa"/>
            <w:tcBorders>
              <w:top w:val="single" w:sz="18" w:space="0" w:color="003366"/>
              <w:bottom w:val="single" w:sz="18" w:space="0" w:color="003366"/>
            </w:tcBorders>
            <w:shd w:val="clear" w:color="auto" w:fill="003366"/>
          </w:tcPr>
          <w:p w14:paraId="61ADCBBA"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Update Frequency</w:t>
            </w:r>
          </w:p>
        </w:tc>
      </w:tr>
      <w:tr w:rsidR="007868DA" w14:paraId="17AA80AE" w14:textId="77777777" w:rsidTr="007868DA">
        <w:trPr>
          <w:jc w:val="center"/>
        </w:trPr>
        <w:tc>
          <w:tcPr>
            <w:tcW w:w="1017" w:type="dxa"/>
            <w:tcBorders>
              <w:top w:val="single" w:sz="18" w:space="0" w:color="003366"/>
            </w:tcBorders>
            <w:vAlign w:val="center"/>
          </w:tcPr>
          <w:p w14:paraId="7D09BF46" w14:textId="4E795C09" w:rsidR="007868DA" w:rsidRPr="000B5AA7" w:rsidRDefault="007868DA" w:rsidP="007868DA">
            <w:pPr>
              <w:pStyle w:val="FootnoteText"/>
              <w:keepNext/>
              <w:spacing w:before="100" w:beforeAutospacing="1" w:after="100" w:afterAutospacing="1"/>
              <w:jc w:val="center"/>
              <w:rPr>
                <w:rFonts w:ascii="Calibri" w:hAnsi="Calibri" w:cs="Calibri"/>
                <w:b/>
                <w:sz w:val="22"/>
                <w:szCs w:val="22"/>
              </w:rPr>
            </w:pPr>
            <w:r w:rsidRPr="000B5AA7">
              <w:rPr>
                <w:rFonts w:cs="Calibri"/>
              </w:rPr>
              <w:t>High</w:t>
            </w:r>
          </w:p>
        </w:tc>
        <w:tc>
          <w:tcPr>
            <w:tcW w:w="2120" w:type="dxa"/>
            <w:tcBorders>
              <w:top w:val="single" w:sz="18" w:space="0" w:color="003366"/>
            </w:tcBorders>
            <w:vAlign w:val="center"/>
          </w:tcPr>
          <w:p w14:paraId="79FBDFBB" w14:textId="20CCAE3F" w:rsidR="007868DA" w:rsidRPr="000B5AA7" w:rsidRDefault="007868DA" w:rsidP="007868DA">
            <w:pPr>
              <w:pStyle w:val="FootnoteText"/>
              <w:keepNext/>
              <w:spacing w:before="100" w:beforeAutospacing="1" w:after="100" w:afterAutospacing="1"/>
              <w:jc w:val="center"/>
              <w:rPr>
                <w:rFonts w:ascii="Calibri" w:hAnsi="Calibri" w:cs="Calibri"/>
                <w:b/>
                <w:sz w:val="22"/>
                <w:szCs w:val="22"/>
              </w:rPr>
            </w:pPr>
            <w:r w:rsidRPr="008B1E72">
              <w:rPr>
                <w:rFonts w:asciiTheme="minorHAnsi" w:hAnsiTheme="minorHAnsi"/>
                <w:sz w:val="22"/>
                <w:szCs w:val="22"/>
                <w:highlight w:val="yellow"/>
                <w:lang w:val="en"/>
              </w:rPr>
              <w:t>&lt;&lt;</w:t>
            </w:r>
            <w:r>
              <w:rPr>
                <w:rFonts w:asciiTheme="minorHAnsi" w:hAnsiTheme="minorHAnsi"/>
                <w:highlight w:val="yellow"/>
                <w:lang w:val="en"/>
              </w:rPr>
              <w:t xml:space="preserve">LIST ESSENTIAL RECORD </w:t>
            </w:r>
            <w:r w:rsidRPr="008B1E72">
              <w:rPr>
                <w:rFonts w:asciiTheme="minorHAnsi" w:hAnsiTheme="minorHAnsi"/>
                <w:sz w:val="22"/>
                <w:szCs w:val="22"/>
                <w:highlight w:val="yellow"/>
                <w:lang w:val="en"/>
              </w:rPr>
              <w:t>HERE&gt;&gt;</w:t>
            </w:r>
          </w:p>
        </w:tc>
        <w:tc>
          <w:tcPr>
            <w:tcW w:w="1887" w:type="dxa"/>
            <w:tcBorders>
              <w:top w:val="single" w:sz="18" w:space="0" w:color="003366"/>
            </w:tcBorders>
            <w:vAlign w:val="center"/>
          </w:tcPr>
          <w:p w14:paraId="4EC2FA26" w14:textId="67456CB8" w:rsidR="007868DA" w:rsidRPr="000B5AA7" w:rsidRDefault="007868DA" w:rsidP="007868DA">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DESCRIPTION</w:t>
            </w:r>
            <w:r w:rsidRPr="008B1E72">
              <w:rPr>
                <w:rFonts w:asciiTheme="minorHAnsi" w:hAnsiTheme="minorHAnsi"/>
                <w:highlight w:val="yellow"/>
                <w:lang w:val="en"/>
              </w:rPr>
              <w:t>&gt;&gt;</w:t>
            </w:r>
          </w:p>
        </w:tc>
        <w:tc>
          <w:tcPr>
            <w:tcW w:w="1607" w:type="dxa"/>
            <w:tcBorders>
              <w:top w:val="single" w:sz="18" w:space="0" w:color="003366"/>
            </w:tcBorders>
            <w:vAlign w:val="center"/>
          </w:tcPr>
          <w:p w14:paraId="29036F54" w14:textId="6D68B3C5" w:rsidR="007868DA" w:rsidRPr="000B5AA7" w:rsidRDefault="007868DA" w:rsidP="007868DA">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FUNCTION</w:t>
            </w:r>
            <w:r w:rsidRPr="008B1E72">
              <w:rPr>
                <w:rFonts w:asciiTheme="minorHAnsi" w:hAnsiTheme="minorHAnsi"/>
                <w:highlight w:val="yellow"/>
                <w:lang w:val="en"/>
              </w:rPr>
              <w:t>&gt;&gt;</w:t>
            </w:r>
          </w:p>
        </w:tc>
        <w:tc>
          <w:tcPr>
            <w:tcW w:w="1588" w:type="dxa"/>
            <w:tcBorders>
              <w:top w:val="single" w:sz="18" w:space="0" w:color="003366"/>
            </w:tcBorders>
            <w:vAlign w:val="center"/>
          </w:tcPr>
          <w:p w14:paraId="03D2B619" w14:textId="64C5801B" w:rsidR="007868DA" w:rsidRPr="000B5AA7" w:rsidRDefault="007868DA" w:rsidP="007868DA">
            <w:pPr>
              <w:keepNext/>
              <w:spacing w:before="100" w:beforeAutospacing="1" w:after="100" w:afterAutospacing="1"/>
              <w:jc w:val="center"/>
              <w:rPr>
                <w:rFonts w:cs="Calibri"/>
              </w:rPr>
            </w:pPr>
            <w:r w:rsidRPr="008B1E72">
              <w:rPr>
                <w:rFonts w:cs="Calibri"/>
                <w:highlight w:val="yellow"/>
              </w:rPr>
              <w:t>&lt;&lt;</w:t>
            </w:r>
            <w:r>
              <w:rPr>
                <w:rFonts w:cs="Calibri"/>
                <w:highlight w:val="yellow"/>
              </w:rPr>
              <w:t>LOCATION</w:t>
            </w:r>
            <w:r w:rsidRPr="008B1E72">
              <w:rPr>
                <w:rFonts w:cs="Calibri"/>
                <w:highlight w:val="yellow"/>
              </w:rPr>
              <w:t>&gt;&gt;</w:t>
            </w:r>
            <w:r w:rsidRPr="000B5AA7">
              <w:rPr>
                <w:rFonts w:cs="Calibri"/>
              </w:rPr>
              <w:t xml:space="preserve"> </w:t>
            </w:r>
          </w:p>
        </w:tc>
        <w:tc>
          <w:tcPr>
            <w:tcW w:w="1641" w:type="dxa"/>
            <w:tcBorders>
              <w:top w:val="single" w:sz="18" w:space="0" w:color="003366"/>
            </w:tcBorders>
            <w:vAlign w:val="center"/>
          </w:tcPr>
          <w:p w14:paraId="45A0829F" w14:textId="07D0693F" w:rsidR="007868DA" w:rsidRPr="000B5AA7" w:rsidRDefault="007868DA" w:rsidP="007868DA">
            <w:pPr>
              <w:keepNext/>
              <w:spacing w:before="100" w:beforeAutospacing="1" w:after="100" w:afterAutospacing="1"/>
              <w:jc w:val="center"/>
              <w:rPr>
                <w:rFonts w:cs="Calibri"/>
              </w:rPr>
            </w:pPr>
            <w:r w:rsidRPr="008B1E72">
              <w:rPr>
                <w:rFonts w:asciiTheme="minorHAnsi" w:hAnsiTheme="minorHAnsi"/>
                <w:highlight w:val="yellow"/>
                <w:lang w:val="en"/>
              </w:rPr>
              <w:t>&lt;&lt;</w:t>
            </w:r>
            <w:r>
              <w:rPr>
                <w:rFonts w:asciiTheme="minorHAnsi" w:hAnsiTheme="minorHAnsi"/>
                <w:highlight w:val="yellow"/>
                <w:lang w:val="en"/>
              </w:rPr>
              <w:t>WHO RESPONSIBLE</w:t>
            </w:r>
            <w:r w:rsidRPr="008B1E72">
              <w:rPr>
                <w:rFonts w:asciiTheme="minorHAnsi" w:hAnsiTheme="minorHAnsi"/>
                <w:highlight w:val="yellow"/>
                <w:lang w:val="en"/>
              </w:rPr>
              <w:t>&gt;&gt;</w:t>
            </w:r>
          </w:p>
        </w:tc>
        <w:tc>
          <w:tcPr>
            <w:tcW w:w="1461" w:type="dxa"/>
            <w:tcBorders>
              <w:top w:val="single" w:sz="18" w:space="0" w:color="003366"/>
            </w:tcBorders>
            <w:vAlign w:val="center"/>
          </w:tcPr>
          <w:p w14:paraId="39BFE7AD" w14:textId="61625CC4" w:rsidR="007868DA" w:rsidRPr="000B5AA7" w:rsidRDefault="007868DA" w:rsidP="007868DA">
            <w:pPr>
              <w:keepNext/>
              <w:spacing w:before="100" w:beforeAutospacing="1" w:after="100" w:afterAutospacing="1"/>
              <w:jc w:val="center"/>
              <w:rPr>
                <w:rFonts w:cs="Calibri"/>
              </w:rPr>
            </w:pPr>
            <w:r w:rsidRPr="000B5AA7">
              <w:rPr>
                <w:rFonts w:cs="Calibri"/>
              </w:rPr>
              <w:t>N/A</w:t>
            </w:r>
          </w:p>
        </w:tc>
        <w:tc>
          <w:tcPr>
            <w:tcW w:w="1280" w:type="dxa"/>
            <w:tcBorders>
              <w:top w:val="single" w:sz="18" w:space="0" w:color="003366"/>
            </w:tcBorders>
            <w:vAlign w:val="center"/>
          </w:tcPr>
          <w:p w14:paraId="1227B07E" w14:textId="158DC4F7" w:rsidR="007868DA" w:rsidRPr="000B5AA7" w:rsidRDefault="007868DA" w:rsidP="007868DA">
            <w:pPr>
              <w:keepNext/>
              <w:spacing w:before="100" w:beforeAutospacing="1" w:after="100" w:afterAutospacing="1"/>
              <w:jc w:val="center"/>
              <w:rPr>
                <w:rFonts w:cs="Calibri"/>
              </w:rPr>
            </w:pPr>
            <w:r w:rsidRPr="000B5AA7">
              <w:rPr>
                <w:rFonts w:cs="Calibri"/>
              </w:rPr>
              <w:t>Monthly</w:t>
            </w:r>
          </w:p>
        </w:tc>
      </w:tr>
      <w:tr w:rsidR="007868DA" w14:paraId="2C81E834" w14:textId="77777777" w:rsidTr="007868DA">
        <w:trPr>
          <w:jc w:val="center"/>
        </w:trPr>
        <w:tc>
          <w:tcPr>
            <w:tcW w:w="1017" w:type="dxa"/>
            <w:vAlign w:val="center"/>
          </w:tcPr>
          <w:p w14:paraId="031761D1" w14:textId="07E4F87D" w:rsidR="007868DA" w:rsidRPr="007868DA" w:rsidRDefault="007868DA" w:rsidP="007868DA">
            <w:pPr>
              <w:keepNext/>
              <w:spacing w:before="100" w:beforeAutospacing="1" w:after="100" w:afterAutospacing="1"/>
              <w:jc w:val="center"/>
              <w:rPr>
                <w:rFonts w:cs="Calibri"/>
                <w:b/>
                <w:bCs/>
              </w:rPr>
            </w:pPr>
          </w:p>
        </w:tc>
        <w:tc>
          <w:tcPr>
            <w:tcW w:w="2120" w:type="dxa"/>
            <w:vAlign w:val="center"/>
          </w:tcPr>
          <w:p w14:paraId="331030CB" w14:textId="3DA8983C" w:rsidR="007868DA" w:rsidRPr="007868DA" w:rsidRDefault="007868DA" w:rsidP="007868DA">
            <w:pPr>
              <w:keepNext/>
              <w:spacing w:before="100" w:beforeAutospacing="1" w:after="100" w:afterAutospacing="1"/>
              <w:jc w:val="center"/>
              <w:rPr>
                <w:rFonts w:cs="Calibri"/>
                <w:b/>
                <w:bCs/>
              </w:rPr>
            </w:pPr>
          </w:p>
        </w:tc>
        <w:tc>
          <w:tcPr>
            <w:tcW w:w="1887" w:type="dxa"/>
            <w:vAlign w:val="center"/>
          </w:tcPr>
          <w:p w14:paraId="0F2CB97D" w14:textId="2F6B2CF6" w:rsidR="007868DA" w:rsidRPr="007868DA" w:rsidRDefault="007868DA" w:rsidP="007868DA">
            <w:pPr>
              <w:keepNext/>
              <w:spacing w:before="100" w:beforeAutospacing="1" w:after="100" w:afterAutospacing="1"/>
              <w:jc w:val="center"/>
              <w:rPr>
                <w:rFonts w:cs="Calibri"/>
                <w:b/>
                <w:bCs/>
              </w:rPr>
            </w:pPr>
          </w:p>
        </w:tc>
        <w:tc>
          <w:tcPr>
            <w:tcW w:w="1607" w:type="dxa"/>
            <w:vAlign w:val="center"/>
          </w:tcPr>
          <w:p w14:paraId="41D49D71" w14:textId="51A41B92" w:rsidR="007868DA" w:rsidRPr="007868DA" w:rsidRDefault="007868DA" w:rsidP="007868DA">
            <w:pPr>
              <w:keepNext/>
              <w:spacing w:before="100" w:beforeAutospacing="1" w:after="100" w:afterAutospacing="1"/>
              <w:jc w:val="center"/>
              <w:rPr>
                <w:rFonts w:cs="Calibri"/>
                <w:b/>
                <w:bCs/>
              </w:rPr>
            </w:pPr>
          </w:p>
        </w:tc>
        <w:tc>
          <w:tcPr>
            <w:tcW w:w="1588" w:type="dxa"/>
            <w:vAlign w:val="center"/>
          </w:tcPr>
          <w:p w14:paraId="14A8D843" w14:textId="1AEEAE5E" w:rsidR="007868DA" w:rsidRPr="007868DA" w:rsidRDefault="007868DA" w:rsidP="007868DA">
            <w:pPr>
              <w:keepNext/>
              <w:spacing w:before="100" w:beforeAutospacing="1" w:after="100" w:afterAutospacing="1"/>
              <w:jc w:val="center"/>
              <w:rPr>
                <w:rFonts w:cs="Calibri"/>
                <w:b/>
                <w:bCs/>
              </w:rPr>
            </w:pPr>
          </w:p>
        </w:tc>
        <w:tc>
          <w:tcPr>
            <w:tcW w:w="1641" w:type="dxa"/>
            <w:vAlign w:val="center"/>
          </w:tcPr>
          <w:p w14:paraId="2C7D3E82" w14:textId="4855B432" w:rsidR="007868DA" w:rsidRPr="007868DA" w:rsidRDefault="007868DA" w:rsidP="007868DA">
            <w:pPr>
              <w:keepNext/>
              <w:spacing w:before="100" w:beforeAutospacing="1" w:after="100" w:afterAutospacing="1"/>
              <w:jc w:val="center"/>
              <w:rPr>
                <w:rFonts w:cs="Calibri"/>
                <w:b/>
                <w:bCs/>
              </w:rPr>
            </w:pPr>
          </w:p>
        </w:tc>
        <w:tc>
          <w:tcPr>
            <w:tcW w:w="1461" w:type="dxa"/>
            <w:vAlign w:val="center"/>
          </w:tcPr>
          <w:p w14:paraId="5BD3D598" w14:textId="1F3ED3F2" w:rsidR="007868DA" w:rsidRPr="007868DA" w:rsidRDefault="007868DA" w:rsidP="007868DA">
            <w:pPr>
              <w:keepNext/>
              <w:spacing w:before="100" w:beforeAutospacing="1" w:after="100" w:afterAutospacing="1"/>
              <w:jc w:val="center"/>
              <w:rPr>
                <w:rFonts w:cs="Calibri"/>
                <w:b/>
                <w:bCs/>
              </w:rPr>
            </w:pPr>
          </w:p>
        </w:tc>
        <w:tc>
          <w:tcPr>
            <w:tcW w:w="1280" w:type="dxa"/>
            <w:vAlign w:val="center"/>
          </w:tcPr>
          <w:p w14:paraId="68B61649" w14:textId="591F4249" w:rsidR="007868DA" w:rsidRPr="007868DA" w:rsidRDefault="007868DA" w:rsidP="007868DA">
            <w:pPr>
              <w:keepNext/>
              <w:spacing w:before="100" w:beforeAutospacing="1" w:after="100" w:afterAutospacing="1"/>
              <w:jc w:val="center"/>
              <w:rPr>
                <w:rFonts w:cs="Calibri"/>
                <w:b/>
                <w:bCs/>
              </w:rPr>
            </w:pPr>
          </w:p>
        </w:tc>
      </w:tr>
      <w:tr w:rsidR="007868DA" w14:paraId="25B4828E" w14:textId="77777777" w:rsidTr="007868DA">
        <w:trPr>
          <w:jc w:val="center"/>
        </w:trPr>
        <w:tc>
          <w:tcPr>
            <w:tcW w:w="1017" w:type="dxa"/>
            <w:vAlign w:val="center"/>
          </w:tcPr>
          <w:p w14:paraId="0EB5EC22" w14:textId="756D62D0" w:rsidR="007868DA" w:rsidRPr="000B5AA7" w:rsidRDefault="007868DA" w:rsidP="007868DA">
            <w:pPr>
              <w:keepNext/>
              <w:spacing w:before="100" w:beforeAutospacing="1" w:after="100" w:afterAutospacing="1"/>
              <w:jc w:val="center"/>
              <w:rPr>
                <w:rFonts w:cs="Calibri"/>
              </w:rPr>
            </w:pPr>
          </w:p>
        </w:tc>
        <w:tc>
          <w:tcPr>
            <w:tcW w:w="2120" w:type="dxa"/>
            <w:vAlign w:val="center"/>
          </w:tcPr>
          <w:p w14:paraId="743094A3" w14:textId="5EAEDD51" w:rsidR="007868DA" w:rsidRPr="000B5AA7" w:rsidRDefault="007868DA" w:rsidP="007868DA">
            <w:pPr>
              <w:keepNext/>
              <w:spacing w:before="100" w:beforeAutospacing="1" w:after="100" w:afterAutospacing="1"/>
              <w:jc w:val="center"/>
              <w:rPr>
                <w:rFonts w:cs="Calibri"/>
              </w:rPr>
            </w:pPr>
          </w:p>
        </w:tc>
        <w:tc>
          <w:tcPr>
            <w:tcW w:w="1887" w:type="dxa"/>
            <w:vAlign w:val="center"/>
          </w:tcPr>
          <w:p w14:paraId="06C32B94" w14:textId="018ECF2F" w:rsidR="007868DA" w:rsidRPr="000B5AA7" w:rsidRDefault="007868DA" w:rsidP="007868DA">
            <w:pPr>
              <w:keepNext/>
              <w:spacing w:before="100" w:beforeAutospacing="1" w:after="100" w:afterAutospacing="1"/>
              <w:jc w:val="center"/>
              <w:rPr>
                <w:rFonts w:cs="Calibri"/>
              </w:rPr>
            </w:pPr>
          </w:p>
        </w:tc>
        <w:tc>
          <w:tcPr>
            <w:tcW w:w="1607" w:type="dxa"/>
            <w:vAlign w:val="center"/>
          </w:tcPr>
          <w:p w14:paraId="086B71B6" w14:textId="044260F8" w:rsidR="007868DA" w:rsidRPr="000B5AA7" w:rsidRDefault="007868DA" w:rsidP="007868DA">
            <w:pPr>
              <w:keepNext/>
              <w:spacing w:before="100" w:beforeAutospacing="1" w:after="100" w:afterAutospacing="1"/>
              <w:jc w:val="center"/>
              <w:rPr>
                <w:rFonts w:cs="Calibri"/>
              </w:rPr>
            </w:pPr>
          </w:p>
        </w:tc>
        <w:tc>
          <w:tcPr>
            <w:tcW w:w="1588" w:type="dxa"/>
            <w:vAlign w:val="center"/>
          </w:tcPr>
          <w:p w14:paraId="1CF5F549" w14:textId="495CB2C1" w:rsidR="007868DA" w:rsidRPr="000B5AA7" w:rsidRDefault="007868DA" w:rsidP="007868DA">
            <w:pPr>
              <w:keepNext/>
              <w:spacing w:before="100" w:beforeAutospacing="1" w:after="100" w:afterAutospacing="1"/>
              <w:jc w:val="center"/>
              <w:rPr>
                <w:rFonts w:cs="Calibri"/>
              </w:rPr>
            </w:pPr>
          </w:p>
        </w:tc>
        <w:tc>
          <w:tcPr>
            <w:tcW w:w="1641" w:type="dxa"/>
            <w:vAlign w:val="center"/>
          </w:tcPr>
          <w:p w14:paraId="22CFC4C4" w14:textId="7E1A1320" w:rsidR="007868DA" w:rsidRPr="000B5AA7" w:rsidRDefault="007868DA" w:rsidP="007868DA">
            <w:pPr>
              <w:keepNext/>
              <w:spacing w:before="100" w:beforeAutospacing="1" w:after="100" w:afterAutospacing="1"/>
              <w:jc w:val="center"/>
              <w:rPr>
                <w:rFonts w:cs="Calibri"/>
              </w:rPr>
            </w:pPr>
          </w:p>
        </w:tc>
        <w:tc>
          <w:tcPr>
            <w:tcW w:w="1461" w:type="dxa"/>
            <w:vAlign w:val="center"/>
          </w:tcPr>
          <w:p w14:paraId="17BC657A" w14:textId="63D85AA3" w:rsidR="007868DA" w:rsidRPr="000B5AA7" w:rsidRDefault="007868DA" w:rsidP="007868DA">
            <w:pPr>
              <w:keepNext/>
              <w:spacing w:before="100" w:beforeAutospacing="1" w:after="100" w:afterAutospacing="1"/>
              <w:jc w:val="center"/>
              <w:rPr>
                <w:rFonts w:cs="Calibri"/>
              </w:rPr>
            </w:pPr>
          </w:p>
        </w:tc>
        <w:tc>
          <w:tcPr>
            <w:tcW w:w="1280" w:type="dxa"/>
            <w:vAlign w:val="center"/>
          </w:tcPr>
          <w:p w14:paraId="318DBDBB" w14:textId="761D79D8" w:rsidR="007868DA" w:rsidRPr="000B5AA7" w:rsidRDefault="007868DA" w:rsidP="007868DA">
            <w:pPr>
              <w:keepNext/>
              <w:spacing w:before="100" w:beforeAutospacing="1" w:after="100" w:afterAutospacing="1"/>
              <w:jc w:val="center"/>
              <w:rPr>
                <w:rFonts w:cs="Calibri"/>
              </w:rPr>
            </w:pPr>
          </w:p>
        </w:tc>
      </w:tr>
      <w:tr w:rsidR="007868DA" w14:paraId="368B71EB" w14:textId="77777777" w:rsidTr="007868DA">
        <w:trPr>
          <w:jc w:val="center"/>
        </w:trPr>
        <w:tc>
          <w:tcPr>
            <w:tcW w:w="1017" w:type="dxa"/>
            <w:vAlign w:val="center"/>
          </w:tcPr>
          <w:p w14:paraId="19015057" w14:textId="01B54AD9" w:rsidR="007868DA" w:rsidRPr="000B5AA7" w:rsidRDefault="007868DA" w:rsidP="007868DA">
            <w:pPr>
              <w:spacing w:before="100" w:beforeAutospacing="1" w:after="100" w:afterAutospacing="1"/>
              <w:jc w:val="center"/>
              <w:rPr>
                <w:rFonts w:cs="Calibri"/>
              </w:rPr>
            </w:pPr>
          </w:p>
        </w:tc>
        <w:tc>
          <w:tcPr>
            <w:tcW w:w="2120" w:type="dxa"/>
            <w:vAlign w:val="center"/>
          </w:tcPr>
          <w:p w14:paraId="6273C968" w14:textId="5FFCD647" w:rsidR="007868DA" w:rsidRPr="000B5AA7" w:rsidRDefault="007868DA" w:rsidP="007868DA">
            <w:pPr>
              <w:spacing w:before="100" w:beforeAutospacing="1" w:after="100" w:afterAutospacing="1"/>
              <w:jc w:val="center"/>
              <w:rPr>
                <w:rFonts w:cs="Calibri"/>
              </w:rPr>
            </w:pPr>
          </w:p>
        </w:tc>
        <w:tc>
          <w:tcPr>
            <w:tcW w:w="1887" w:type="dxa"/>
            <w:vAlign w:val="center"/>
          </w:tcPr>
          <w:p w14:paraId="0F0296A4" w14:textId="3026EA72" w:rsidR="007868DA" w:rsidRPr="000B5AA7" w:rsidRDefault="007868DA" w:rsidP="007868DA">
            <w:pPr>
              <w:spacing w:before="100" w:beforeAutospacing="1" w:after="100" w:afterAutospacing="1"/>
              <w:jc w:val="center"/>
              <w:rPr>
                <w:rFonts w:cs="Calibri"/>
              </w:rPr>
            </w:pPr>
          </w:p>
        </w:tc>
        <w:tc>
          <w:tcPr>
            <w:tcW w:w="1607" w:type="dxa"/>
            <w:vAlign w:val="center"/>
          </w:tcPr>
          <w:p w14:paraId="7159CEB8" w14:textId="11637908" w:rsidR="007868DA" w:rsidRPr="000B5AA7" w:rsidRDefault="007868DA" w:rsidP="007868DA">
            <w:pPr>
              <w:spacing w:before="100" w:beforeAutospacing="1" w:after="100" w:afterAutospacing="1"/>
              <w:jc w:val="center"/>
              <w:rPr>
                <w:rFonts w:cs="Calibri"/>
              </w:rPr>
            </w:pPr>
          </w:p>
        </w:tc>
        <w:tc>
          <w:tcPr>
            <w:tcW w:w="1588" w:type="dxa"/>
            <w:vAlign w:val="center"/>
          </w:tcPr>
          <w:p w14:paraId="1D5C4B14" w14:textId="164C8A54" w:rsidR="007868DA" w:rsidRPr="000B5AA7" w:rsidRDefault="007868DA" w:rsidP="007868DA">
            <w:pPr>
              <w:spacing w:before="100" w:beforeAutospacing="1" w:after="100" w:afterAutospacing="1"/>
              <w:jc w:val="center"/>
              <w:rPr>
                <w:rFonts w:cs="Calibri"/>
              </w:rPr>
            </w:pPr>
          </w:p>
        </w:tc>
        <w:tc>
          <w:tcPr>
            <w:tcW w:w="1641" w:type="dxa"/>
            <w:vAlign w:val="center"/>
          </w:tcPr>
          <w:p w14:paraId="78B8F6D5" w14:textId="6AE96174" w:rsidR="007868DA" w:rsidRPr="000B5AA7" w:rsidRDefault="007868DA" w:rsidP="007868DA">
            <w:pPr>
              <w:spacing w:before="100" w:beforeAutospacing="1" w:after="100" w:afterAutospacing="1"/>
              <w:jc w:val="center"/>
              <w:rPr>
                <w:rFonts w:cs="Calibri"/>
              </w:rPr>
            </w:pPr>
          </w:p>
        </w:tc>
        <w:tc>
          <w:tcPr>
            <w:tcW w:w="1461" w:type="dxa"/>
            <w:vAlign w:val="center"/>
          </w:tcPr>
          <w:p w14:paraId="6AE24EE6" w14:textId="16C050D3" w:rsidR="007868DA" w:rsidRPr="000B5AA7" w:rsidRDefault="007868DA" w:rsidP="007868DA">
            <w:pPr>
              <w:spacing w:before="100" w:beforeAutospacing="1" w:after="100" w:afterAutospacing="1"/>
              <w:jc w:val="center"/>
              <w:rPr>
                <w:rFonts w:cs="Calibri"/>
              </w:rPr>
            </w:pPr>
          </w:p>
        </w:tc>
        <w:tc>
          <w:tcPr>
            <w:tcW w:w="1280" w:type="dxa"/>
            <w:vAlign w:val="center"/>
          </w:tcPr>
          <w:p w14:paraId="06F9C1C6" w14:textId="0074AA92" w:rsidR="007868DA" w:rsidRPr="000B5AA7" w:rsidRDefault="007868DA" w:rsidP="007868DA">
            <w:pPr>
              <w:spacing w:before="100" w:beforeAutospacing="1" w:after="100" w:afterAutospacing="1"/>
              <w:jc w:val="center"/>
              <w:rPr>
                <w:rFonts w:cs="Calibri"/>
              </w:rPr>
            </w:pPr>
          </w:p>
        </w:tc>
      </w:tr>
      <w:tr w:rsidR="007868DA" w14:paraId="5AFCD844" w14:textId="77777777" w:rsidTr="007868DA">
        <w:trPr>
          <w:jc w:val="center"/>
        </w:trPr>
        <w:tc>
          <w:tcPr>
            <w:tcW w:w="1017" w:type="dxa"/>
            <w:vAlign w:val="center"/>
          </w:tcPr>
          <w:p w14:paraId="1E9E0590" w14:textId="68F46A8B" w:rsidR="007868DA" w:rsidRPr="000B5AA7" w:rsidRDefault="007868DA" w:rsidP="007868DA">
            <w:pPr>
              <w:spacing w:before="100" w:beforeAutospacing="1" w:after="100" w:afterAutospacing="1"/>
              <w:jc w:val="center"/>
              <w:rPr>
                <w:rFonts w:cs="Calibri"/>
              </w:rPr>
            </w:pPr>
          </w:p>
        </w:tc>
        <w:tc>
          <w:tcPr>
            <w:tcW w:w="2120" w:type="dxa"/>
            <w:vAlign w:val="center"/>
          </w:tcPr>
          <w:p w14:paraId="2F4819D7" w14:textId="2685755E" w:rsidR="007868DA" w:rsidRPr="000B5AA7" w:rsidRDefault="007868DA" w:rsidP="007868DA">
            <w:pPr>
              <w:spacing w:before="100" w:beforeAutospacing="1" w:after="100" w:afterAutospacing="1"/>
              <w:jc w:val="center"/>
              <w:rPr>
                <w:rFonts w:cs="Calibri"/>
              </w:rPr>
            </w:pPr>
          </w:p>
        </w:tc>
        <w:tc>
          <w:tcPr>
            <w:tcW w:w="1887" w:type="dxa"/>
            <w:vAlign w:val="center"/>
          </w:tcPr>
          <w:p w14:paraId="7C140D3E" w14:textId="381C08AC" w:rsidR="007868DA" w:rsidRPr="000B5AA7" w:rsidRDefault="007868DA" w:rsidP="007868DA">
            <w:pPr>
              <w:spacing w:before="100" w:beforeAutospacing="1" w:after="100" w:afterAutospacing="1"/>
              <w:jc w:val="center"/>
              <w:rPr>
                <w:rFonts w:cs="Calibri"/>
              </w:rPr>
            </w:pPr>
          </w:p>
        </w:tc>
        <w:tc>
          <w:tcPr>
            <w:tcW w:w="1607" w:type="dxa"/>
            <w:vAlign w:val="center"/>
          </w:tcPr>
          <w:p w14:paraId="284CEFF2" w14:textId="5B932C6C" w:rsidR="007868DA" w:rsidRPr="000B5AA7" w:rsidRDefault="007868DA" w:rsidP="007868DA">
            <w:pPr>
              <w:spacing w:before="100" w:beforeAutospacing="1" w:after="100" w:afterAutospacing="1"/>
              <w:jc w:val="center"/>
              <w:rPr>
                <w:rFonts w:cs="Calibri"/>
              </w:rPr>
            </w:pPr>
          </w:p>
        </w:tc>
        <w:tc>
          <w:tcPr>
            <w:tcW w:w="1588" w:type="dxa"/>
            <w:vAlign w:val="center"/>
          </w:tcPr>
          <w:p w14:paraId="2A9DEA76" w14:textId="2A856C29" w:rsidR="007868DA" w:rsidRPr="000B5AA7" w:rsidRDefault="007868DA" w:rsidP="007868DA">
            <w:pPr>
              <w:spacing w:before="100" w:beforeAutospacing="1" w:after="100" w:afterAutospacing="1"/>
              <w:jc w:val="center"/>
              <w:rPr>
                <w:rFonts w:cs="Calibri"/>
              </w:rPr>
            </w:pPr>
          </w:p>
        </w:tc>
        <w:tc>
          <w:tcPr>
            <w:tcW w:w="1641" w:type="dxa"/>
            <w:vAlign w:val="center"/>
          </w:tcPr>
          <w:p w14:paraId="073878A7" w14:textId="5157A5EE" w:rsidR="007868DA" w:rsidRPr="000B5AA7" w:rsidRDefault="007868DA" w:rsidP="007868DA">
            <w:pPr>
              <w:spacing w:before="100" w:beforeAutospacing="1" w:after="100" w:afterAutospacing="1"/>
              <w:jc w:val="center"/>
              <w:rPr>
                <w:rFonts w:cs="Calibri"/>
              </w:rPr>
            </w:pPr>
          </w:p>
        </w:tc>
        <w:tc>
          <w:tcPr>
            <w:tcW w:w="1461" w:type="dxa"/>
            <w:vAlign w:val="center"/>
          </w:tcPr>
          <w:p w14:paraId="1C795299" w14:textId="13DAF0E1" w:rsidR="007868DA" w:rsidRPr="000B5AA7" w:rsidRDefault="007868DA" w:rsidP="007868DA">
            <w:pPr>
              <w:spacing w:before="100" w:beforeAutospacing="1" w:after="100" w:afterAutospacing="1"/>
              <w:jc w:val="center"/>
              <w:rPr>
                <w:rFonts w:cs="Calibri"/>
              </w:rPr>
            </w:pPr>
          </w:p>
        </w:tc>
        <w:tc>
          <w:tcPr>
            <w:tcW w:w="1280" w:type="dxa"/>
            <w:vAlign w:val="center"/>
          </w:tcPr>
          <w:p w14:paraId="75626656" w14:textId="23050D46" w:rsidR="007868DA" w:rsidRPr="000B5AA7" w:rsidRDefault="007868DA" w:rsidP="007868DA">
            <w:pPr>
              <w:spacing w:before="100" w:beforeAutospacing="1" w:after="100" w:afterAutospacing="1"/>
              <w:jc w:val="center"/>
              <w:rPr>
                <w:rFonts w:cs="Calibri"/>
              </w:rPr>
            </w:pPr>
          </w:p>
        </w:tc>
      </w:tr>
      <w:tr w:rsidR="007868DA" w14:paraId="2A426F67" w14:textId="77777777" w:rsidTr="007868DA">
        <w:trPr>
          <w:jc w:val="center"/>
        </w:trPr>
        <w:tc>
          <w:tcPr>
            <w:tcW w:w="1017" w:type="dxa"/>
            <w:vAlign w:val="center"/>
          </w:tcPr>
          <w:p w14:paraId="31019F9E" w14:textId="6ADB1912" w:rsidR="007868DA" w:rsidRPr="000B5AA7" w:rsidRDefault="007868DA" w:rsidP="007868DA">
            <w:pPr>
              <w:spacing w:before="100" w:beforeAutospacing="1" w:after="100" w:afterAutospacing="1"/>
              <w:jc w:val="center"/>
              <w:rPr>
                <w:rFonts w:cs="Calibri"/>
              </w:rPr>
            </w:pPr>
          </w:p>
        </w:tc>
        <w:tc>
          <w:tcPr>
            <w:tcW w:w="2120" w:type="dxa"/>
            <w:vAlign w:val="center"/>
          </w:tcPr>
          <w:p w14:paraId="26552DFE" w14:textId="31176DC6" w:rsidR="007868DA" w:rsidRPr="000B5AA7" w:rsidRDefault="007868DA" w:rsidP="007868DA">
            <w:pPr>
              <w:spacing w:before="100" w:beforeAutospacing="1" w:after="100" w:afterAutospacing="1"/>
              <w:jc w:val="center"/>
              <w:rPr>
                <w:rFonts w:cs="Calibri"/>
              </w:rPr>
            </w:pPr>
          </w:p>
        </w:tc>
        <w:tc>
          <w:tcPr>
            <w:tcW w:w="1887" w:type="dxa"/>
            <w:vAlign w:val="center"/>
          </w:tcPr>
          <w:p w14:paraId="2CD22897" w14:textId="7DF813AA" w:rsidR="007868DA" w:rsidRPr="000B5AA7" w:rsidRDefault="007868DA" w:rsidP="007868DA">
            <w:pPr>
              <w:spacing w:before="100" w:beforeAutospacing="1" w:after="100" w:afterAutospacing="1"/>
              <w:jc w:val="center"/>
              <w:rPr>
                <w:rFonts w:cs="Calibri"/>
              </w:rPr>
            </w:pPr>
          </w:p>
        </w:tc>
        <w:tc>
          <w:tcPr>
            <w:tcW w:w="1607" w:type="dxa"/>
            <w:vAlign w:val="center"/>
          </w:tcPr>
          <w:p w14:paraId="156BEEFE" w14:textId="413DE146" w:rsidR="007868DA" w:rsidRPr="000B5AA7" w:rsidRDefault="007868DA" w:rsidP="007868DA">
            <w:pPr>
              <w:spacing w:before="100" w:beforeAutospacing="1" w:after="100" w:afterAutospacing="1"/>
              <w:jc w:val="center"/>
              <w:rPr>
                <w:rFonts w:cs="Calibri"/>
              </w:rPr>
            </w:pPr>
          </w:p>
        </w:tc>
        <w:tc>
          <w:tcPr>
            <w:tcW w:w="1588" w:type="dxa"/>
            <w:vAlign w:val="center"/>
          </w:tcPr>
          <w:p w14:paraId="68BC3A59" w14:textId="4571FE84" w:rsidR="007868DA" w:rsidRPr="000B5AA7" w:rsidRDefault="007868DA" w:rsidP="007868DA">
            <w:pPr>
              <w:spacing w:before="100" w:beforeAutospacing="1" w:after="100" w:afterAutospacing="1"/>
              <w:jc w:val="center"/>
              <w:rPr>
                <w:rFonts w:cs="Calibri"/>
              </w:rPr>
            </w:pPr>
          </w:p>
        </w:tc>
        <w:tc>
          <w:tcPr>
            <w:tcW w:w="1641" w:type="dxa"/>
            <w:vAlign w:val="center"/>
          </w:tcPr>
          <w:p w14:paraId="18174B64" w14:textId="3C1D271B" w:rsidR="007868DA" w:rsidRPr="000B5AA7" w:rsidRDefault="007868DA" w:rsidP="007868DA">
            <w:pPr>
              <w:spacing w:before="100" w:beforeAutospacing="1" w:after="100" w:afterAutospacing="1"/>
              <w:jc w:val="center"/>
              <w:rPr>
                <w:rFonts w:cs="Calibri"/>
              </w:rPr>
            </w:pPr>
          </w:p>
        </w:tc>
        <w:tc>
          <w:tcPr>
            <w:tcW w:w="1461" w:type="dxa"/>
            <w:vAlign w:val="center"/>
          </w:tcPr>
          <w:p w14:paraId="50B3F3C0" w14:textId="674779EB" w:rsidR="007868DA" w:rsidRPr="000B5AA7" w:rsidRDefault="007868DA" w:rsidP="007868DA">
            <w:pPr>
              <w:spacing w:before="100" w:beforeAutospacing="1" w:after="100" w:afterAutospacing="1"/>
              <w:jc w:val="center"/>
              <w:rPr>
                <w:rFonts w:cs="Calibri"/>
              </w:rPr>
            </w:pPr>
          </w:p>
        </w:tc>
        <w:tc>
          <w:tcPr>
            <w:tcW w:w="1280" w:type="dxa"/>
            <w:vAlign w:val="center"/>
          </w:tcPr>
          <w:p w14:paraId="229ADDF9" w14:textId="03A836B5" w:rsidR="007868DA" w:rsidRPr="000B5AA7" w:rsidRDefault="007868DA" w:rsidP="007868DA">
            <w:pPr>
              <w:spacing w:before="100" w:beforeAutospacing="1" w:after="100" w:afterAutospacing="1"/>
              <w:jc w:val="center"/>
              <w:rPr>
                <w:rFonts w:cs="Calibri"/>
              </w:rPr>
            </w:pPr>
          </w:p>
        </w:tc>
      </w:tr>
      <w:tr w:rsidR="007868DA" w14:paraId="5C450F6E" w14:textId="77777777" w:rsidTr="007868DA">
        <w:trPr>
          <w:jc w:val="center"/>
        </w:trPr>
        <w:tc>
          <w:tcPr>
            <w:tcW w:w="1017" w:type="dxa"/>
            <w:vAlign w:val="center"/>
          </w:tcPr>
          <w:p w14:paraId="51B88301" w14:textId="1447E0E7" w:rsidR="007868DA" w:rsidRDefault="007868DA" w:rsidP="007868DA">
            <w:pPr>
              <w:spacing w:before="100" w:beforeAutospacing="1" w:after="100" w:afterAutospacing="1"/>
              <w:jc w:val="center"/>
              <w:rPr>
                <w:rFonts w:cs="Calibri"/>
              </w:rPr>
            </w:pPr>
          </w:p>
        </w:tc>
        <w:tc>
          <w:tcPr>
            <w:tcW w:w="2120" w:type="dxa"/>
            <w:vAlign w:val="center"/>
          </w:tcPr>
          <w:p w14:paraId="2E86AD3C" w14:textId="7AAE8597" w:rsidR="007868DA" w:rsidRDefault="007868DA" w:rsidP="007868DA">
            <w:pPr>
              <w:spacing w:before="100" w:beforeAutospacing="1" w:after="100" w:afterAutospacing="1"/>
              <w:jc w:val="center"/>
              <w:rPr>
                <w:rFonts w:cs="Calibri"/>
              </w:rPr>
            </w:pPr>
          </w:p>
        </w:tc>
        <w:tc>
          <w:tcPr>
            <w:tcW w:w="1887" w:type="dxa"/>
            <w:vAlign w:val="center"/>
          </w:tcPr>
          <w:p w14:paraId="7FB09189" w14:textId="22F70CB0" w:rsidR="007868DA" w:rsidRPr="000B5AA7" w:rsidRDefault="007868DA" w:rsidP="007868DA">
            <w:pPr>
              <w:spacing w:before="100" w:beforeAutospacing="1" w:after="100" w:afterAutospacing="1"/>
              <w:jc w:val="center"/>
              <w:rPr>
                <w:rFonts w:cs="Calibri"/>
              </w:rPr>
            </w:pPr>
          </w:p>
        </w:tc>
        <w:tc>
          <w:tcPr>
            <w:tcW w:w="1607" w:type="dxa"/>
            <w:vAlign w:val="center"/>
          </w:tcPr>
          <w:p w14:paraId="33CC448F" w14:textId="1A394ACB" w:rsidR="007868DA" w:rsidRPr="000B5AA7" w:rsidRDefault="007868DA" w:rsidP="007868DA">
            <w:pPr>
              <w:spacing w:before="100" w:beforeAutospacing="1" w:after="100" w:afterAutospacing="1"/>
              <w:jc w:val="center"/>
              <w:rPr>
                <w:rFonts w:cs="Calibri"/>
              </w:rPr>
            </w:pPr>
          </w:p>
        </w:tc>
        <w:tc>
          <w:tcPr>
            <w:tcW w:w="1588" w:type="dxa"/>
            <w:vAlign w:val="center"/>
          </w:tcPr>
          <w:p w14:paraId="3E6EEB4E" w14:textId="1E897424" w:rsidR="007868DA" w:rsidRDefault="007868DA" w:rsidP="007868DA">
            <w:pPr>
              <w:spacing w:before="100" w:beforeAutospacing="1" w:after="100" w:afterAutospacing="1"/>
              <w:jc w:val="center"/>
              <w:rPr>
                <w:rFonts w:cs="Calibri"/>
              </w:rPr>
            </w:pPr>
          </w:p>
        </w:tc>
        <w:tc>
          <w:tcPr>
            <w:tcW w:w="1641" w:type="dxa"/>
            <w:vAlign w:val="center"/>
          </w:tcPr>
          <w:p w14:paraId="4045E282" w14:textId="3A3BADDB" w:rsidR="007868DA" w:rsidRDefault="007868DA" w:rsidP="007868DA">
            <w:pPr>
              <w:spacing w:before="100" w:beforeAutospacing="1" w:after="100" w:afterAutospacing="1"/>
              <w:jc w:val="center"/>
              <w:rPr>
                <w:rFonts w:cs="Calibri"/>
              </w:rPr>
            </w:pPr>
          </w:p>
        </w:tc>
        <w:tc>
          <w:tcPr>
            <w:tcW w:w="1461" w:type="dxa"/>
            <w:vAlign w:val="center"/>
          </w:tcPr>
          <w:p w14:paraId="540F6087" w14:textId="12AAB703" w:rsidR="007868DA" w:rsidRDefault="007868DA" w:rsidP="007868DA">
            <w:pPr>
              <w:spacing w:before="100" w:beforeAutospacing="1" w:after="100" w:afterAutospacing="1"/>
              <w:jc w:val="center"/>
              <w:rPr>
                <w:rFonts w:cs="Calibri"/>
              </w:rPr>
            </w:pPr>
          </w:p>
        </w:tc>
        <w:tc>
          <w:tcPr>
            <w:tcW w:w="1280" w:type="dxa"/>
            <w:vAlign w:val="center"/>
          </w:tcPr>
          <w:p w14:paraId="6CF709EF" w14:textId="725DC710" w:rsidR="007868DA" w:rsidRDefault="007868DA" w:rsidP="007868DA">
            <w:pPr>
              <w:spacing w:before="100" w:beforeAutospacing="1" w:after="100" w:afterAutospacing="1"/>
              <w:jc w:val="center"/>
              <w:rPr>
                <w:rFonts w:cs="Calibri"/>
              </w:rPr>
            </w:pPr>
          </w:p>
        </w:tc>
      </w:tr>
      <w:tr w:rsidR="007868DA" w14:paraId="54B01CF6" w14:textId="77777777" w:rsidTr="007868DA">
        <w:trPr>
          <w:jc w:val="center"/>
        </w:trPr>
        <w:tc>
          <w:tcPr>
            <w:tcW w:w="1017" w:type="dxa"/>
            <w:vAlign w:val="center"/>
          </w:tcPr>
          <w:p w14:paraId="606DE7AB" w14:textId="1509DBE5" w:rsidR="007868DA" w:rsidRDefault="007868DA" w:rsidP="007868DA">
            <w:pPr>
              <w:spacing w:before="100" w:beforeAutospacing="1" w:after="100" w:afterAutospacing="1"/>
              <w:jc w:val="center"/>
              <w:rPr>
                <w:rFonts w:cs="Calibri"/>
              </w:rPr>
            </w:pPr>
          </w:p>
        </w:tc>
        <w:tc>
          <w:tcPr>
            <w:tcW w:w="2120" w:type="dxa"/>
            <w:vAlign w:val="center"/>
          </w:tcPr>
          <w:p w14:paraId="735D7CDC" w14:textId="77305A6C" w:rsidR="007868DA" w:rsidRDefault="007868DA" w:rsidP="007868DA">
            <w:pPr>
              <w:spacing w:before="100" w:beforeAutospacing="1" w:after="100" w:afterAutospacing="1"/>
              <w:jc w:val="center"/>
              <w:rPr>
                <w:rFonts w:cs="Calibri"/>
              </w:rPr>
            </w:pPr>
          </w:p>
        </w:tc>
        <w:tc>
          <w:tcPr>
            <w:tcW w:w="1887" w:type="dxa"/>
            <w:vAlign w:val="center"/>
          </w:tcPr>
          <w:p w14:paraId="648BF9C8" w14:textId="488D7E3A" w:rsidR="007868DA" w:rsidRPr="000B5AA7" w:rsidRDefault="007868DA" w:rsidP="007868DA">
            <w:pPr>
              <w:spacing w:before="100" w:beforeAutospacing="1" w:after="100" w:afterAutospacing="1"/>
              <w:jc w:val="center"/>
              <w:rPr>
                <w:rFonts w:cs="Calibri"/>
              </w:rPr>
            </w:pPr>
          </w:p>
        </w:tc>
        <w:tc>
          <w:tcPr>
            <w:tcW w:w="1607" w:type="dxa"/>
            <w:vAlign w:val="center"/>
          </w:tcPr>
          <w:p w14:paraId="68FA6337" w14:textId="18B3E60F" w:rsidR="007868DA" w:rsidRPr="000B5AA7" w:rsidRDefault="007868DA" w:rsidP="007868DA">
            <w:pPr>
              <w:spacing w:before="100" w:beforeAutospacing="1" w:after="100" w:afterAutospacing="1"/>
              <w:jc w:val="center"/>
              <w:rPr>
                <w:rFonts w:cs="Calibri"/>
              </w:rPr>
            </w:pPr>
          </w:p>
        </w:tc>
        <w:tc>
          <w:tcPr>
            <w:tcW w:w="1588" w:type="dxa"/>
            <w:vAlign w:val="center"/>
          </w:tcPr>
          <w:p w14:paraId="68BD34F5" w14:textId="6B8CEED9" w:rsidR="007868DA" w:rsidRDefault="007868DA" w:rsidP="007868DA">
            <w:pPr>
              <w:spacing w:before="100" w:beforeAutospacing="1" w:after="100" w:afterAutospacing="1"/>
              <w:jc w:val="center"/>
              <w:rPr>
                <w:rFonts w:cs="Calibri"/>
              </w:rPr>
            </w:pPr>
          </w:p>
        </w:tc>
        <w:tc>
          <w:tcPr>
            <w:tcW w:w="1641" w:type="dxa"/>
            <w:vAlign w:val="center"/>
          </w:tcPr>
          <w:p w14:paraId="3DA57E22" w14:textId="1056C33F" w:rsidR="007868DA" w:rsidRDefault="007868DA" w:rsidP="007868DA">
            <w:pPr>
              <w:spacing w:before="100" w:beforeAutospacing="1" w:after="100" w:afterAutospacing="1"/>
              <w:jc w:val="center"/>
              <w:rPr>
                <w:rFonts w:cs="Calibri"/>
              </w:rPr>
            </w:pPr>
          </w:p>
        </w:tc>
        <w:tc>
          <w:tcPr>
            <w:tcW w:w="1461" w:type="dxa"/>
            <w:vAlign w:val="center"/>
          </w:tcPr>
          <w:p w14:paraId="10E4C41B" w14:textId="1F40B46F" w:rsidR="007868DA" w:rsidRDefault="007868DA" w:rsidP="007868DA">
            <w:pPr>
              <w:spacing w:before="100" w:beforeAutospacing="1" w:after="100" w:afterAutospacing="1"/>
              <w:jc w:val="center"/>
              <w:rPr>
                <w:rFonts w:cs="Calibri"/>
              </w:rPr>
            </w:pPr>
          </w:p>
        </w:tc>
        <w:tc>
          <w:tcPr>
            <w:tcW w:w="1280" w:type="dxa"/>
            <w:vAlign w:val="center"/>
          </w:tcPr>
          <w:p w14:paraId="33440CE9" w14:textId="248BB8E3" w:rsidR="007868DA" w:rsidRDefault="007868DA" w:rsidP="007868DA">
            <w:pPr>
              <w:spacing w:before="100" w:beforeAutospacing="1" w:after="100" w:afterAutospacing="1"/>
              <w:jc w:val="center"/>
              <w:rPr>
                <w:rFonts w:cs="Calibri"/>
              </w:rPr>
            </w:pPr>
          </w:p>
        </w:tc>
      </w:tr>
      <w:tr w:rsidR="007868DA" w14:paraId="3703833B" w14:textId="77777777" w:rsidTr="007868DA">
        <w:trPr>
          <w:jc w:val="center"/>
        </w:trPr>
        <w:tc>
          <w:tcPr>
            <w:tcW w:w="1017" w:type="dxa"/>
            <w:vAlign w:val="center"/>
          </w:tcPr>
          <w:p w14:paraId="0353ECCD" w14:textId="77777777" w:rsidR="007868DA" w:rsidRDefault="007868DA" w:rsidP="007868DA">
            <w:pPr>
              <w:spacing w:before="100" w:beforeAutospacing="1" w:after="100" w:afterAutospacing="1"/>
              <w:jc w:val="center"/>
              <w:rPr>
                <w:rFonts w:cs="Calibri"/>
              </w:rPr>
            </w:pPr>
          </w:p>
        </w:tc>
        <w:tc>
          <w:tcPr>
            <w:tcW w:w="2120" w:type="dxa"/>
            <w:vAlign w:val="center"/>
          </w:tcPr>
          <w:p w14:paraId="45B0295F" w14:textId="77777777" w:rsidR="007868DA" w:rsidRDefault="007868DA" w:rsidP="007868DA">
            <w:pPr>
              <w:spacing w:before="100" w:beforeAutospacing="1" w:after="100" w:afterAutospacing="1"/>
              <w:jc w:val="center"/>
              <w:rPr>
                <w:rFonts w:cs="Calibri"/>
              </w:rPr>
            </w:pPr>
          </w:p>
        </w:tc>
        <w:tc>
          <w:tcPr>
            <w:tcW w:w="1887" w:type="dxa"/>
            <w:vAlign w:val="center"/>
          </w:tcPr>
          <w:p w14:paraId="1230047F" w14:textId="77777777" w:rsidR="007868DA" w:rsidRPr="000B5AA7" w:rsidRDefault="007868DA" w:rsidP="007868DA">
            <w:pPr>
              <w:spacing w:before="100" w:beforeAutospacing="1" w:after="100" w:afterAutospacing="1"/>
              <w:jc w:val="center"/>
              <w:rPr>
                <w:rFonts w:cs="Calibri"/>
              </w:rPr>
            </w:pPr>
          </w:p>
        </w:tc>
        <w:tc>
          <w:tcPr>
            <w:tcW w:w="1607" w:type="dxa"/>
            <w:vAlign w:val="center"/>
          </w:tcPr>
          <w:p w14:paraId="57294497" w14:textId="77777777" w:rsidR="007868DA" w:rsidRPr="000B5AA7" w:rsidRDefault="007868DA" w:rsidP="007868DA">
            <w:pPr>
              <w:spacing w:before="100" w:beforeAutospacing="1" w:after="100" w:afterAutospacing="1"/>
              <w:jc w:val="center"/>
              <w:rPr>
                <w:rFonts w:cs="Calibri"/>
              </w:rPr>
            </w:pPr>
          </w:p>
        </w:tc>
        <w:tc>
          <w:tcPr>
            <w:tcW w:w="1588" w:type="dxa"/>
            <w:vAlign w:val="center"/>
          </w:tcPr>
          <w:p w14:paraId="6539477E" w14:textId="77777777" w:rsidR="007868DA" w:rsidRDefault="007868DA" w:rsidP="007868DA">
            <w:pPr>
              <w:spacing w:before="100" w:beforeAutospacing="1" w:after="100" w:afterAutospacing="1"/>
              <w:jc w:val="center"/>
              <w:rPr>
                <w:rFonts w:cs="Calibri"/>
              </w:rPr>
            </w:pPr>
          </w:p>
        </w:tc>
        <w:tc>
          <w:tcPr>
            <w:tcW w:w="1641" w:type="dxa"/>
            <w:vAlign w:val="center"/>
          </w:tcPr>
          <w:p w14:paraId="6178A987" w14:textId="77777777" w:rsidR="007868DA" w:rsidRDefault="007868DA" w:rsidP="007868DA">
            <w:pPr>
              <w:spacing w:before="100" w:beforeAutospacing="1" w:after="100" w:afterAutospacing="1"/>
              <w:jc w:val="center"/>
              <w:rPr>
                <w:rFonts w:cs="Calibri"/>
              </w:rPr>
            </w:pPr>
          </w:p>
        </w:tc>
        <w:tc>
          <w:tcPr>
            <w:tcW w:w="1461" w:type="dxa"/>
            <w:vAlign w:val="center"/>
          </w:tcPr>
          <w:p w14:paraId="6D0C8A70" w14:textId="77777777" w:rsidR="007868DA" w:rsidRDefault="007868DA" w:rsidP="007868DA">
            <w:pPr>
              <w:spacing w:before="100" w:beforeAutospacing="1" w:after="100" w:afterAutospacing="1"/>
              <w:jc w:val="center"/>
              <w:rPr>
                <w:rFonts w:cs="Calibri"/>
              </w:rPr>
            </w:pPr>
          </w:p>
        </w:tc>
        <w:tc>
          <w:tcPr>
            <w:tcW w:w="1280" w:type="dxa"/>
            <w:vAlign w:val="center"/>
          </w:tcPr>
          <w:p w14:paraId="1527E832" w14:textId="77777777" w:rsidR="007868DA" w:rsidRDefault="007868DA" w:rsidP="007868DA">
            <w:pPr>
              <w:spacing w:before="100" w:beforeAutospacing="1" w:after="100" w:afterAutospacing="1"/>
              <w:jc w:val="center"/>
              <w:rPr>
                <w:rFonts w:cs="Calibri"/>
              </w:rPr>
            </w:pPr>
          </w:p>
        </w:tc>
      </w:tr>
      <w:tr w:rsidR="007868DA" w14:paraId="01FC569C" w14:textId="77777777" w:rsidTr="007868DA">
        <w:trPr>
          <w:jc w:val="center"/>
        </w:trPr>
        <w:tc>
          <w:tcPr>
            <w:tcW w:w="1017" w:type="dxa"/>
            <w:vAlign w:val="center"/>
          </w:tcPr>
          <w:p w14:paraId="1CCE49B3" w14:textId="17B29505" w:rsidR="007868DA" w:rsidRDefault="007868DA" w:rsidP="007868DA">
            <w:pPr>
              <w:spacing w:before="100" w:beforeAutospacing="1" w:after="100" w:afterAutospacing="1"/>
              <w:jc w:val="center"/>
              <w:rPr>
                <w:rFonts w:cs="Calibri"/>
              </w:rPr>
            </w:pPr>
          </w:p>
        </w:tc>
        <w:tc>
          <w:tcPr>
            <w:tcW w:w="2120" w:type="dxa"/>
            <w:vAlign w:val="center"/>
          </w:tcPr>
          <w:p w14:paraId="30EE14A5" w14:textId="1295CBA8" w:rsidR="007868DA" w:rsidRDefault="007868DA" w:rsidP="007868DA">
            <w:pPr>
              <w:spacing w:before="100" w:beforeAutospacing="1" w:after="100" w:afterAutospacing="1"/>
              <w:jc w:val="center"/>
              <w:rPr>
                <w:rFonts w:cs="Calibri"/>
              </w:rPr>
            </w:pPr>
          </w:p>
        </w:tc>
        <w:tc>
          <w:tcPr>
            <w:tcW w:w="1887" w:type="dxa"/>
            <w:vAlign w:val="center"/>
          </w:tcPr>
          <w:p w14:paraId="389AD5C2" w14:textId="548BCF1F" w:rsidR="007868DA" w:rsidRPr="000B5AA7" w:rsidRDefault="007868DA" w:rsidP="007868DA">
            <w:pPr>
              <w:spacing w:before="100" w:beforeAutospacing="1" w:after="100" w:afterAutospacing="1"/>
              <w:jc w:val="center"/>
              <w:rPr>
                <w:rFonts w:cs="Calibri"/>
              </w:rPr>
            </w:pPr>
          </w:p>
        </w:tc>
        <w:tc>
          <w:tcPr>
            <w:tcW w:w="1607" w:type="dxa"/>
            <w:vAlign w:val="center"/>
          </w:tcPr>
          <w:p w14:paraId="270748D2" w14:textId="5C4169FC" w:rsidR="007868DA" w:rsidRPr="000B5AA7" w:rsidRDefault="007868DA" w:rsidP="007868DA">
            <w:pPr>
              <w:spacing w:before="100" w:beforeAutospacing="1" w:after="100" w:afterAutospacing="1"/>
              <w:jc w:val="center"/>
              <w:rPr>
                <w:rFonts w:cs="Calibri"/>
              </w:rPr>
            </w:pPr>
          </w:p>
        </w:tc>
        <w:tc>
          <w:tcPr>
            <w:tcW w:w="1588" w:type="dxa"/>
            <w:vAlign w:val="center"/>
          </w:tcPr>
          <w:p w14:paraId="5D8175DB" w14:textId="45E77A08" w:rsidR="007868DA" w:rsidRDefault="007868DA" w:rsidP="007868DA">
            <w:pPr>
              <w:spacing w:before="100" w:beforeAutospacing="1" w:after="100" w:afterAutospacing="1"/>
              <w:jc w:val="center"/>
              <w:rPr>
                <w:rFonts w:cs="Calibri"/>
              </w:rPr>
            </w:pPr>
          </w:p>
        </w:tc>
        <w:tc>
          <w:tcPr>
            <w:tcW w:w="1641" w:type="dxa"/>
            <w:vAlign w:val="center"/>
          </w:tcPr>
          <w:p w14:paraId="4A933D08" w14:textId="01055DAE" w:rsidR="007868DA" w:rsidRDefault="007868DA" w:rsidP="007868DA">
            <w:pPr>
              <w:spacing w:before="100" w:beforeAutospacing="1" w:after="100" w:afterAutospacing="1"/>
              <w:jc w:val="center"/>
              <w:rPr>
                <w:rFonts w:cs="Calibri"/>
              </w:rPr>
            </w:pPr>
          </w:p>
        </w:tc>
        <w:tc>
          <w:tcPr>
            <w:tcW w:w="1461" w:type="dxa"/>
            <w:vAlign w:val="center"/>
          </w:tcPr>
          <w:p w14:paraId="0D993A05" w14:textId="283E81C6" w:rsidR="007868DA" w:rsidRDefault="007868DA" w:rsidP="007868DA">
            <w:pPr>
              <w:spacing w:before="100" w:beforeAutospacing="1" w:after="100" w:afterAutospacing="1"/>
              <w:jc w:val="center"/>
              <w:rPr>
                <w:rFonts w:cs="Calibri"/>
              </w:rPr>
            </w:pPr>
          </w:p>
        </w:tc>
        <w:tc>
          <w:tcPr>
            <w:tcW w:w="1280" w:type="dxa"/>
            <w:vAlign w:val="center"/>
          </w:tcPr>
          <w:p w14:paraId="4A538AB0" w14:textId="3645A101" w:rsidR="007868DA" w:rsidRDefault="007868DA" w:rsidP="007868DA">
            <w:pPr>
              <w:spacing w:before="100" w:beforeAutospacing="1" w:after="100" w:afterAutospacing="1"/>
              <w:jc w:val="center"/>
              <w:rPr>
                <w:rFonts w:cs="Calibri"/>
              </w:rPr>
            </w:pPr>
          </w:p>
        </w:tc>
      </w:tr>
      <w:tr w:rsidR="007868DA" w14:paraId="024C5F34" w14:textId="77777777" w:rsidTr="007868DA">
        <w:trPr>
          <w:jc w:val="center"/>
        </w:trPr>
        <w:tc>
          <w:tcPr>
            <w:tcW w:w="1017" w:type="dxa"/>
            <w:vAlign w:val="center"/>
          </w:tcPr>
          <w:p w14:paraId="48935BE3" w14:textId="6B5B197C" w:rsidR="007868DA" w:rsidRDefault="007868DA" w:rsidP="007868DA">
            <w:pPr>
              <w:spacing w:before="100" w:beforeAutospacing="1" w:after="100" w:afterAutospacing="1"/>
              <w:jc w:val="center"/>
              <w:rPr>
                <w:rFonts w:cs="Calibri"/>
              </w:rPr>
            </w:pPr>
          </w:p>
        </w:tc>
        <w:tc>
          <w:tcPr>
            <w:tcW w:w="2120" w:type="dxa"/>
            <w:vAlign w:val="center"/>
          </w:tcPr>
          <w:p w14:paraId="5838FCAA" w14:textId="713DCFD5" w:rsidR="007868DA" w:rsidRDefault="007868DA" w:rsidP="007868DA">
            <w:pPr>
              <w:spacing w:before="100" w:beforeAutospacing="1" w:after="100" w:afterAutospacing="1"/>
              <w:jc w:val="center"/>
              <w:rPr>
                <w:rFonts w:cs="Calibri"/>
              </w:rPr>
            </w:pPr>
          </w:p>
        </w:tc>
        <w:tc>
          <w:tcPr>
            <w:tcW w:w="1887" w:type="dxa"/>
            <w:vAlign w:val="center"/>
          </w:tcPr>
          <w:p w14:paraId="1D41F780" w14:textId="450F2651" w:rsidR="007868DA" w:rsidRPr="000B5AA7" w:rsidRDefault="007868DA" w:rsidP="007868DA">
            <w:pPr>
              <w:spacing w:before="100" w:beforeAutospacing="1" w:after="100" w:afterAutospacing="1"/>
              <w:jc w:val="center"/>
              <w:rPr>
                <w:rFonts w:cs="Calibri"/>
              </w:rPr>
            </w:pPr>
          </w:p>
        </w:tc>
        <w:tc>
          <w:tcPr>
            <w:tcW w:w="1607" w:type="dxa"/>
            <w:vAlign w:val="center"/>
          </w:tcPr>
          <w:p w14:paraId="06C0B901" w14:textId="4F4C8174" w:rsidR="007868DA" w:rsidRPr="000B5AA7" w:rsidRDefault="007868DA" w:rsidP="007868DA">
            <w:pPr>
              <w:spacing w:before="100" w:beforeAutospacing="1" w:after="100" w:afterAutospacing="1"/>
              <w:jc w:val="center"/>
              <w:rPr>
                <w:rFonts w:cs="Calibri"/>
              </w:rPr>
            </w:pPr>
          </w:p>
        </w:tc>
        <w:tc>
          <w:tcPr>
            <w:tcW w:w="1588" w:type="dxa"/>
            <w:vAlign w:val="center"/>
          </w:tcPr>
          <w:p w14:paraId="2A860420" w14:textId="18A00E2D" w:rsidR="007868DA" w:rsidRDefault="007868DA" w:rsidP="007868DA">
            <w:pPr>
              <w:spacing w:before="100" w:beforeAutospacing="1" w:after="100" w:afterAutospacing="1"/>
              <w:jc w:val="center"/>
              <w:rPr>
                <w:rFonts w:cs="Calibri"/>
              </w:rPr>
            </w:pPr>
          </w:p>
        </w:tc>
        <w:tc>
          <w:tcPr>
            <w:tcW w:w="1641" w:type="dxa"/>
            <w:vAlign w:val="center"/>
          </w:tcPr>
          <w:p w14:paraId="72591245" w14:textId="1BB20CC1" w:rsidR="007868DA" w:rsidRDefault="007868DA" w:rsidP="007868DA">
            <w:pPr>
              <w:spacing w:before="100" w:beforeAutospacing="1" w:after="100" w:afterAutospacing="1"/>
              <w:jc w:val="center"/>
              <w:rPr>
                <w:rFonts w:cs="Calibri"/>
              </w:rPr>
            </w:pPr>
          </w:p>
        </w:tc>
        <w:tc>
          <w:tcPr>
            <w:tcW w:w="1461" w:type="dxa"/>
            <w:vAlign w:val="center"/>
          </w:tcPr>
          <w:p w14:paraId="5E1EC851" w14:textId="0E52DB41" w:rsidR="007868DA" w:rsidRDefault="007868DA" w:rsidP="007868DA">
            <w:pPr>
              <w:spacing w:before="100" w:beforeAutospacing="1" w:after="100" w:afterAutospacing="1"/>
              <w:jc w:val="center"/>
              <w:rPr>
                <w:rFonts w:cs="Calibri"/>
              </w:rPr>
            </w:pPr>
          </w:p>
        </w:tc>
        <w:tc>
          <w:tcPr>
            <w:tcW w:w="1280" w:type="dxa"/>
            <w:vAlign w:val="center"/>
          </w:tcPr>
          <w:p w14:paraId="5DF7B0F4" w14:textId="390BA201" w:rsidR="007868DA" w:rsidRDefault="007868DA" w:rsidP="007868DA">
            <w:pPr>
              <w:spacing w:before="100" w:beforeAutospacing="1" w:after="100" w:afterAutospacing="1"/>
              <w:jc w:val="center"/>
              <w:rPr>
                <w:rFonts w:cs="Calibri"/>
              </w:rPr>
            </w:pPr>
          </w:p>
        </w:tc>
      </w:tr>
    </w:tbl>
    <w:p w14:paraId="79202154" w14:textId="77777777" w:rsidR="00CB7060" w:rsidRDefault="00CB7060" w:rsidP="00265B7B">
      <w:pPr>
        <w:pStyle w:val="Heading1"/>
        <w:sectPr w:rsidR="00CB7060" w:rsidSect="00E42272">
          <w:pgSz w:w="15840" w:h="12240" w:orient="landscape" w:code="1"/>
          <w:pgMar w:top="1440" w:right="1584" w:bottom="1440" w:left="1440" w:header="720" w:footer="720" w:gutter="0"/>
          <w:paperSrc w:first="15" w:other="15"/>
          <w:pgNumType w:chapStyle="8"/>
          <w:cols w:space="720"/>
          <w:docGrid w:linePitch="326"/>
        </w:sectPr>
      </w:pPr>
    </w:p>
    <w:p w14:paraId="60AB9E48" w14:textId="77777777" w:rsidR="00CB7060" w:rsidRDefault="00CB7060" w:rsidP="00B42331">
      <w:pPr>
        <w:pStyle w:val="COOPHeading1"/>
      </w:pPr>
      <w:bookmarkStart w:id="275" w:name="_Toc35003830"/>
      <w:bookmarkStart w:id="276" w:name="_Toc40425889"/>
      <w:bookmarkStart w:id="277" w:name="_Toc85625947"/>
      <w:r>
        <w:t xml:space="preserve">Appendix F: </w:t>
      </w:r>
      <w:bookmarkStart w:id="278" w:name="ApxF_SuccessionOrder_Delegations"/>
      <w:bookmarkEnd w:id="278"/>
      <w:r>
        <w:t>Orders of Succession and Delegations of Authority</w:t>
      </w:r>
      <w:bookmarkEnd w:id="275"/>
      <w:bookmarkEnd w:id="276"/>
      <w:bookmarkEnd w:id="277"/>
    </w:p>
    <w:p w14:paraId="32E41948" w14:textId="77777777" w:rsidR="00CB7060" w:rsidRDefault="00CB7060" w:rsidP="00CB7060"/>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788"/>
        <w:gridCol w:w="4788"/>
      </w:tblGrid>
      <w:tr w:rsidR="00CB7060" w:rsidRPr="000A1E05" w14:paraId="4E6D8F05" w14:textId="77777777" w:rsidTr="003E1B17">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73AAB2EC" w14:textId="77777777" w:rsidR="00CB7060" w:rsidRPr="000B5AA7" w:rsidRDefault="00CB7060" w:rsidP="003E1B17">
            <w:pPr>
              <w:jc w:val="center"/>
              <w:rPr>
                <w:rFonts w:cs="Calibri"/>
                <w:b/>
                <w:bCs/>
                <w:color w:val="FFFFFF"/>
                <w:szCs w:val="18"/>
              </w:rPr>
            </w:pPr>
            <w:r w:rsidRPr="000B5AA7">
              <w:rPr>
                <w:rFonts w:cs="Calibri"/>
                <w:b/>
                <w:color w:val="FFFFFF"/>
                <w:szCs w:val="18"/>
              </w:rPr>
              <w:t>Position</w:t>
            </w:r>
          </w:p>
        </w:tc>
        <w:tc>
          <w:tcPr>
            <w:tcW w:w="4788" w:type="dxa"/>
            <w:tcBorders>
              <w:top w:val="single" w:sz="8" w:space="0" w:color="002060"/>
              <w:left w:val="single" w:sz="8" w:space="0" w:color="002060"/>
              <w:bottom w:val="single" w:sz="8" w:space="0" w:color="002060"/>
              <w:right w:val="single" w:sz="8" w:space="0" w:color="002060"/>
            </w:tcBorders>
            <w:shd w:val="clear" w:color="auto" w:fill="002060"/>
          </w:tcPr>
          <w:p w14:paraId="769F0AC8" w14:textId="77777777" w:rsidR="00CB7060" w:rsidRPr="000B5AA7" w:rsidRDefault="00CB7060" w:rsidP="003E1B17">
            <w:pPr>
              <w:jc w:val="center"/>
              <w:rPr>
                <w:rFonts w:cs="Calibri"/>
                <w:b/>
                <w:bCs/>
                <w:color w:val="FFFFFF"/>
                <w:szCs w:val="18"/>
              </w:rPr>
            </w:pPr>
            <w:r w:rsidRPr="000B5AA7">
              <w:rPr>
                <w:rFonts w:cs="Calibri"/>
                <w:b/>
                <w:color w:val="FFFFFF"/>
                <w:szCs w:val="18"/>
              </w:rPr>
              <w:t>Line of Succession/ Delegation of Authority</w:t>
            </w:r>
          </w:p>
        </w:tc>
      </w:tr>
      <w:tr w:rsidR="00CB7060" w14:paraId="783D923B" w14:textId="77777777" w:rsidTr="003E1B17">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5C14901A" w14:textId="77777777" w:rsidR="00CB7060" w:rsidRPr="000B5AA7" w:rsidRDefault="00CB7060" w:rsidP="003E1B17">
            <w:pPr>
              <w:rPr>
                <w:rFonts w:cs="Calibri"/>
                <w:b/>
                <w:bCs/>
                <w:szCs w:val="18"/>
              </w:rPr>
            </w:pPr>
            <w:r w:rsidRPr="000B5AA7">
              <w:rPr>
                <w:rFonts w:cs="Calibri"/>
                <w:b/>
                <w:szCs w:val="18"/>
              </w:rPr>
              <w:t>Title: Agency Director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1BE914C2" w14:textId="77777777" w:rsidR="00CB7060" w:rsidRPr="000B5AA7" w:rsidRDefault="00CB7060" w:rsidP="003E1B17">
            <w:pPr>
              <w:rPr>
                <w:rFonts w:cs="Calibri"/>
                <w:i/>
                <w:iCs/>
                <w:szCs w:val="18"/>
              </w:rPr>
            </w:pPr>
            <w:r w:rsidRPr="000B5AA7">
              <w:rPr>
                <w:rFonts w:cs="Calibri"/>
                <w:szCs w:val="18"/>
              </w:rPr>
              <w:t xml:space="preserve">Primary: </w:t>
            </w:r>
            <w:r w:rsidRPr="000B5AA7">
              <w:rPr>
                <w:rFonts w:cs="Calibri"/>
                <w:i/>
                <w:iCs/>
                <w:szCs w:val="18"/>
              </w:rPr>
              <w:t>See Contact Appendix for Name/Contact info</w:t>
            </w:r>
          </w:p>
          <w:p w14:paraId="57CE0BC0" w14:textId="77777777" w:rsidR="00CB7060" w:rsidRPr="000B5AA7" w:rsidRDefault="00CB7060" w:rsidP="003E1B17">
            <w:pPr>
              <w:rPr>
                <w:rFonts w:cs="Calibri"/>
                <w:szCs w:val="18"/>
              </w:rPr>
            </w:pPr>
            <w:r w:rsidRPr="000B5AA7">
              <w:rPr>
                <w:rFonts w:cs="Calibri"/>
                <w:szCs w:val="18"/>
              </w:rPr>
              <w:t>2</w:t>
            </w:r>
            <w:r>
              <w:rPr>
                <w:rFonts w:ascii="ZWAdobeF" w:hAnsi="ZWAdobeF" w:cs="ZWAdobeF"/>
                <w:sz w:val="2"/>
                <w:szCs w:val="2"/>
              </w:rPr>
              <w:t>PP</w:t>
            </w:r>
            <w:r w:rsidRPr="000B5AA7">
              <w:rPr>
                <w:rFonts w:cs="Calibri"/>
                <w:szCs w:val="18"/>
                <w:vertAlign w:val="superscript"/>
              </w:rPr>
              <w:t>nd</w:t>
            </w:r>
            <w:r>
              <w:rPr>
                <w:rFonts w:ascii="ZWAdobeF" w:hAnsi="ZWAdobeF" w:cs="ZWAdobeF"/>
                <w:sz w:val="2"/>
                <w:szCs w:val="2"/>
              </w:rPr>
              <w:t>PP</w:t>
            </w:r>
            <w:r w:rsidRPr="000B5AA7">
              <w:rPr>
                <w:rFonts w:cs="Calibri"/>
                <w:szCs w:val="18"/>
              </w:rPr>
              <w:t xml:space="preserve"> in Charge: Deputy Director</w:t>
            </w:r>
          </w:p>
          <w:p w14:paraId="16A5A436" w14:textId="77777777" w:rsidR="00CB7060" w:rsidRPr="000B5AA7" w:rsidRDefault="00CB7060" w:rsidP="003E1B17">
            <w:pPr>
              <w:rPr>
                <w:rFonts w:cs="Calibri"/>
                <w:szCs w:val="18"/>
              </w:rPr>
            </w:pPr>
            <w:r w:rsidRPr="000B5AA7">
              <w:rPr>
                <w:rFonts w:cs="Calibri"/>
                <w:szCs w:val="18"/>
              </w:rPr>
              <w:t>3</w:t>
            </w:r>
            <w:r>
              <w:rPr>
                <w:rFonts w:ascii="ZWAdobeF" w:hAnsi="ZWAdobeF" w:cs="ZWAdobeF"/>
                <w:sz w:val="2"/>
                <w:szCs w:val="2"/>
              </w:rPr>
              <w:t>PP</w:t>
            </w:r>
            <w:r w:rsidRPr="000B5AA7">
              <w:rPr>
                <w:rFonts w:cs="Calibri"/>
                <w:szCs w:val="18"/>
                <w:vertAlign w:val="superscript"/>
              </w:rPr>
              <w:t>rd</w:t>
            </w:r>
            <w:r>
              <w:rPr>
                <w:rFonts w:ascii="ZWAdobeF" w:hAnsi="ZWAdobeF" w:cs="ZWAdobeF"/>
                <w:sz w:val="2"/>
                <w:szCs w:val="2"/>
              </w:rPr>
              <w:t>PP</w:t>
            </w:r>
            <w:r w:rsidRPr="000B5AA7">
              <w:rPr>
                <w:rFonts w:cs="Calibri"/>
                <w:szCs w:val="18"/>
              </w:rPr>
              <w:t xml:space="preserve"> in Charge: Operations Manager</w:t>
            </w:r>
          </w:p>
          <w:p w14:paraId="6B996ED3" w14:textId="77777777" w:rsidR="00CB7060" w:rsidRPr="000B5AA7" w:rsidRDefault="00CB7060" w:rsidP="003E1B17">
            <w:pPr>
              <w:rPr>
                <w:rFonts w:cs="Calibri"/>
                <w:szCs w:val="18"/>
              </w:rPr>
            </w:pPr>
          </w:p>
        </w:tc>
      </w:tr>
      <w:tr w:rsidR="00CB7060" w14:paraId="70ECCDB0" w14:textId="77777777" w:rsidTr="003E1B17">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6D1FCBC1" w14:textId="77777777" w:rsidR="00CB7060" w:rsidRPr="000B5AA7" w:rsidRDefault="00CB7060" w:rsidP="003E1B17">
            <w:pPr>
              <w:rPr>
                <w:rFonts w:cs="Calibri"/>
                <w:b/>
                <w:bCs/>
                <w:szCs w:val="18"/>
              </w:rPr>
            </w:pPr>
            <w:r w:rsidRPr="000B5AA7">
              <w:rPr>
                <w:rFonts w:cs="Calibri"/>
                <w:b/>
                <w:szCs w:val="18"/>
              </w:rPr>
              <w:t>Title: Deputy Director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77D8A1B9" w14:textId="77777777" w:rsidR="00CB7060" w:rsidRPr="000B5AA7" w:rsidRDefault="00CB7060" w:rsidP="003E1B17">
            <w:pPr>
              <w:rPr>
                <w:rFonts w:cs="Calibri"/>
                <w:i/>
                <w:iCs/>
                <w:szCs w:val="18"/>
              </w:rPr>
            </w:pPr>
            <w:r w:rsidRPr="000B5AA7">
              <w:rPr>
                <w:rFonts w:cs="Calibri"/>
                <w:szCs w:val="18"/>
              </w:rPr>
              <w:t xml:space="preserve">Primary: </w:t>
            </w:r>
            <w:r w:rsidRPr="000B5AA7">
              <w:rPr>
                <w:rFonts w:cs="Calibri"/>
                <w:i/>
                <w:iCs/>
                <w:szCs w:val="18"/>
              </w:rPr>
              <w:t>See Contact Appendix for Name/Contact info</w:t>
            </w:r>
          </w:p>
          <w:p w14:paraId="4CC124BA" w14:textId="77777777" w:rsidR="00CB7060" w:rsidRPr="000B5AA7" w:rsidRDefault="00CB7060" w:rsidP="003E1B17">
            <w:pPr>
              <w:rPr>
                <w:rFonts w:cs="Calibri"/>
                <w:szCs w:val="18"/>
              </w:rPr>
            </w:pPr>
            <w:r w:rsidRPr="000B5AA7">
              <w:rPr>
                <w:rFonts w:cs="Calibri"/>
                <w:szCs w:val="18"/>
              </w:rPr>
              <w:t>2</w:t>
            </w:r>
            <w:r>
              <w:rPr>
                <w:rFonts w:ascii="ZWAdobeF" w:hAnsi="ZWAdobeF" w:cs="ZWAdobeF"/>
                <w:sz w:val="2"/>
                <w:szCs w:val="2"/>
              </w:rPr>
              <w:t>PP</w:t>
            </w:r>
            <w:r w:rsidRPr="000B5AA7">
              <w:rPr>
                <w:rFonts w:cs="Calibri"/>
                <w:szCs w:val="18"/>
                <w:vertAlign w:val="superscript"/>
              </w:rPr>
              <w:t>nd</w:t>
            </w:r>
            <w:r>
              <w:rPr>
                <w:rFonts w:ascii="ZWAdobeF" w:hAnsi="ZWAdobeF" w:cs="ZWAdobeF"/>
                <w:sz w:val="2"/>
                <w:szCs w:val="2"/>
              </w:rPr>
              <w:t>PP</w:t>
            </w:r>
            <w:r w:rsidRPr="000B5AA7">
              <w:rPr>
                <w:rFonts w:cs="Calibri"/>
                <w:szCs w:val="18"/>
              </w:rPr>
              <w:t xml:space="preserve"> in Charge: Operations Manager</w:t>
            </w:r>
          </w:p>
          <w:p w14:paraId="28AACA6A" w14:textId="77777777" w:rsidR="00CB7060" w:rsidRPr="000B5AA7" w:rsidRDefault="00CB7060" w:rsidP="003E1B17">
            <w:pPr>
              <w:rPr>
                <w:rFonts w:cs="Calibri"/>
                <w:szCs w:val="18"/>
              </w:rPr>
            </w:pPr>
            <w:r w:rsidRPr="000B5AA7">
              <w:rPr>
                <w:rFonts w:cs="Calibri"/>
                <w:szCs w:val="18"/>
              </w:rPr>
              <w:t>3</w:t>
            </w:r>
            <w:r>
              <w:rPr>
                <w:rFonts w:ascii="ZWAdobeF" w:hAnsi="ZWAdobeF" w:cs="ZWAdobeF"/>
                <w:sz w:val="2"/>
                <w:szCs w:val="2"/>
              </w:rPr>
              <w:t>PP</w:t>
            </w:r>
            <w:r w:rsidRPr="000B5AA7">
              <w:rPr>
                <w:rFonts w:cs="Calibri"/>
                <w:szCs w:val="18"/>
                <w:vertAlign w:val="superscript"/>
              </w:rPr>
              <w:t>rd</w:t>
            </w:r>
            <w:r>
              <w:rPr>
                <w:rFonts w:ascii="ZWAdobeF" w:hAnsi="ZWAdobeF" w:cs="ZWAdobeF"/>
                <w:sz w:val="2"/>
                <w:szCs w:val="2"/>
              </w:rPr>
              <w:t>PP</w:t>
            </w:r>
            <w:r w:rsidRPr="000B5AA7">
              <w:rPr>
                <w:rFonts w:cs="Calibri"/>
                <w:szCs w:val="18"/>
              </w:rPr>
              <w:t xml:space="preserve"> in Charge: On-duty Supervisor</w:t>
            </w:r>
          </w:p>
          <w:p w14:paraId="3B240BFD" w14:textId="77777777" w:rsidR="00CB7060" w:rsidRPr="000B5AA7" w:rsidRDefault="00CB7060" w:rsidP="003E1B17">
            <w:pPr>
              <w:rPr>
                <w:rFonts w:cs="Calibri"/>
                <w:szCs w:val="18"/>
              </w:rPr>
            </w:pPr>
          </w:p>
        </w:tc>
      </w:tr>
      <w:tr w:rsidR="00CB7060" w14:paraId="70C3A38B" w14:textId="77777777" w:rsidTr="003E1B17">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479BBE8A" w14:textId="77777777" w:rsidR="00CB7060" w:rsidRPr="000B5AA7" w:rsidRDefault="00CB7060" w:rsidP="003E1B17">
            <w:pPr>
              <w:rPr>
                <w:rFonts w:cs="Calibri"/>
                <w:b/>
                <w:bCs/>
                <w:szCs w:val="18"/>
              </w:rPr>
            </w:pPr>
            <w:r w:rsidRPr="000B5AA7">
              <w:rPr>
                <w:rFonts w:cs="Calibri"/>
                <w:b/>
                <w:szCs w:val="18"/>
              </w:rPr>
              <w:t>Title: Operations Manager</w:t>
            </w:r>
          </w:p>
        </w:tc>
        <w:tc>
          <w:tcPr>
            <w:tcW w:w="4788" w:type="dxa"/>
            <w:tcBorders>
              <w:top w:val="single" w:sz="8" w:space="0" w:color="002060"/>
              <w:left w:val="single" w:sz="8" w:space="0" w:color="002060"/>
              <w:bottom w:val="single" w:sz="8" w:space="0" w:color="002060"/>
              <w:right w:val="single" w:sz="8" w:space="0" w:color="002060"/>
            </w:tcBorders>
            <w:shd w:val="clear" w:color="auto" w:fill="auto"/>
          </w:tcPr>
          <w:p w14:paraId="3CE999A9" w14:textId="77777777" w:rsidR="00CB7060" w:rsidRPr="000B5AA7" w:rsidRDefault="00CB7060" w:rsidP="003E1B17">
            <w:pPr>
              <w:rPr>
                <w:rFonts w:cs="Calibri"/>
                <w:i/>
                <w:iCs/>
                <w:szCs w:val="18"/>
              </w:rPr>
            </w:pPr>
            <w:r w:rsidRPr="000B5AA7">
              <w:rPr>
                <w:rFonts w:cs="Calibri"/>
                <w:szCs w:val="18"/>
              </w:rPr>
              <w:t xml:space="preserve">Primary: </w:t>
            </w:r>
            <w:r w:rsidRPr="000B5AA7">
              <w:rPr>
                <w:rFonts w:cs="Calibri"/>
                <w:i/>
                <w:iCs/>
                <w:szCs w:val="18"/>
              </w:rPr>
              <w:t>See Contact Appendix for Name/Contact info</w:t>
            </w:r>
          </w:p>
          <w:p w14:paraId="68B8C6F4" w14:textId="77777777" w:rsidR="00CB7060" w:rsidRPr="000B5AA7" w:rsidRDefault="00CB7060" w:rsidP="003E1B17">
            <w:pPr>
              <w:rPr>
                <w:rFonts w:cs="Calibri"/>
                <w:szCs w:val="18"/>
              </w:rPr>
            </w:pPr>
            <w:r w:rsidRPr="000B5AA7">
              <w:rPr>
                <w:rFonts w:cs="Calibri"/>
                <w:szCs w:val="18"/>
              </w:rPr>
              <w:t>2</w:t>
            </w:r>
            <w:r>
              <w:rPr>
                <w:rFonts w:ascii="ZWAdobeF" w:hAnsi="ZWAdobeF" w:cs="ZWAdobeF"/>
                <w:sz w:val="2"/>
                <w:szCs w:val="2"/>
              </w:rPr>
              <w:t>PP</w:t>
            </w:r>
            <w:r w:rsidRPr="000B5AA7">
              <w:rPr>
                <w:rFonts w:cs="Calibri"/>
                <w:szCs w:val="18"/>
                <w:vertAlign w:val="superscript"/>
              </w:rPr>
              <w:t>nd</w:t>
            </w:r>
            <w:r>
              <w:rPr>
                <w:rFonts w:ascii="ZWAdobeF" w:hAnsi="ZWAdobeF" w:cs="ZWAdobeF"/>
                <w:sz w:val="2"/>
                <w:szCs w:val="2"/>
              </w:rPr>
              <w:t>PP</w:t>
            </w:r>
            <w:r w:rsidRPr="000B5AA7">
              <w:rPr>
                <w:rFonts w:cs="Calibri"/>
                <w:szCs w:val="18"/>
              </w:rPr>
              <w:t xml:space="preserve"> in Charge: On-duty Supervisor</w:t>
            </w:r>
          </w:p>
          <w:p w14:paraId="13B56153" w14:textId="77777777" w:rsidR="00CB7060" w:rsidRPr="000B5AA7" w:rsidRDefault="00CB7060" w:rsidP="003E1B17">
            <w:pPr>
              <w:rPr>
                <w:rFonts w:cs="Calibri"/>
                <w:szCs w:val="18"/>
              </w:rPr>
            </w:pPr>
          </w:p>
          <w:p w14:paraId="30636919" w14:textId="77777777" w:rsidR="00CB7060" w:rsidRPr="000B5AA7" w:rsidRDefault="00CB7060" w:rsidP="003E1B17">
            <w:pPr>
              <w:rPr>
                <w:rFonts w:cs="Calibri"/>
                <w:szCs w:val="18"/>
              </w:rPr>
            </w:pPr>
          </w:p>
        </w:tc>
      </w:tr>
    </w:tbl>
    <w:p w14:paraId="1C6605EE" w14:textId="77777777" w:rsidR="00CB7060" w:rsidRPr="0049311F" w:rsidRDefault="00CB7060" w:rsidP="00CB7060"/>
    <w:p w14:paraId="10FE4DCF" w14:textId="77777777" w:rsidR="00CB7060" w:rsidRPr="000E0EC8" w:rsidRDefault="00CB7060" w:rsidP="00CB7060">
      <w:pPr>
        <w:rPr>
          <w:color w:val="FF0000"/>
        </w:rPr>
      </w:pPr>
    </w:p>
    <w:p w14:paraId="06FBC995" w14:textId="77777777" w:rsidR="00CB7060" w:rsidRDefault="00CB7060" w:rsidP="00B42331">
      <w:pPr>
        <w:pStyle w:val="COOPHeading1"/>
      </w:pPr>
      <w:r w:rsidRPr="000E0EC8">
        <w:rPr>
          <w:color w:val="FF0000"/>
        </w:rPr>
        <w:br w:type="page"/>
      </w:r>
      <w:bookmarkStart w:id="279" w:name="_Toc35003831"/>
      <w:bookmarkStart w:id="280" w:name="_Toc40425890"/>
      <w:bookmarkStart w:id="281" w:name="_Toc85625948"/>
      <w:bookmarkStart w:id="282" w:name="COOP_Contact_List_Agency"/>
      <w:r w:rsidRPr="00FA128D">
        <w:t>Appendix G</w:t>
      </w:r>
      <w:r>
        <w:t>.1</w:t>
      </w:r>
      <w:r w:rsidRPr="00FA128D">
        <w:t xml:space="preserve">: Contact </w:t>
      </w:r>
      <w:r>
        <w:t>L</w:t>
      </w:r>
      <w:r w:rsidRPr="00FA128D">
        <w:t>ist</w:t>
      </w:r>
      <w:bookmarkEnd w:id="279"/>
      <w:r>
        <w:t xml:space="preserve"> – Agency</w:t>
      </w:r>
      <w:bookmarkEnd w:id="280"/>
      <w:bookmarkEnd w:id="281"/>
      <w:r>
        <w:t xml:space="preserve"> </w:t>
      </w:r>
      <w:bookmarkEnd w:id="282"/>
    </w:p>
    <w:p w14:paraId="04710245" w14:textId="77777777" w:rsidR="00CB7060" w:rsidRDefault="00CB7060" w:rsidP="00CB7060">
      <w:bookmarkStart w:id="283" w:name="ApxG1AgencyContactList"/>
      <w:bookmarkEnd w:id="283"/>
    </w:p>
    <w:p w14:paraId="7E70B9D3" w14:textId="77777777" w:rsidR="00CB7060" w:rsidRPr="00C17CAF" w:rsidRDefault="00CB7060" w:rsidP="00CB7060"/>
    <w:tbl>
      <w:tblPr>
        <w:tblW w:w="10115"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594"/>
        <w:gridCol w:w="1396"/>
        <w:gridCol w:w="1381"/>
        <w:gridCol w:w="1200"/>
        <w:gridCol w:w="1516"/>
        <w:gridCol w:w="3028"/>
      </w:tblGrid>
      <w:tr w:rsidR="00A46DE1" w14:paraId="68FBDCB5" w14:textId="77777777" w:rsidTr="005015FE">
        <w:trPr>
          <w:trHeight w:val="828"/>
          <w:tblHeader/>
          <w:jc w:val="center"/>
        </w:trPr>
        <w:tc>
          <w:tcPr>
            <w:tcW w:w="1594" w:type="dxa"/>
            <w:tcBorders>
              <w:top w:val="single" w:sz="18" w:space="0" w:color="003366"/>
              <w:bottom w:val="single" w:sz="4" w:space="0" w:color="auto"/>
            </w:tcBorders>
            <w:shd w:val="clear" w:color="auto" w:fill="003366"/>
            <w:vAlign w:val="center"/>
          </w:tcPr>
          <w:p w14:paraId="4595CCA9"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Last Name</w:t>
            </w:r>
          </w:p>
        </w:tc>
        <w:tc>
          <w:tcPr>
            <w:tcW w:w="1396" w:type="dxa"/>
            <w:tcBorders>
              <w:top w:val="single" w:sz="18" w:space="0" w:color="003366"/>
              <w:bottom w:val="single" w:sz="4" w:space="0" w:color="auto"/>
            </w:tcBorders>
            <w:shd w:val="clear" w:color="auto" w:fill="003366"/>
            <w:vAlign w:val="center"/>
          </w:tcPr>
          <w:p w14:paraId="1ED956B9"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First Name</w:t>
            </w:r>
          </w:p>
        </w:tc>
        <w:tc>
          <w:tcPr>
            <w:tcW w:w="1381" w:type="dxa"/>
            <w:tcBorders>
              <w:top w:val="single" w:sz="18" w:space="0" w:color="003366"/>
              <w:bottom w:val="single" w:sz="4" w:space="0" w:color="auto"/>
            </w:tcBorders>
            <w:shd w:val="clear" w:color="auto" w:fill="003366"/>
            <w:vAlign w:val="center"/>
          </w:tcPr>
          <w:p w14:paraId="12E0BD31"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Title</w:t>
            </w:r>
          </w:p>
        </w:tc>
        <w:tc>
          <w:tcPr>
            <w:tcW w:w="1200" w:type="dxa"/>
            <w:tcBorders>
              <w:top w:val="single" w:sz="18" w:space="0" w:color="003366"/>
              <w:bottom w:val="single" w:sz="4" w:space="0" w:color="auto"/>
            </w:tcBorders>
            <w:shd w:val="clear" w:color="auto" w:fill="003366"/>
            <w:vAlign w:val="center"/>
          </w:tcPr>
          <w:p w14:paraId="52C6CD4D"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 xml:space="preserve">Office </w:t>
            </w:r>
            <w:r>
              <w:rPr>
                <w:rFonts w:cs="Calibri"/>
                <w:b/>
                <w:color w:val="FFFFFF"/>
              </w:rPr>
              <w:t>Extension or Direct #</w:t>
            </w:r>
          </w:p>
        </w:tc>
        <w:tc>
          <w:tcPr>
            <w:tcW w:w="1516" w:type="dxa"/>
            <w:tcBorders>
              <w:top w:val="single" w:sz="18" w:space="0" w:color="003366"/>
              <w:bottom w:val="single" w:sz="4" w:space="0" w:color="auto"/>
            </w:tcBorders>
            <w:shd w:val="clear" w:color="auto" w:fill="003366"/>
            <w:vAlign w:val="center"/>
          </w:tcPr>
          <w:p w14:paraId="2FBEEE45"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Cell Number</w:t>
            </w:r>
          </w:p>
        </w:tc>
        <w:tc>
          <w:tcPr>
            <w:tcW w:w="3028" w:type="dxa"/>
            <w:tcBorders>
              <w:top w:val="single" w:sz="18" w:space="0" w:color="003366"/>
              <w:bottom w:val="single" w:sz="4" w:space="0" w:color="auto"/>
            </w:tcBorders>
            <w:shd w:val="clear" w:color="auto" w:fill="003366"/>
            <w:vAlign w:val="center"/>
          </w:tcPr>
          <w:p w14:paraId="4AC7AB1A"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Email Address</w:t>
            </w:r>
          </w:p>
        </w:tc>
      </w:tr>
      <w:tr w:rsidR="004609CD" w14:paraId="660E00FC"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D6225F4" w14:textId="6D7F2491" w:rsidR="00CB7060" w:rsidRPr="000B5AA7" w:rsidRDefault="00CB7060" w:rsidP="003E1B17">
            <w:pPr>
              <w:keepNext/>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5956B33E" w14:textId="183612E2" w:rsidR="00CB7060" w:rsidRPr="000B5AA7" w:rsidRDefault="00CB7060" w:rsidP="003E1B17">
            <w:pPr>
              <w:keepNext/>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E2734CD" w14:textId="32FFBE58" w:rsidR="00CB7060" w:rsidRPr="000B5AA7" w:rsidRDefault="00CB7060" w:rsidP="003E1B17">
            <w:pPr>
              <w:keepNext/>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71219029" w14:textId="5DAC387B" w:rsidR="00CB7060" w:rsidRPr="000B5AA7" w:rsidRDefault="00CB7060" w:rsidP="003E1B17">
            <w:pPr>
              <w:keepNext/>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2FA4601E" w14:textId="556D503E" w:rsidR="00CB7060" w:rsidRPr="000B5AA7" w:rsidRDefault="00CB7060" w:rsidP="003E1B17">
            <w:pPr>
              <w:keepNext/>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008360A" w14:textId="20ED94AC" w:rsidR="00CB7060" w:rsidRPr="005015FE" w:rsidRDefault="00CB7060" w:rsidP="005015FE">
            <w:pPr>
              <w:keepNext/>
              <w:spacing w:before="100" w:beforeAutospacing="1" w:after="100" w:afterAutospacing="1"/>
              <w:jc w:val="center"/>
              <w:rPr>
                <w:rStyle w:val="Hyperlink"/>
                <w:rFonts w:cs="Calibri"/>
                <w:sz w:val="20"/>
                <w:szCs w:val="20"/>
              </w:rPr>
            </w:pPr>
          </w:p>
        </w:tc>
      </w:tr>
      <w:tr w:rsidR="004609CD" w14:paraId="224E0D90"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6AE0E87" w14:textId="26879AD8" w:rsidR="00FC01F3" w:rsidRPr="000B5AA7" w:rsidRDefault="00FC01F3" w:rsidP="00FC01F3">
            <w:pPr>
              <w:keepNext/>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5E6FF35C" w14:textId="5D692A46" w:rsidR="00FC01F3" w:rsidRPr="000B5AA7" w:rsidRDefault="00FC01F3" w:rsidP="00FC01F3">
            <w:pPr>
              <w:keepNext/>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7D7F19C" w14:textId="3DA42696" w:rsidR="00FC01F3" w:rsidRPr="000B5AA7" w:rsidRDefault="00FC01F3" w:rsidP="00FC01F3">
            <w:pPr>
              <w:keepNext/>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25C9158" w14:textId="7DFBBD90" w:rsidR="00FC01F3" w:rsidRDefault="00FC01F3" w:rsidP="00FC01F3">
            <w:pPr>
              <w:keepNext/>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34407BC4" w14:textId="4E6B1B1B" w:rsidR="00FC01F3" w:rsidRPr="000B5AA7" w:rsidRDefault="00FC01F3" w:rsidP="00FC01F3">
            <w:pPr>
              <w:keepNext/>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8D8DAC9" w14:textId="41AABEEB" w:rsidR="00FC01F3" w:rsidRPr="005015FE" w:rsidRDefault="00FC01F3" w:rsidP="005015FE">
            <w:pPr>
              <w:keepNext/>
              <w:spacing w:before="100" w:beforeAutospacing="1" w:after="100" w:afterAutospacing="1"/>
              <w:jc w:val="center"/>
              <w:rPr>
                <w:rFonts w:ascii="ZWAdobeF" w:hAnsi="ZWAdobeF" w:cs="ZWAdobeF"/>
                <w:sz w:val="20"/>
                <w:szCs w:val="20"/>
              </w:rPr>
            </w:pPr>
          </w:p>
        </w:tc>
      </w:tr>
      <w:tr w:rsidR="004609CD" w14:paraId="18B4B3AE"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26C3729" w14:textId="3F6C3D1E" w:rsidR="00FC01F3" w:rsidRPr="000B5AA7" w:rsidRDefault="00FC01F3" w:rsidP="00FC01F3">
            <w:pPr>
              <w:keepNext/>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C8CFFCD" w14:textId="3FBFE2CA" w:rsidR="00FC01F3" w:rsidRPr="000B5AA7" w:rsidRDefault="00FC01F3" w:rsidP="00FC01F3">
            <w:pPr>
              <w:keepNext/>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83E487E" w14:textId="7204DDDA" w:rsidR="00FC01F3" w:rsidRPr="000B5AA7" w:rsidRDefault="00FC01F3" w:rsidP="00FC01F3">
            <w:pPr>
              <w:keepNext/>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186FEEB4" w14:textId="5BB2B634" w:rsidR="00FC01F3" w:rsidRPr="000B5AA7" w:rsidRDefault="00FC01F3" w:rsidP="00FC01F3">
            <w:pPr>
              <w:keepNext/>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9253C92" w14:textId="71B584C0" w:rsidR="00FC01F3" w:rsidRPr="000B5AA7" w:rsidRDefault="00FC01F3" w:rsidP="00FC01F3">
            <w:pPr>
              <w:keepNext/>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449163F6" w14:textId="3B4C1B06" w:rsidR="00FC01F3" w:rsidRPr="005015FE" w:rsidRDefault="00FC01F3" w:rsidP="005015FE">
            <w:pPr>
              <w:keepNext/>
              <w:spacing w:before="100" w:beforeAutospacing="1" w:after="100" w:afterAutospacing="1"/>
              <w:jc w:val="center"/>
              <w:rPr>
                <w:rStyle w:val="Hyperlink"/>
                <w:sz w:val="20"/>
                <w:szCs w:val="20"/>
              </w:rPr>
            </w:pPr>
          </w:p>
        </w:tc>
      </w:tr>
      <w:tr w:rsidR="004609CD" w14:paraId="0F50B4A9"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589952BD" w14:textId="72B6F6D7"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0D07FF0B" w14:textId="211661E9"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6D00F6F" w14:textId="6700B46B"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76ECBEE8" w14:textId="217A2C42"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364C336" w14:textId="3CE111F1"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BA1F569" w14:textId="36718AA8" w:rsidR="00FC01F3" w:rsidRPr="005015FE" w:rsidRDefault="00FC01F3" w:rsidP="005015FE">
            <w:pPr>
              <w:keepNext/>
              <w:spacing w:before="100" w:beforeAutospacing="1" w:after="100" w:afterAutospacing="1"/>
              <w:jc w:val="center"/>
              <w:rPr>
                <w:rStyle w:val="Hyperlink"/>
                <w:sz w:val="20"/>
                <w:szCs w:val="20"/>
              </w:rPr>
            </w:pPr>
          </w:p>
        </w:tc>
      </w:tr>
      <w:tr w:rsidR="004609CD" w14:paraId="29E98E37"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62F6015" w14:textId="641CA79F"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0285D150" w14:textId="39B4B1FA"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2BB88B5" w14:textId="49A0D268"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4F786CC2" w14:textId="41C8A64E"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59F1399F" w14:textId="601286C2"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163C7F3A" w14:textId="70289615" w:rsidR="00FC01F3" w:rsidRPr="005015FE" w:rsidRDefault="00FC01F3" w:rsidP="005015FE">
            <w:pPr>
              <w:keepNext/>
              <w:spacing w:before="100" w:beforeAutospacing="1" w:after="100" w:afterAutospacing="1"/>
              <w:jc w:val="center"/>
              <w:rPr>
                <w:rStyle w:val="Hyperlink"/>
                <w:sz w:val="20"/>
                <w:szCs w:val="20"/>
              </w:rPr>
            </w:pPr>
          </w:p>
        </w:tc>
      </w:tr>
      <w:tr w:rsidR="004609CD" w14:paraId="468D31F1"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2A7AAAE5" w14:textId="54E7E36D"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3EFAD3C8" w14:textId="7814E6D1"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379B6929" w14:textId="49951A0B"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601E2B00" w14:textId="394C924B"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0064886E" w14:textId="3EA0C905"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BD286E1" w14:textId="324FE8C0" w:rsidR="00FC01F3" w:rsidRPr="005015FE" w:rsidRDefault="00FC01F3" w:rsidP="005015FE">
            <w:pPr>
              <w:keepNext/>
              <w:spacing w:before="100" w:beforeAutospacing="1" w:after="100" w:afterAutospacing="1"/>
              <w:jc w:val="center"/>
              <w:rPr>
                <w:rStyle w:val="Hyperlink"/>
                <w:sz w:val="20"/>
                <w:szCs w:val="20"/>
              </w:rPr>
            </w:pPr>
          </w:p>
        </w:tc>
      </w:tr>
      <w:tr w:rsidR="004609CD" w14:paraId="312E9E58"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1C1C85D" w14:textId="0D245D58"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2305B25" w14:textId="70411DE2"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4257F98" w14:textId="1060E515"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6D9CCC73" w14:textId="6C65970E"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335C36A3" w14:textId="0217F6D9"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3A8E38D" w14:textId="5F0C9E0B" w:rsidR="00FC01F3" w:rsidRPr="005015FE" w:rsidRDefault="00FC01F3" w:rsidP="005015FE">
            <w:pPr>
              <w:keepNext/>
              <w:spacing w:before="100" w:beforeAutospacing="1" w:after="100" w:afterAutospacing="1"/>
              <w:jc w:val="center"/>
              <w:rPr>
                <w:rStyle w:val="Hyperlink"/>
                <w:sz w:val="20"/>
                <w:szCs w:val="20"/>
              </w:rPr>
            </w:pPr>
          </w:p>
        </w:tc>
      </w:tr>
      <w:tr w:rsidR="004609CD" w14:paraId="0F4C2E96"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647D7533" w14:textId="7ADB3034"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3C06208F" w14:textId="3911CC66"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521BF187" w14:textId="7665C3B4"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150DB13F" w14:textId="7BC958EF"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49557243" w14:textId="5650FB66"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E0D4CE7" w14:textId="471D9E5C" w:rsidR="00FC01F3" w:rsidRPr="005015FE" w:rsidRDefault="00FC01F3" w:rsidP="005015FE">
            <w:pPr>
              <w:keepNext/>
              <w:spacing w:before="100" w:beforeAutospacing="1" w:after="100" w:afterAutospacing="1"/>
              <w:jc w:val="center"/>
              <w:rPr>
                <w:rStyle w:val="Hyperlink"/>
                <w:sz w:val="20"/>
                <w:szCs w:val="20"/>
              </w:rPr>
            </w:pPr>
          </w:p>
        </w:tc>
      </w:tr>
      <w:tr w:rsidR="004609CD" w14:paraId="57D410BA"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8A3DCEC" w14:textId="48ADCD13"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415F3EEC" w14:textId="1978C1C1"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7DFDC0DE" w14:textId="3428BA1D"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ADCFC63" w14:textId="11EFB613"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5ACB1FA1" w14:textId="2159ED42"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3D895023" w14:textId="45D54236" w:rsidR="00FC01F3" w:rsidRPr="005015FE" w:rsidRDefault="00FC01F3" w:rsidP="005015FE">
            <w:pPr>
              <w:keepNext/>
              <w:spacing w:before="100" w:beforeAutospacing="1" w:after="100" w:afterAutospacing="1"/>
              <w:jc w:val="center"/>
              <w:rPr>
                <w:rStyle w:val="Hyperlink"/>
                <w:sz w:val="20"/>
                <w:szCs w:val="20"/>
              </w:rPr>
            </w:pPr>
          </w:p>
        </w:tc>
      </w:tr>
      <w:tr w:rsidR="004609CD" w14:paraId="584FAD14"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D928A61" w14:textId="024D44FA"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9D3B122" w14:textId="7A35F036"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93F55F8" w14:textId="15A51C28"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1DD1E53C" w14:textId="56F1CF28"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853F5FB" w14:textId="16A51A62"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8106716" w14:textId="4EA12213" w:rsidR="00FC01F3" w:rsidRPr="005015FE" w:rsidRDefault="00FC01F3" w:rsidP="005015FE">
            <w:pPr>
              <w:keepNext/>
              <w:spacing w:before="100" w:beforeAutospacing="1" w:after="100" w:afterAutospacing="1"/>
              <w:jc w:val="center"/>
              <w:rPr>
                <w:rStyle w:val="Hyperlink"/>
                <w:sz w:val="20"/>
                <w:szCs w:val="20"/>
              </w:rPr>
            </w:pPr>
          </w:p>
        </w:tc>
      </w:tr>
      <w:tr w:rsidR="004609CD" w14:paraId="2BA42B6B"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E6A660F" w14:textId="4FA9970A"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22D9F41D" w14:textId="68458FC6"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E76CBE3" w14:textId="37703F9F"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4E7884A7" w14:textId="3CD44BE4"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0085D58F" w14:textId="03C522CA"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95E8F17" w14:textId="695BD9F3" w:rsidR="00FC01F3" w:rsidRPr="005015FE" w:rsidRDefault="00FC01F3" w:rsidP="005015FE">
            <w:pPr>
              <w:keepNext/>
              <w:spacing w:before="100" w:beforeAutospacing="1" w:after="100" w:afterAutospacing="1"/>
              <w:jc w:val="center"/>
              <w:rPr>
                <w:rStyle w:val="Hyperlink"/>
                <w:sz w:val="20"/>
                <w:szCs w:val="20"/>
              </w:rPr>
            </w:pPr>
          </w:p>
        </w:tc>
      </w:tr>
      <w:tr w:rsidR="004609CD" w14:paraId="27859504"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2570965" w14:textId="1C9821E3"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20102CA1" w14:textId="6E390595"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78CD429" w14:textId="423B0B9B"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60B40129" w14:textId="45A4115E"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49D5AAF" w14:textId="7B27EC60"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3ACCEC7" w14:textId="38143AFE" w:rsidR="00FC01F3" w:rsidRPr="005015FE" w:rsidRDefault="00FC01F3" w:rsidP="005015FE">
            <w:pPr>
              <w:keepNext/>
              <w:spacing w:before="100" w:beforeAutospacing="1" w:after="100" w:afterAutospacing="1"/>
              <w:jc w:val="center"/>
              <w:rPr>
                <w:rStyle w:val="Hyperlink"/>
                <w:sz w:val="20"/>
                <w:szCs w:val="20"/>
              </w:rPr>
            </w:pPr>
          </w:p>
        </w:tc>
      </w:tr>
      <w:tr w:rsidR="004609CD" w14:paraId="34ED091D"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AB2836F" w14:textId="60D87959"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3D691004" w14:textId="0AA7C25F"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298495E" w14:textId="4F159952"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27433B72" w14:textId="59EF5ED3"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594C42E8" w14:textId="4FA07683"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DAF9B7E" w14:textId="1358C594" w:rsidR="00FC01F3" w:rsidRPr="005015FE" w:rsidRDefault="00FC01F3" w:rsidP="005015FE">
            <w:pPr>
              <w:keepNext/>
              <w:spacing w:before="100" w:beforeAutospacing="1" w:after="100" w:afterAutospacing="1"/>
              <w:jc w:val="center"/>
              <w:rPr>
                <w:rStyle w:val="Hyperlink"/>
                <w:sz w:val="20"/>
                <w:szCs w:val="20"/>
              </w:rPr>
            </w:pPr>
          </w:p>
        </w:tc>
      </w:tr>
      <w:tr w:rsidR="004609CD" w14:paraId="6DEEFCD2"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4837D4C" w14:textId="2800DBEA"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436A8555" w14:textId="10F527B4"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889D49C" w14:textId="0899D7B6"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AAE507F" w14:textId="28D82F43"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5C52DA39" w14:textId="7925591A"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18A9E7C" w14:textId="6BB42611" w:rsidR="00FC01F3" w:rsidRPr="005015FE" w:rsidRDefault="00FC01F3" w:rsidP="005015FE">
            <w:pPr>
              <w:keepNext/>
              <w:spacing w:before="100" w:beforeAutospacing="1" w:after="100" w:afterAutospacing="1"/>
              <w:jc w:val="center"/>
              <w:rPr>
                <w:rStyle w:val="Hyperlink"/>
                <w:sz w:val="20"/>
                <w:szCs w:val="20"/>
              </w:rPr>
            </w:pPr>
          </w:p>
        </w:tc>
      </w:tr>
      <w:tr w:rsidR="004609CD" w14:paraId="6EC2FBF2"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465F536" w14:textId="48030544"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567CC1E7" w14:textId="6120F279" w:rsidR="00FC01F3" w:rsidRPr="000B5AA7" w:rsidRDefault="00FC01F3"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B2797FC" w14:textId="408C4ADE" w:rsidR="00FC01F3" w:rsidRPr="000B5AA7" w:rsidRDefault="00FC01F3"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8FE4297" w14:textId="4CE9CDE3"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D4D5C7F" w14:textId="05594647"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3BE22C1C" w14:textId="44016A56" w:rsidR="00FC01F3" w:rsidRPr="005015FE" w:rsidRDefault="00FC01F3" w:rsidP="005015FE">
            <w:pPr>
              <w:keepNext/>
              <w:spacing w:before="100" w:beforeAutospacing="1" w:after="100" w:afterAutospacing="1"/>
              <w:jc w:val="center"/>
              <w:rPr>
                <w:rStyle w:val="Hyperlink"/>
                <w:sz w:val="20"/>
                <w:szCs w:val="20"/>
              </w:rPr>
            </w:pPr>
          </w:p>
        </w:tc>
      </w:tr>
      <w:tr w:rsidR="00EF2510" w14:paraId="019AD3FD"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A5DDDDB" w14:textId="6FD87A09" w:rsidR="00EF2510" w:rsidRDefault="00EF2510"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0E14EF28" w14:textId="6D3A4791" w:rsidR="00EF2510" w:rsidRDefault="00EF2510"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542787C7" w14:textId="34885539" w:rsidR="00EF2510" w:rsidRDefault="00EF2510"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B90CA9E" w14:textId="621AADBF" w:rsidR="00EF2510" w:rsidRDefault="00EF2510"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4CB9C366" w14:textId="5E7C501F" w:rsidR="00EF2510" w:rsidRDefault="00EF2510"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0D89FC25" w14:textId="36EDDE77" w:rsidR="00EF2510" w:rsidRDefault="00EF2510" w:rsidP="005015FE">
            <w:pPr>
              <w:keepNext/>
              <w:spacing w:before="100" w:beforeAutospacing="1" w:after="100" w:afterAutospacing="1"/>
              <w:jc w:val="center"/>
            </w:pPr>
          </w:p>
        </w:tc>
      </w:tr>
      <w:tr w:rsidR="00582D9F" w14:paraId="6DD30746"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90A82C0" w14:textId="36DF4CF6" w:rsidR="00582D9F" w:rsidRPr="000B5AA7" w:rsidRDefault="00582D9F"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3346D2EC" w14:textId="65DEFEBC" w:rsidR="00582D9F" w:rsidRPr="000B5AA7" w:rsidRDefault="00582D9F"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3F16730A" w14:textId="2CE4F02F" w:rsidR="00582D9F" w:rsidRPr="000B5AA7" w:rsidRDefault="00582D9F"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B480F29" w14:textId="77A26AB7" w:rsidR="00582D9F" w:rsidRPr="000B5AA7" w:rsidRDefault="00582D9F"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67A9180" w14:textId="3A194CC1" w:rsidR="00582D9F" w:rsidRPr="000B5AA7" w:rsidRDefault="00582D9F"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72CD422" w14:textId="5ECEAEEB" w:rsidR="00582D9F" w:rsidRPr="005015FE" w:rsidRDefault="00582D9F" w:rsidP="005015FE">
            <w:pPr>
              <w:keepNext/>
              <w:spacing w:before="100" w:beforeAutospacing="1" w:after="100" w:afterAutospacing="1"/>
              <w:jc w:val="center"/>
              <w:rPr>
                <w:rStyle w:val="Hyperlink"/>
                <w:sz w:val="20"/>
                <w:szCs w:val="20"/>
              </w:rPr>
            </w:pPr>
          </w:p>
        </w:tc>
      </w:tr>
      <w:tr w:rsidR="003A0FEE" w14:paraId="72D61C7C"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F92C3B3" w14:textId="3348F5BA" w:rsidR="003A0FEE" w:rsidRPr="000B5AA7" w:rsidRDefault="003A0FEE"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C6A8FB4" w14:textId="652E10D7" w:rsidR="003A0FEE" w:rsidRPr="000B5AA7" w:rsidRDefault="003A0FEE"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F17D8E4" w14:textId="6B0CCD54" w:rsidR="003A0FEE" w:rsidRPr="000B5AA7" w:rsidRDefault="003A0FEE"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70E856E7" w14:textId="65258283" w:rsidR="003A0FEE" w:rsidRPr="000B5AA7" w:rsidRDefault="003A0FEE"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C5ABEFA" w14:textId="0080B828" w:rsidR="003A0FEE" w:rsidRPr="000B5AA7" w:rsidRDefault="003A0FEE"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05D3564" w14:textId="2F984AF7" w:rsidR="003A0FEE" w:rsidRPr="005015FE" w:rsidRDefault="003A0FEE" w:rsidP="005015FE">
            <w:pPr>
              <w:keepNext/>
              <w:spacing w:before="100" w:beforeAutospacing="1" w:after="100" w:afterAutospacing="1"/>
              <w:jc w:val="center"/>
              <w:rPr>
                <w:rStyle w:val="Hyperlink"/>
                <w:sz w:val="20"/>
                <w:szCs w:val="20"/>
              </w:rPr>
            </w:pPr>
          </w:p>
        </w:tc>
      </w:tr>
      <w:tr w:rsidR="004609CD" w14:paraId="1ABA7D62"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4289103" w14:textId="0DA5E1A9"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53501A86" w14:textId="0BB3D959"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43165907" w14:textId="0EDB3CB0"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4B622CEC" w14:textId="40476ADB"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062293D" w14:textId="6F08D104"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0D4B1EC" w14:textId="1107B072" w:rsidR="00FC01F3" w:rsidRPr="005015FE" w:rsidRDefault="00FC01F3" w:rsidP="005015FE">
            <w:pPr>
              <w:keepNext/>
              <w:spacing w:before="100" w:beforeAutospacing="1" w:after="100" w:afterAutospacing="1"/>
              <w:jc w:val="center"/>
              <w:rPr>
                <w:rStyle w:val="Hyperlink"/>
                <w:sz w:val="20"/>
                <w:szCs w:val="20"/>
              </w:rPr>
            </w:pPr>
          </w:p>
        </w:tc>
      </w:tr>
      <w:tr w:rsidR="004609CD" w14:paraId="73178B70"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0CC6AC3" w14:textId="40AD8054"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2D28853F" w14:textId="0E6B2D17"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68C8387" w14:textId="26A476B8"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79E8A03" w14:textId="066D355A"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821893A" w14:textId="28740840"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399A64BD" w14:textId="2FCEB7F5" w:rsidR="00FC01F3" w:rsidRPr="005015FE" w:rsidRDefault="00FC01F3" w:rsidP="005015FE">
            <w:pPr>
              <w:keepNext/>
              <w:spacing w:before="100" w:beforeAutospacing="1" w:after="100" w:afterAutospacing="1"/>
              <w:jc w:val="center"/>
              <w:rPr>
                <w:rStyle w:val="Hyperlink"/>
                <w:sz w:val="20"/>
                <w:szCs w:val="20"/>
              </w:rPr>
            </w:pPr>
          </w:p>
        </w:tc>
      </w:tr>
      <w:tr w:rsidR="007319F7" w14:paraId="686D5CF1"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444F63B" w14:textId="321C5E15" w:rsidR="007319F7" w:rsidRPr="000B5AA7" w:rsidRDefault="007319F7"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14A72D19" w14:textId="18E20667" w:rsidR="007319F7" w:rsidRPr="000B5AA7" w:rsidRDefault="007319F7"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C79CEB4" w14:textId="7DB160F8" w:rsidR="007319F7" w:rsidRPr="000B5AA7" w:rsidRDefault="007319F7"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17FBB931" w14:textId="6C2C61D0" w:rsidR="007319F7" w:rsidRDefault="007319F7"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2EFC528F" w14:textId="1C1BA8EE" w:rsidR="007319F7" w:rsidRPr="000B5AA7" w:rsidRDefault="007319F7"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0F815E9" w14:textId="5B210077" w:rsidR="007319F7" w:rsidRPr="005015FE" w:rsidRDefault="007319F7" w:rsidP="005015FE">
            <w:pPr>
              <w:keepNext/>
              <w:spacing w:before="100" w:beforeAutospacing="1" w:after="100" w:afterAutospacing="1"/>
              <w:jc w:val="center"/>
              <w:rPr>
                <w:sz w:val="20"/>
                <w:szCs w:val="20"/>
              </w:rPr>
            </w:pPr>
          </w:p>
        </w:tc>
      </w:tr>
      <w:tr w:rsidR="004609CD" w14:paraId="16C2E8FD"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0BD357F" w14:textId="04BDB5DD"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65BA18EF" w14:textId="416CC491"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F5B73D3" w14:textId="67F87350"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627727D0" w14:textId="78B58D3E"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03F3F51" w14:textId="0FB6F3D9"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56CB75A" w14:textId="32736358" w:rsidR="00FC01F3" w:rsidRPr="005015FE" w:rsidRDefault="00FC01F3" w:rsidP="005015FE">
            <w:pPr>
              <w:keepNext/>
              <w:spacing w:before="100" w:beforeAutospacing="1" w:after="100" w:afterAutospacing="1"/>
              <w:jc w:val="center"/>
              <w:rPr>
                <w:rStyle w:val="Hyperlink"/>
                <w:sz w:val="20"/>
                <w:szCs w:val="20"/>
              </w:rPr>
            </w:pPr>
          </w:p>
        </w:tc>
      </w:tr>
      <w:tr w:rsidR="00710426" w14:paraId="327CFE44"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A3E1740" w14:textId="7AB1B66A" w:rsidR="00710426" w:rsidRPr="000B5AA7" w:rsidRDefault="00710426"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4B0ED754" w14:textId="029073A8" w:rsidR="00710426" w:rsidRPr="000B5AA7" w:rsidRDefault="00710426"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3678CA2" w14:textId="1B00A396" w:rsidR="00710426" w:rsidRPr="000B5AA7" w:rsidRDefault="00710426"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068AD189" w14:textId="721B43B0" w:rsidR="00710426" w:rsidRDefault="00710426"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6952E78" w14:textId="17DF71BE" w:rsidR="00710426" w:rsidRPr="000B5AA7" w:rsidRDefault="00710426"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4245FD2" w14:textId="7CF681D3" w:rsidR="00710426" w:rsidRPr="005015FE" w:rsidRDefault="00710426" w:rsidP="005015FE">
            <w:pPr>
              <w:keepNext/>
              <w:spacing w:before="100" w:beforeAutospacing="1" w:after="100" w:afterAutospacing="1"/>
              <w:jc w:val="center"/>
              <w:rPr>
                <w:sz w:val="20"/>
                <w:szCs w:val="20"/>
              </w:rPr>
            </w:pPr>
          </w:p>
        </w:tc>
      </w:tr>
      <w:tr w:rsidR="007D4254" w14:paraId="77F262F7"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0647B4C3" w14:textId="3DD3A8F6" w:rsidR="007D4254" w:rsidRPr="000B5AA7" w:rsidRDefault="007D4254"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07EE5ACF" w14:textId="0335B0FE" w:rsidR="007D4254" w:rsidRPr="000B5AA7" w:rsidRDefault="007D4254"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5E1E72FE" w14:textId="0C7BC4B3" w:rsidR="007D4254" w:rsidRPr="000B5AA7" w:rsidRDefault="007D4254"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12E522A" w14:textId="426DE1C9" w:rsidR="007D4254" w:rsidRDefault="007D4254"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912F191" w14:textId="10B67331" w:rsidR="007D4254" w:rsidRPr="000B5AA7" w:rsidRDefault="007D4254"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6CA3F7C" w14:textId="0EAFFE2B" w:rsidR="007D4254" w:rsidRPr="00C217AE" w:rsidRDefault="007D4254" w:rsidP="005015FE">
            <w:pPr>
              <w:keepNext/>
              <w:spacing w:before="100" w:beforeAutospacing="1" w:after="100" w:afterAutospacing="1"/>
              <w:jc w:val="center"/>
              <w:rPr>
                <w:sz w:val="20"/>
                <w:szCs w:val="20"/>
              </w:rPr>
            </w:pPr>
          </w:p>
        </w:tc>
      </w:tr>
      <w:tr w:rsidR="004609CD" w14:paraId="5241F172"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E70FDF6" w14:textId="5339923F"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5FCBAE37" w14:textId="39D8F4F1"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23E76ABE" w14:textId="237425C0"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7FF6D10A" w14:textId="3F831973"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3ABE5A8E" w14:textId="0165F560"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33A4BF0C" w14:textId="7C05B10B" w:rsidR="00FC01F3" w:rsidRPr="005015FE" w:rsidRDefault="00FC01F3" w:rsidP="005015FE">
            <w:pPr>
              <w:keepNext/>
              <w:spacing w:before="100" w:beforeAutospacing="1" w:after="100" w:afterAutospacing="1"/>
              <w:jc w:val="center"/>
              <w:rPr>
                <w:rStyle w:val="Hyperlink"/>
                <w:sz w:val="20"/>
                <w:szCs w:val="20"/>
              </w:rPr>
            </w:pPr>
          </w:p>
        </w:tc>
      </w:tr>
      <w:tr w:rsidR="004609CD" w14:paraId="3DDB450F"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46D88432" w14:textId="5DC4E22A"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B544D93" w14:textId="390A5DFF"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C30F151" w14:textId="15BAC453"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2CA6A670" w14:textId="28C12BD1"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104BF3D4" w14:textId="0BD5EBBB"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4CD5B706" w14:textId="62AC6CC7" w:rsidR="00FC01F3" w:rsidRPr="005015FE" w:rsidRDefault="00FC01F3" w:rsidP="005015FE">
            <w:pPr>
              <w:keepNext/>
              <w:spacing w:before="100" w:beforeAutospacing="1" w:after="100" w:afterAutospacing="1"/>
              <w:jc w:val="center"/>
              <w:rPr>
                <w:rStyle w:val="Hyperlink"/>
                <w:sz w:val="20"/>
                <w:szCs w:val="20"/>
              </w:rPr>
            </w:pPr>
          </w:p>
        </w:tc>
      </w:tr>
      <w:tr w:rsidR="004609CD" w14:paraId="1C1D7D68"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FF52F29" w14:textId="3E8B56F3"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1C1F0227" w14:textId="5591342C"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CA245DE" w14:textId="3EAB881A"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285F3C3A" w14:textId="6B0F2280"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68964A2B" w14:textId="65E05AFA"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68A8504D" w14:textId="65255FFD" w:rsidR="00FC01F3" w:rsidRPr="005015FE" w:rsidRDefault="00FC01F3" w:rsidP="005015FE">
            <w:pPr>
              <w:keepNext/>
              <w:spacing w:before="100" w:beforeAutospacing="1" w:after="100" w:afterAutospacing="1"/>
              <w:jc w:val="center"/>
              <w:rPr>
                <w:rStyle w:val="Hyperlink"/>
                <w:sz w:val="20"/>
                <w:szCs w:val="20"/>
              </w:rPr>
            </w:pPr>
          </w:p>
        </w:tc>
      </w:tr>
      <w:tr w:rsidR="004609CD" w14:paraId="7EEE539F"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3260B3AF" w14:textId="2C71189A"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42D9FD31" w14:textId="413BC13D"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3FD3189E" w14:textId="0EE9FA80"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20643ABE" w14:textId="3C5473C4"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402E6098" w14:textId="6D24EAE6"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4E3C6B54" w14:textId="02936F63" w:rsidR="00FC01F3" w:rsidRPr="005015FE" w:rsidRDefault="00FC01F3" w:rsidP="005015FE">
            <w:pPr>
              <w:keepNext/>
              <w:spacing w:before="100" w:beforeAutospacing="1" w:after="100" w:afterAutospacing="1"/>
              <w:jc w:val="center"/>
              <w:rPr>
                <w:rStyle w:val="Hyperlink"/>
                <w:sz w:val="20"/>
                <w:szCs w:val="20"/>
              </w:rPr>
            </w:pPr>
          </w:p>
        </w:tc>
      </w:tr>
      <w:tr w:rsidR="004609CD" w14:paraId="13F628CD"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180B005D" w14:textId="0D36A675"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79199E2A" w14:textId="5F1D96FF"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6D59BCE" w14:textId="766D6DE3"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2BC71311" w14:textId="68F0BC1C"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0F3335DE" w14:textId="17C48360"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3AA62C16" w14:textId="09C9A4D0" w:rsidR="00FC01F3" w:rsidRPr="005015FE" w:rsidRDefault="00FC01F3" w:rsidP="005015FE">
            <w:pPr>
              <w:keepNext/>
              <w:spacing w:before="100" w:beforeAutospacing="1" w:after="100" w:afterAutospacing="1"/>
              <w:jc w:val="center"/>
              <w:rPr>
                <w:rStyle w:val="Hyperlink"/>
                <w:sz w:val="20"/>
                <w:szCs w:val="20"/>
              </w:rPr>
            </w:pPr>
          </w:p>
        </w:tc>
      </w:tr>
      <w:tr w:rsidR="004609CD" w14:paraId="3DC660AC"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65880E05" w14:textId="613F2374" w:rsidR="00FC01F3" w:rsidRPr="000B5AA7" w:rsidRDefault="00FC01F3"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2F8ED5F2" w14:textId="7A3F1615" w:rsidR="00FC01F3" w:rsidRPr="000B5AA7" w:rsidRDefault="00FC01F3" w:rsidP="00FC01F3">
            <w:pPr>
              <w:spacing w:before="100" w:beforeAutospacing="1" w:after="100" w:afterAutospacing="1"/>
              <w:rPr>
                <w:rFonts w:cs="Calibri"/>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15B26F9F" w14:textId="227EEC61" w:rsidR="00FC01F3" w:rsidRPr="000B5AA7" w:rsidRDefault="00FC01F3" w:rsidP="00FC01F3">
            <w:pPr>
              <w:spacing w:before="100" w:beforeAutospacing="1" w:after="100" w:afterAutospacing="1"/>
              <w:rPr>
                <w:rFonts w:cs="Calibri"/>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7970DDE8" w14:textId="7D7F94DD" w:rsidR="00FC01F3" w:rsidRPr="000B5AA7" w:rsidRDefault="00FC01F3"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9FE017E" w14:textId="03E4D9AE" w:rsidR="00FC01F3" w:rsidRPr="000B5AA7" w:rsidRDefault="00FC01F3"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08C347D" w14:textId="049C869D" w:rsidR="00FC01F3" w:rsidRPr="005015FE" w:rsidRDefault="00FC01F3" w:rsidP="005015FE">
            <w:pPr>
              <w:keepNext/>
              <w:spacing w:before="100" w:beforeAutospacing="1" w:after="100" w:afterAutospacing="1"/>
              <w:jc w:val="center"/>
              <w:rPr>
                <w:rStyle w:val="Hyperlink"/>
                <w:sz w:val="20"/>
                <w:szCs w:val="20"/>
              </w:rPr>
            </w:pPr>
          </w:p>
        </w:tc>
      </w:tr>
      <w:tr w:rsidR="00C43C24" w14:paraId="7900EDF9" w14:textId="77777777" w:rsidTr="005015FE">
        <w:trPr>
          <w:jc w:val="center"/>
        </w:trPr>
        <w:tc>
          <w:tcPr>
            <w:tcW w:w="1594" w:type="dxa"/>
            <w:tcBorders>
              <w:top w:val="single" w:sz="4" w:space="0" w:color="auto"/>
              <w:left w:val="single" w:sz="4" w:space="0" w:color="auto"/>
              <w:bottom w:val="single" w:sz="4" w:space="0" w:color="auto"/>
              <w:right w:val="single" w:sz="4" w:space="0" w:color="auto"/>
            </w:tcBorders>
            <w:vAlign w:val="center"/>
          </w:tcPr>
          <w:p w14:paraId="700F27C3" w14:textId="7B285D15" w:rsidR="00C43C24" w:rsidRPr="000B5AA7" w:rsidRDefault="00C43C24" w:rsidP="00FC01F3">
            <w:pPr>
              <w:spacing w:before="100" w:beforeAutospacing="1" w:after="100" w:afterAutospacing="1"/>
              <w:rPr>
                <w:rFonts w:cs="Calibri"/>
                <w:color w:val="000000"/>
                <w:sz w:val="20"/>
              </w:rPr>
            </w:pPr>
          </w:p>
        </w:tc>
        <w:tc>
          <w:tcPr>
            <w:tcW w:w="1396" w:type="dxa"/>
            <w:tcBorders>
              <w:top w:val="single" w:sz="4" w:space="0" w:color="auto"/>
              <w:left w:val="single" w:sz="4" w:space="0" w:color="auto"/>
              <w:bottom w:val="single" w:sz="4" w:space="0" w:color="auto"/>
              <w:right w:val="single" w:sz="4" w:space="0" w:color="auto"/>
            </w:tcBorders>
            <w:vAlign w:val="center"/>
          </w:tcPr>
          <w:p w14:paraId="107567B8" w14:textId="5628ED67" w:rsidR="00C43C24" w:rsidRPr="000B5AA7" w:rsidRDefault="00C43C24" w:rsidP="00FC01F3">
            <w:pPr>
              <w:spacing w:before="100" w:beforeAutospacing="1" w:after="100" w:afterAutospacing="1"/>
              <w:rPr>
                <w:rFonts w:cs="Calibri"/>
                <w:color w:val="000000"/>
                <w:sz w:val="20"/>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318A556" w14:textId="2EDFAE27" w:rsidR="00C43C24" w:rsidRPr="000B5AA7" w:rsidRDefault="00C43C24" w:rsidP="00FC01F3">
            <w:pPr>
              <w:spacing w:before="100" w:beforeAutospacing="1" w:after="100" w:afterAutospacing="1"/>
              <w:rPr>
                <w:rFonts w:cs="Calibri"/>
                <w:color w:val="000000"/>
                <w:sz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638B7D27" w14:textId="61059987" w:rsidR="00C43C24" w:rsidRDefault="00C43C24" w:rsidP="00FC01F3">
            <w:pPr>
              <w:spacing w:before="100" w:beforeAutospacing="1" w:after="100" w:afterAutospacing="1"/>
              <w:jc w:val="center"/>
              <w:rPr>
                <w:rFonts w:cs="Calibri"/>
                <w:sz w:val="20"/>
              </w:rPr>
            </w:pPr>
          </w:p>
        </w:tc>
        <w:tc>
          <w:tcPr>
            <w:tcW w:w="1516" w:type="dxa"/>
            <w:tcBorders>
              <w:top w:val="single" w:sz="4" w:space="0" w:color="auto"/>
              <w:left w:val="single" w:sz="4" w:space="0" w:color="auto"/>
              <w:bottom w:val="single" w:sz="4" w:space="0" w:color="auto"/>
              <w:right w:val="single" w:sz="4" w:space="0" w:color="auto"/>
            </w:tcBorders>
            <w:vAlign w:val="center"/>
          </w:tcPr>
          <w:p w14:paraId="794D21C0" w14:textId="0B6C9E67" w:rsidR="00C43C24" w:rsidRPr="000B5AA7" w:rsidRDefault="00C43C24" w:rsidP="00FC01F3">
            <w:pPr>
              <w:spacing w:before="100" w:beforeAutospacing="1" w:after="100" w:afterAutospacing="1"/>
              <w:jc w:val="center"/>
              <w:rPr>
                <w:rFonts w:cs="Calibri"/>
                <w:sz w:val="20"/>
              </w:rPr>
            </w:pP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1F14B8C4" w14:textId="4E4014D9" w:rsidR="00C43C24" w:rsidRPr="00C217AE" w:rsidRDefault="00C43C24" w:rsidP="005015FE">
            <w:pPr>
              <w:keepNext/>
              <w:spacing w:before="100" w:beforeAutospacing="1" w:after="100" w:afterAutospacing="1"/>
              <w:jc w:val="center"/>
              <w:rPr>
                <w:sz w:val="20"/>
                <w:szCs w:val="20"/>
              </w:rPr>
            </w:pPr>
          </w:p>
        </w:tc>
      </w:tr>
    </w:tbl>
    <w:p w14:paraId="36CADAE5" w14:textId="77777777" w:rsidR="00CB7060" w:rsidRPr="000A5F52" w:rsidRDefault="00CB7060" w:rsidP="00CB7060"/>
    <w:p w14:paraId="1F3C4D26" w14:textId="77777777" w:rsidR="00CB7060" w:rsidRPr="000A5F52" w:rsidRDefault="00CB7060" w:rsidP="00CB7060">
      <w:r w:rsidRPr="000A5F52">
        <w:t xml:space="preserve"> </w:t>
      </w:r>
    </w:p>
    <w:p w14:paraId="676868FE" w14:textId="77777777" w:rsidR="00CB7060" w:rsidRDefault="00CB7060" w:rsidP="00B42331">
      <w:pPr>
        <w:pStyle w:val="COOPHeading1"/>
      </w:pPr>
      <w:bookmarkStart w:id="284" w:name="_Toc35003832"/>
      <w:r>
        <w:br w:type="page"/>
      </w:r>
      <w:bookmarkStart w:id="285" w:name="_Toc40425891"/>
      <w:bookmarkStart w:id="286" w:name="_Toc85625949"/>
      <w:r w:rsidRPr="00FA128D">
        <w:t>Appendix G</w:t>
      </w:r>
      <w:r>
        <w:t>.2</w:t>
      </w:r>
      <w:r w:rsidRPr="00FA128D">
        <w:t xml:space="preserve">: </w:t>
      </w:r>
      <w:r>
        <w:t>Contact List – Member Community</w:t>
      </w:r>
      <w:bookmarkEnd w:id="285"/>
      <w:bookmarkEnd w:id="286"/>
      <w:r>
        <w:t xml:space="preserve"> </w:t>
      </w:r>
      <w:bookmarkEnd w:id="284"/>
    </w:p>
    <w:p w14:paraId="2B90CF56" w14:textId="77777777" w:rsidR="00CB7060" w:rsidRPr="00C17CAF" w:rsidRDefault="00CB7060" w:rsidP="00CB7060"/>
    <w:tbl>
      <w:tblPr>
        <w:tblW w:w="9809"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89"/>
        <w:gridCol w:w="1363"/>
        <w:gridCol w:w="1085"/>
        <w:gridCol w:w="1586"/>
        <w:gridCol w:w="1376"/>
        <w:gridCol w:w="3310"/>
      </w:tblGrid>
      <w:tr w:rsidR="00CB7060" w14:paraId="0454D7F3" w14:textId="77777777" w:rsidTr="004C41A7">
        <w:trPr>
          <w:trHeight w:val="828"/>
          <w:tblHeader/>
          <w:jc w:val="center"/>
        </w:trPr>
        <w:tc>
          <w:tcPr>
            <w:tcW w:w="1089" w:type="dxa"/>
            <w:tcBorders>
              <w:top w:val="single" w:sz="18" w:space="0" w:color="003366"/>
              <w:bottom w:val="single" w:sz="4" w:space="0" w:color="auto"/>
            </w:tcBorders>
            <w:shd w:val="clear" w:color="auto" w:fill="003366"/>
          </w:tcPr>
          <w:p w14:paraId="6D6EE1C4" w14:textId="77777777" w:rsidR="00CB7060" w:rsidRPr="000B5AA7" w:rsidRDefault="00CB7060" w:rsidP="003E1B17">
            <w:pPr>
              <w:keepNext/>
              <w:spacing w:before="100" w:beforeAutospacing="1" w:after="100" w:afterAutospacing="1"/>
              <w:rPr>
                <w:rFonts w:cs="Calibri"/>
                <w:b/>
                <w:bCs/>
                <w:color w:val="FFFFFF"/>
              </w:rPr>
            </w:pPr>
            <w:r w:rsidRPr="000B5AA7">
              <w:rPr>
                <w:rFonts w:cs="Calibri"/>
                <w:b/>
                <w:color w:val="FFFFFF"/>
              </w:rPr>
              <w:t>Town / Agency</w:t>
            </w:r>
          </w:p>
        </w:tc>
        <w:tc>
          <w:tcPr>
            <w:tcW w:w="1363" w:type="dxa"/>
            <w:tcBorders>
              <w:top w:val="single" w:sz="18" w:space="0" w:color="003366"/>
              <w:bottom w:val="single" w:sz="4" w:space="0" w:color="auto"/>
            </w:tcBorders>
            <w:shd w:val="clear" w:color="auto" w:fill="003366"/>
            <w:vAlign w:val="center"/>
          </w:tcPr>
          <w:p w14:paraId="51D82000"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Last Name</w:t>
            </w:r>
          </w:p>
        </w:tc>
        <w:tc>
          <w:tcPr>
            <w:tcW w:w="1085" w:type="dxa"/>
            <w:tcBorders>
              <w:top w:val="single" w:sz="18" w:space="0" w:color="003366"/>
              <w:bottom w:val="single" w:sz="4" w:space="0" w:color="auto"/>
            </w:tcBorders>
            <w:shd w:val="clear" w:color="auto" w:fill="003366"/>
            <w:vAlign w:val="center"/>
          </w:tcPr>
          <w:p w14:paraId="6B508D51"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First Name</w:t>
            </w:r>
          </w:p>
        </w:tc>
        <w:tc>
          <w:tcPr>
            <w:tcW w:w="1586" w:type="dxa"/>
            <w:tcBorders>
              <w:top w:val="single" w:sz="18" w:space="0" w:color="003366"/>
              <w:bottom w:val="single" w:sz="4" w:space="0" w:color="auto"/>
            </w:tcBorders>
            <w:shd w:val="clear" w:color="auto" w:fill="003366"/>
            <w:vAlign w:val="center"/>
          </w:tcPr>
          <w:p w14:paraId="0C4A5D28"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Title</w:t>
            </w:r>
          </w:p>
        </w:tc>
        <w:tc>
          <w:tcPr>
            <w:tcW w:w="1376" w:type="dxa"/>
            <w:tcBorders>
              <w:top w:val="single" w:sz="18" w:space="0" w:color="003366"/>
              <w:bottom w:val="single" w:sz="4" w:space="0" w:color="auto"/>
            </w:tcBorders>
            <w:shd w:val="clear" w:color="auto" w:fill="003366"/>
            <w:vAlign w:val="center"/>
          </w:tcPr>
          <w:p w14:paraId="1BE47D68"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Cell Number</w:t>
            </w:r>
          </w:p>
        </w:tc>
        <w:tc>
          <w:tcPr>
            <w:tcW w:w="3310" w:type="dxa"/>
            <w:tcBorders>
              <w:top w:val="single" w:sz="18" w:space="0" w:color="003366"/>
              <w:bottom w:val="single" w:sz="4" w:space="0" w:color="auto"/>
            </w:tcBorders>
            <w:shd w:val="clear" w:color="auto" w:fill="003366"/>
            <w:vAlign w:val="center"/>
          </w:tcPr>
          <w:p w14:paraId="27ABC943" w14:textId="77777777" w:rsidR="00CB7060" w:rsidRPr="000B5AA7" w:rsidRDefault="00CB7060" w:rsidP="003E1B17">
            <w:pPr>
              <w:keepNext/>
              <w:spacing w:before="100" w:beforeAutospacing="1" w:after="100" w:afterAutospacing="1"/>
              <w:jc w:val="center"/>
              <w:rPr>
                <w:rFonts w:cs="Calibri"/>
                <w:b/>
                <w:bCs/>
                <w:color w:val="FFFFFF"/>
              </w:rPr>
            </w:pPr>
            <w:r w:rsidRPr="000B5AA7">
              <w:rPr>
                <w:rFonts w:cs="Calibri"/>
                <w:b/>
                <w:color w:val="FFFFFF"/>
              </w:rPr>
              <w:t>Email Address</w:t>
            </w:r>
          </w:p>
        </w:tc>
      </w:tr>
      <w:tr w:rsidR="00CB7060" w:rsidRPr="00DE7B26" w14:paraId="6DC723DD"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45ED3921" w14:textId="33576123"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38B57524" w14:textId="00AACBC1"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45BAADD" w14:textId="67353E7A"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BB6B062" w14:textId="4579A82A"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A99801C" w14:textId="1F100AC3"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DD48A36" w14:textId="2434F7B8" w:rsidR="00CB7060" w:rsidRPr="000B5AA7" w:rsidRDefault="00CB7060" w:rsidP="003E1B17">
            <w:pPr>
              <w:spacing w:before="100" w:beforeAutospacing="1" w:after="100" w:afterAutospacing="1"/>
              <w:jc w:val="center"/>
              <w:rPr>
                <w:rFonts w:cs="Calibri"/>
                <w:color w:val="000000"/>
                <w:sz w:val="20"/>
              </w:rPr>
            </w:pPr>
          </w:p>
        </w:tc>
      </w:tr>
      <w:tr w:rsidR="00CB7060" w:rsidRPr="00DE7B26" w14:paraId="40951212"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0BB7C4DB"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407CADF" w14:textId="3F5199B0"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9FE8129" w14:textId="78ADD1AC"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3ADEBEC" w14:textId="1518EFA2"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240710A" w14:textId="5146683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D3D37DE" w14:textId="3A365422" w:rsidR="00CB7060" w:rsidRPr="004D7A8E" w:rsidRDefault="00CB7060" w:rsidP="003E1B17">
            <w:pPr>
              <w:spacing w:before="100" w:beforeAutospacing="1" w:after="100" w:afterAutospacing="1"/>
              <w:jc w:val="center"/>
              <w:rPr>
                <w:rStyle w:val="Hyperlink"/>
              </w:rPr>
            </w:pPr>
          </w:p>
        </w:tc>
      </w:tr>
      <w:tr w:rsidR="00CB7060" w:rsidRPr="00DE7B26" w14:paraId="68C54879"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31E30EE3"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6EBEE5D7" w14:textId="2AF7DE69"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C845EF8" w14:textId="034FE459"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D3C1F4A" w14:textId="48C687AD"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68959DC" w14:textId="65820A00"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E49300D" w14:textId="3881C57C" w:rsidR="00CB7060" w:rsidRPr="000B5AA7" w:rsidRDefault="00CB7060" w:rsidP="003E1B17">
            <w:pPr>
              <w:spacing w:before="100" w:beforeAutospacing="1" w:after="100" w:afterAutospacing="1"/>
              <w:jc w:val="center"/>
              <w:rPr>
                <w:rFonts w:cs="Calibri"/>
                <w:color w:val="000000"/>
                <w:sz w:val="20"/>
              </w:rPr>
            </w:pPr>
          </w:p>
        </w:tc>
      </w:tr>
      <w:tr w:rsidR="00CB7060" w:rsidRPr="00DE7B26" w14:paraId="468DDBDD"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737A3D6B"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33932E8E"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06DBAA7"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C9E73ED"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5D25470"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50FE4AF1"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4CAE2912"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4B387EBB" w14:textId="6EFD242B"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5162B6C8" w14:textId="3892B381"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30AF13E" w14:textId="6BC67C12"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5D5C883" w14:textId="75C04290"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57A467F" w14:textId="0BD7ED88"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EEF481C" w14:textId="021C1ED8" w:rsidR="00CB7060" w:rsidRPr="000B5AA7" w:rsidRDefault="00CB7060" w:rsidP="003E1B17">
            <w:pPr>
              <w:spacing w:before="100" w:beforeAutospacing="1" w:after="100" w:afterAutospacing="1"/>
              <w:jc w:val="center"/>
              <w:rPr>
                <w:rFonts w:cs="Calibri"/>
                <w:color w:val="000000"/>
                <w:sz w:val="20"/>
              </w:rPr>
            </w:pPr>
          </w:p>
        </w:tc>
      </w:tr>
      <w:tr w:rsidR="00CB7060" w:rsidRPr="00DE7B26" w14:paraId="13D6BFE2"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506A7BA5"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0163632" w14:textId="1A3D9BB6"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0F29DA0F" w14:textId="7F23C4B0"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39F2646" w14:textId="02AE98AD"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B8C2772" w14:textId="3438D0CA"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6AD1F5FC" w14:textId="00616A54" w:rsidR="00CB7060" w:rsidRPr="000B5AA7" w:rsidRDefault="00CB7060" w:rsidP="003E1B17">
            <w:pPr>
              <w:spacing w:before="100" w:beforeAutospacing="1" w:after="100" w:afterAutospacing="1"/>
              <w:jc w:val="center"/>
              <w:rPr>
                <w:rFonts w:cs="Calibri"/>
                <w:color w:val="000000"/>
                <w:sz w:val="20"/>
              </w:rPr>
            </w:pPr>
          </w:p>
        </w:tc>
      </w:tr>
      <w:tr w:rsidR="00CB7060" w:rsidRPr="00DE7B26" w14:paraId="48742976"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308BF3FB"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041BA47A" w14:textId="3F7C0D89"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38189F4" w14:textId="5EFA32CF"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B9620DF" w14:textId="389C4B1C"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977CC94" w14:textId="26A59044"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3EFFAC5" w14:textId="488B64C4" w:rsidR="00CB7060" w:rsidRPr="00AD53C6" w:rsidRDefault="00CB7060" w:rsidP="003E1B17">
            <w:pPr>
              <w:spacing w:before="100" w:beforeAutospacing="1" w:after="100" w:afterAutospacing="1"/>
              <w:jc w:val="center"/>
              <w:rPr>
                <w:rStyle w:val="Hyperlink"/>
              </w:rPr>
            </w:pPr>
          </w:p>
        </w:tc>
      </w:tr>
      <w:tr w:rsidR="00CB7060" w:rsidRPr="00DE7B26" w14:paraId="6E39B916"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2B67822A"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3CF9471F"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422A3D23"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9784F7D"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478E5E34"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BC0CB08"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7734E633"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377E7043" w14:textId="2957137E"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08A58A24" w14:textId="609759A6"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1B14BB6" w14:textId="002D3001"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9B26DA5" w14:textId="2BCA04F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D251553" w14:textId="09DAD92B"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2B00ECF" w14:textId="15200E8C" w:rsidR="00CB7060" w:rsidRPr="000B5AA7" w:rsidRDefault="00CB7060" w:rsidP="003E1B17">
            <w:pPr>
              <w:spacing w:before="100" w:beforeAutospacing="1" w:after="100" w:afterAutospacing="1"/>
              <w:jc w:val="center"/>
              <w:rPr>
                <w:rFonts w:cs="Calibri"/>
                <w:color w:val="000000"/>
                <w:sz w:val="20"/>
              </w:rPr>
            </w:pPr>
          </w:p>
        </w:tc>
      </w:tr>
      <w:tr w:rsidR="00CB7060" w:rsidRPr="00DE7B26" w14:paraId="780D0857"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43702BE9"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41516D60" w14:textId="2206D5AE"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6BDDCCA5" w14:textId="504C813D"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700CECD" w14:textId="544E061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50A67DD" w14:textId="1514A6C1"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6B3F5782" w14:textId="0C939701" w:rsidR="00CB7060" w:rsidRPr="005E4497" w:rsidRDefault="00CB7060" w:rsidP="003E1B17">
            <w:pPr>
              <w:spacing w:before="100" w:beforeAutospacing="1" w:after="100" w:afterAutospacing="1"/>
              <w:jc w:val="center"/>
              <w:rPr>
                <w:rFonts w:asciiTheme="minorHAnsi" w:hAnsiTheme="minorHAnsi" w:cstheme="minorHAnsi"/>
                <w:color w:val="000000"/>
                <w:sz w:val="20"/>
                <w:szCs w:val="20"/>
              </w:rPr>
            </w:pPr>
          </w:p>
        </w:tc>
      </w:tr>
      <w:tr w:rsidR="00CB7060" w:rsidRPr="00DE7B26" w14:paraId="35E6FBF3"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2705E406"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8097BBE" w14:textId="08BBD961"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0EDCFF65" w14:textId="33741E51"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F3E7139" w14:textId="723D445A"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298A8601" w14:textId="6C5E21A2"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243963A" w14:textId="7B4049DA" w:rsidR="00CB7060" w:rsidRPr="000B5AA7" w:rsidRDefault="00CB7060" w:rsidP="003E1B17">
            <w:pPr>
              <w:spacing w:before="100" w:beforeAutospacing="1" w:after="100" w:afterAutospacing="1"/>
              <w:jc w:val="center"/>
              <w:rPr>
                <w:rFonts w:cs="Calibri"/>
                <w:color w:val="000000"/>
                <w:sz w:val="20"/>
              </w:rPr>
            </w:pPr>
          </w:p>
        </w:tc>
      </w:tr>
      <w:tr w:rsidR="00CB7060" w:rsidRPr="00DE7B26" w14:paraId="7A18C79A"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795C5AB0"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671001BA"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6C1F3D12"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576C917"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90D1A0C"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6AD1C05"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65276CAB"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23AE4C58" w14:textId="7A74657F"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70B386EF" w14:textId="55B0CB4E"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24C7D28" w14:textId="59BA2881"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vAlign w:val="center"/>
          </w:tcPr>
          <w:p w14:paraId="3B6A2499" w14:textId="1918712A"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720ADCD8" w14:textId="6F9097B2"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5C72D73" w14:textId="298F0A73" w:rsidR="00CB7060" w:rsidRPr="000B5AA7" w:rsidRDefault="00CB7060" w:rsidP="003E1B17">
            <w:pPr>
              <w:spacing w:before="100" w:beforeAutospacing="1" w:after="100" w:afterAutospacing="1"/>
              <w:jc w:val="center"/>
              <w:rPr>
                <w:rFonts w:cs="Calibri"/>
                <w:color w:val="000000"/>
                <w:sz w:val="20"/>
              </w:rPr>
            </w:pPr>
          </w:p>
        </w:tc>
      </w:tr>
      <w:tr w:rsidR="00CB7060" w:rsidRPr="00DE7B26" w14:paraId="4EB77271"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3480B86F"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49304BC5" w14:textId="31558A4D"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CD7AF6A" w14:textId="205328EB"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9715018" w14:textId="5E633E20"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B1A99B5" w14:textId="22B394E1"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7687B1A8" w14:textId="5E66A422" w:rsidR="00CB7060" w:rsidRPr="000B5AA7" w:rsidRDefault="00CB7060" w:rsidP="003E1B17">
            <w:pPr>
              <w:spacing w:before="100" w:beforeAutospacing="1" w:after="100" w:afterAutospacing="1"/>
              <w:jc w:val="center"/>
              <w:rPr>
                <w:rFonts w:cs="Calibri"/>
                <w:color w:val="000000"/>
                <w:sz w:val="20"/>
              </w:rPr>
            </w:pPr>
          </w:p>
        </w:tc>
      </w:tr>
      <w:tr w:rsidR="00CB7060" w:rsidRPr="00DE7B26" w14:paraId="31ADE738"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6EAE2EFE"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B4DAD3A" w14:textId="7754719D"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DFB53B9" w14:textId="0293B35C"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DC7CF41" w14:textId="6BBB114D"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4566AB6F" w14:textId="68B4660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0ECB8B5B" w14:textId="39A77807" w:rsidR="00CB7060" w:rsidRPr="000B5AA7" w:rsidRDefault="00CB7060" w:rsidP="003E1B17">
            <w:pPr>
              <w:spacing w:before="100" w:beforeAutospacing="1" w:after="100" w:afterAutospacing="1"/>
              <w:jc w:val="center"/>
              <w:rPr>
                <w:rFonts w:cs="Calibri"/>
                <w:color w:val="000000"/>
                <w:sz w:val="20"/>
              </w:rPr>
            </w:pPr>
          </w:p>
        </w:tc>
      </w:tr>
      <w:tr w:rsidR="00CB7060" w:rsidRPr="00DE7B26" w14:paraId="00AC39DF"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778C1BEB"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5517F8A3"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3AA5F35"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A132D81"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CC558A6"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59E6A747"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31D27456"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6A34C2C7" w14:textId="79C511DF"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052130ED" w14:textId="586A1C1B"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655EB0DD" w14:textId="689287A1"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CB3F409" w14:textId="0F2A65DD"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EA5F0BD" w14:textId="380E143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5F1132B0" w14:textId="7D977FC8" w:rsidR="00CB7060" w:rsidRPr="005E4497" w:rsidRDefault="00CB7060" w:rsidP="003E1B17">
            <w:pPr>
              <w:spacing w:before="100" w:beforeAutospacing="1" w:after="100" w:afterAutospacing="1"/>
              <w:jc w:val="center"/>
              <w:rPr>
                <w:rFonts w:asciiTheme="minorHAnsi" w:hAnsiTheme="minorHAnsi" w:cstheme="minorHAnsi"/>
                <w:color w:val="000000"/>
                <w:sz w:val="20"/>
              </w:rPr>
            </w:pPr>
          </w:p>
        </w:tc>
      </w:tr>
      <w:tr w:rsidR="00CB7060" w:rsidRPr="00DE7B26" w14:paraId="7946BC79"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71C5DE62"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4EF138F5" w14:textId="53164C9B"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722E373" w14:textId="6E3A713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07C8174" w14:textId="0A8A1453"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37F0E57" w14:textId="234433F5"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C55F939" w14:textId="184B7E97" w:rsidR="00CB7060" w:rsidRPr="003B6177" w:rsidRDefault="00CB7060" w:rsidP="003E1B17">
            <w:pPr>
              <w:spacing w:before="100" w:beforeAutospacing="1" w:after="100" w:afterAutospacing="1"/>
              <w:jc w:val="center"/>
              <w:rPr>
                <w:rStyle w:val="Hyperlink"/>
                <w:rFonts w:asciiTheme="minorHAnsi" w:hAnsiTheme="minorHAnsi" w:cstheme="minorHAnsi"/>
              </w:rPr>
            </w:pPr>
          </w:p>
        </w:tc>
      </w:tr>
      <w:tr w:rsidR="00CB7060" w:rsidRPr="00DE7B26" w14:paraId="1733136F"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29B953B6"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45CD3A5E" w14:textId="1E00B97B"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6D450C66" w14:textId="57B0357C"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CF9A69C" w14:textId="274D332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60796465" w14:textId="3A27E371"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C0D5999" w14:textId="1985B971" w:rsidR="00CB7060" w:rsidRPr="000B5AA7" w:rsidRDefault="00CB7060" w:rsidP="003E1B17">
            <w:pPr>
              <w:spacing w:before="100" w:beforeAutospacing="1" w:after="100" w:afterAutospacing="1"/>
              <w:jc w:val="center"/>
              <w:rPr>
                <w:rFonts w:cs="Calibri"/>
                <w:color w:val="000000"/>
                <w:sz w:val="20"/>
              </w:rPr>
            </w:pPr>
          </w:p>
        </w:tc>
      </w:tr>
      <w:tr w:rsidR="00CB7060" w:rsidRPr="00DE7B26" w14:paraId="598DC77E"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1D7D3C6E"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6883F6CA"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99F9161"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9990297"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2E053838"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94A7C43"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3E7349EF"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2F2B0C9C" w14:textId="781BB955" w:rsidR="00CB7060" w:rsidRPr="000B5AA7" w:rsidRDefault="00CB7060" w:rsidP="003E1B17">
            <w:pPr>
              <w:spacing w:before="100" w:beforeAutospacing="1" w:after="100" w:afterAutospacing="1"/>
              <w:jc w:val="center"/>
              <w:rPr>
                <w:rFonts w:cs="Calibri"/>
                <w:b/>
                <w:bCs/>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18F7C5D" w14:textId="0794F22F"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8A2BE66" w14:textId="6BF3EB40"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366F14E4" w14:textId="37DB1CFD"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E812D64" w14:textId="32CB2F1C"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CB748DF" w14:textId="1CD85896" w:rsidR="00CB7060" w:rsidRPr="000B5AA7" w:rsidRDefault="00CB7060" w:rsidP="003E1B17">
            <w:pPr>
              <w:spacing w:before="100" w:beforeAutospacing="1" w:after="100" w:afterAutospacing="1"/>
              <w:jc w:val="center"/>
              <w:rPr>
                <w:rFonts w:cs="Calibri"/>
                <w:color w:val="000000"/>
                <w:sz w:val="20"/>
              </w:rPr>
            </w:pPr>
          </w:p>
        </w:tc>
      </w:tr>
      <w:tr w:rsidR="00CB7060" w:rsidRPr="00DE7B26" w14:paraId="4C769B32"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67E83522"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524B34FD" w14:textId="1BA7B6FE"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A3CAD5F" w14:textId="0922EB40"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4D3D8B8" w14:textId="35689B84"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7E2E086C" w14:textId="0ECBA43E"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706018F" w14:textId="5AA1DDED" w:rsidR="00CB7060" w:rsidRPr="000B5AA7" w:rsidRDefault="00CB7060" w:rsidP="003E1B17">
            <w:pPr>
              <w:spacing w:before="100" w:beforeAutospacing="1" w:after="100" w:afterAutospacing="1"/>
              <w:jc w:val="center"/>
              <w:rPr>
                <w:rFonts w:cs="Calibri"/>
                <w:color w:val="000000"/>
                <w:sz w:val="20"/>
              </w:rPr>
            </w:pPr>
          </w:p>
        </w:tc>
      </w:tr>
      <w:tr w:rsidR="00CB7060" w:rsidRPr="00DE7B26" w14:paraId="7A50692F"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7D2CBB9B"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38261F79" w14:textId="3D58F0A4"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99229AB" w14:textId="42F49DDD"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7554E40" w14:textId="411E501F"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4EA7D1E1" w14:textId="573C588F"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72B7C68" w14:textId="0C23DF5B" w:rsidR="00CB7060" w:rsidRPr="000B5AA7" w:rsidRDefault="00CB7060" w:rsidP="003E1B17">
            <w:pPr>
              <w:spacing w:before="100" w:beforeAutospacing="1" w:after="100" w:afterAutospacing="1"/>
              <w:jc w:val="center"/>
              <w:rPr>
                <w:rFonts w:cs="Calibri"/>
                <w:color w:val="000000"/>
                <w:sz w:val="20"/>
              </w:rPr>
            </w:pPr>
          </w:p>
        </w:tc>
      </w:tr>
      <w:tr w:rsidR="00CB7060" w:rsidRPr="00DE7B26" w14:paraId="18137796"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5D5F1C0F" w14:textId="77777777"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4C45C85" w14:textId="7777777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C1E1177" w14:textId="77777777"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890D015" w14:textId="77777777"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768B84E6" w14:textId="77777777"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61767280" w14:textId="77777777" w:rsidR="00CB7060" w:rsidRPr="000B5AA7" w:rsidRDefault="00CB7060" w:rsidP="003E1B17">
            <w:pPr>
              <w:spacing w:before="100" w:beforeAutospacing="1" w:after="100" w:afterAutospacing="1"/>
              <w:jc w:val="center"/>
              <w:rPr>
                <w:rFonts w:cs="Calibri"/>
                <w:color w:val="000000"/>
                <w:sz w:val="20"/>
              </w:rPr>
            </w:pPr>
          </w:p>
        </w:tc>
      </w:tr>
      <w:tr w:rsidR="00CB7060" w:rsidRPr="00DE7B26" w14:paraId="4C394FB1" w14:textId="77777777" w:rsidTr="004C41A7">
        <w:trPr>
          <w:jc w:val="center"/>
        </w:trPr>
        <w:tc>
          <w:tcPr>
            <w:tcW w:w="1089" w:type="dxa"/>
            <w:tcBorders>
              <w:top w:val="single" w:sz="4" w:space="0" w:color="auto"/>
              <w:left w:val="single" w:sz="4" w:space="0" w:color="auto"/>
              <w:bottom w:val="single" w:sz="4" w:space="0" w:color="auto"/>
              <w:right w:val="single" w:sz="4" w:space="0" w:color="auto"/>
            </w:tcBorders>
            <w:vAlign w:val="center"/>
          </w:tcPr>
          <w:p w14:paraId="4D03C5A1" w14:textId="4A390264" w:rsidR="00CB7060" w:rsidRPr="000B5AA7" w:rsidRDefault="00CB7060" w:rsidP="003E1B17">
            <w:pPr>
              <w:spacing w:before="100" w:beforeAutospacing="1" w:after="100" w:afterAutospacing="1"/>
              <w:jc w:val="center"/>
              <w:rPr>
                <w:rFonts w:cs="Calibri"/>
                <w:color w:val="000000"/>
                <w:sz w:val="20"/>
              </w:rPr>
            </w:pPr>
          </w:p>
        </w:tc>
        <w:tc>
          <w:tcPr>
            <w:tcW w:w="1363" w:type="dxa"/>
            <w:tcBorders>
              <w:top w:val="single" w:sz="4" w:space="0" w:color="auto"/>
              <w:left w:val="single" w:sz="4" w:space="0" w:color="auto"/>
              <w:bottom w:val="single" w:sz="4" w:space="0" w:color="auto"/>
              <w:right w:val="single" w:sz="4" w:space="0" w:color="auto"/>
            </w:tcBorders>
            <w:vAlign w:val="center"/>
          </w:tcPr>
          <w:p w14:paraId="24C19D03" w14:textId="31740037" w:rsidR="00CB7060" w:rsidRPr="000B5AA7" w:rsidRDefault="00CB7060" w:rsidP="003E1B17">
            <w:pPr>
              <w:spacing w:before="100" w:beforeAutospacing="1" w:after="100" w:afterAutospacing="1"/>
              <w:jc w:val="center"/>
              <w:rPr>
                <w:rFonts w:cs="Calibri"/>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2B148AB" w14:textId="073904A6" w:rsidR="00CB7060" w:rsidRPr="000B5AA7" w:rsidRDefault="00CB7060" w:rsidP="003E1B17">
            <w:pPr>
              <w:spacing w:before="100" w:beforeAutospacing="1" w:after="100" w:afterAutospacing="1"/>
              <w:jc w:val="center"/>
              <w:rPr>
                <w:rFonts w:cs="Calibri"/>
                <w:color w:val="000000"/>
                <w:sz w:val="20"/>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63D9406" w14:textId="2996549E" w:rsidR="00CB7060" w:rsidRPr="000B5AA7" w:rsidRDefault="00CB7060" w:rsidP="003E1B17">
            <w:pPr>
              <w:spacing w:before="100" w:beforeAutospacing="1" w:after="100" w:afterAutospacing="1"/>
              <w:jc w:val="center"/>
              <w:rPr>
                <w:rFonts w:cs="Calibri"/>
                <w:color w:val="000000"/>
                <w:sz w:val="20"/>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13648419" w14:textId="68E80F0D" w:rsidR="00CB7060" w:rsidRPr="000B5AA7" w:rsidRDefault="00CB7060" w:rsidP="003E1B17">
            <w:pPr>
              <w:spacing w:before="100" w:beforeAutospacing="1" w:after="100" w:afterAutospacing="1"/>
              <w:jc w:val="center"/>
              <w:rPr>
                <w:rFonts w:cs="Calibri"/>
                <w:color w:val="000000"/>
                <w:sz w:val="20"/>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22C655D" w14:textId="181496C0" w:rsidR="00CB7060" w:rsidRPr="000B5AA7" w:rsidRDefault="00CB7060" w:rsidP="003E1B17">
            <w:pPr>
              <w:spacing w:before="100" w:beforeAutospacing="1" w:after="100" w:afterAutospacing="1"/>
              <w:jc w:val="center"/>
              <w:rPr>
                <w:rFonts w:cs="Calibri"/>
                <w:color w:val="000000"/>
                <w:sz w:val="20"/>
              </w:rPr>
            </w:pPr>
          </w:p>
        </w:tc>
      </w:tr>
    </w:tbl>
    <w:p w14:paraId="4DB307E6" w14:textId="77777777" w:rsidR="00CB7060" w:rsidRDefault="00CB7060" w:rsidP="00B42331">
      <w:pPr>
        <w:pStyle w:val="COOPHeading1"/>
      </w:pPr>
      <w:r>
        <w:rPr>
          <w:highlight w:val="magenta"/>
        </w:rPr>
        <w:br w:type="page"/>
      </w:r>
      <w:bookmarkStart w:id="287" w:name="_Toc35003833"/>
      <w:bookmarkStart w:id="288" w:name="_Toc40425892"/>
      <w:bookmarkStart w:id="289" w:name="_Toc85625950"/>
      <w:r w:rsidRPr="00FA128D">
        <w:t xml:space="preserve">Appendix </w:t>
      </w:r>
      <w:r>
        <w:t>H</w:t>
      </w:r>
      <w:r w:rsidRPr="00FA128D">
        <w:t xml:space="preserve">: </w:t>
      </w:r>
      <w:r w:rsidRPr="00101428">
        <w:t>E</w:t>
      </w:r>
      <w:r>
        <w:t>mergency Staffing Level Response Plan</w:t>
      </w:r>
      <w:bookmarkEnd w:id="287"/>
      <w:bookmarkEnd w:id="288"/>
      <w:bookmarkEnd w:id="289"/>
    </w:p>
    <w:p w14:paraId="6842F126" w14:textId="77777777" w:rsidR="00CB7060" w:rsidRPr="00C17CAF" w:rsidRDefault="00CB7060" w:rsidP="00CB7060"/>
    <w:tbl>
      <w:tblPr>
        <w:tblW w:w="10187"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10187"/>
      </w:tblGrid>
      <w:tr w:rsidR="00CB7060" w14:paraId="4995BCE3" w14:textId="77777777" w:rsidTr="003E1B17">
        <w:trPr>
          <w:trHeight w:val="486"/>
          <w:tblHeader/>
          <w:jc w:val="center"/>
        </w:trPr>
        <w:tc>
          <w:tcPr>
            <w:tcW w:w="10187" w:type="dxa"/>
            <w:tcBorders>
              <w:top w:val="single" w:sz="18" w:space="0" w:color="003366"/>
              <w:bottom w:val="single" w:sz="4" w:space="0" w:color="auto"/>
            </w:tcBorders>
            <w:shd w:val="clear" w:color="auto" w:fill="00B050"/>
          </w:tcPr>
          <w:p w14:paraId="6B2A1C8A" w14:textId="77777777" w:rsidR="00CB7060" w:rsidRPr="000B5AA7" w:rsidRDefault="00CB7060" w:rsidP="003E1B17">
            <w:pPr>
              <w:keepNext/>
              <w:spacing w:before="100" w:beforeAutospacing="1" w:after="100" w:afterAutospacing="1"/>
              <w:jc w:val="center"/>
              <w:rPr>
                <w:rFonts w:cs="Calibri"/>
                <w:b/>
                <w:bCs/>
              </w:rPr>
            </w:pPr>
            <w:r w:rsidRPr="000B5AA7">
              <w:rPr>
                <w:rFonts w:cs="Calibri"/>
                <w:b/>
              </w:rPr>
              <w:t>Level I – Normal Operations</w:t>
            </w:r>
            <w:r w:rsidRPr="000B5AA7">
              <w:rPr>
                <w:rFonts w:cs="Calibri"/>
              </w:rPr>
              <w:t xml:space="preserve"> </w:t>
            </w:r>
            <w:r w:rsidRPr="000B5AA7">
              <w:rPr>
                <w:rFonts w:cs="Calibri"/>
                <w:b/>
              </w:rPr>
              <w:t>(0-</w:t>
            </w:r>
            <w:r>
              <w:rPr>
                <w:rFonts w:cs="Calibri"/>
                <w:b/>
              </w:rPr>
              <w:t>30</w:t>
            </w:r>
            <w:r w:rsidRPr="000B5AA7">
              <w:rPr>
                <w:rFonts w:cs="Calibri"/>
                <w:b/>
              </w:rPr>
              <w:t>% FTEs are unable to work)</w:t>
            </w:r>
          </w:p>
        </w:tc>
      </w:tr>
      <w:tr w:rsidR="00CB7060" w14:paraId="21F56360"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tcPr>
          <w:p w14:paraId="4A9A0C87" w14:textId="77777777" w:rsidR="00CB7060" w:rsidRDefault="007868DA" w:rsidP="00301E18">
            <w:pPr>
              <w:pStyle w:val="NoSpacing"/>
              <w:numPr>
                <w:ilvl w:val="0"/>
                <w:numId w:val="73"/>
              </w:numPr>
              <w:rPr>
                <w:rFonts w:cs="Calibri"/>
              </w:rPr>
            </w:pPr>
            <w:r w:rsidRPr="008B1E72">
              <w:rPr>
                <w:rFonts w:cs="Calibri"/>
                <w:highlight w:val="yellow"/>
              </w:rPr>
              <w:t>&lt;&lt;</w:t>
            </w:r>
            <w:r>
              <w:rPr>
                <w:rFonts w:cs="Calibri"/>
                <w:highlight w:val="yellow"/>
              </w:rPr>
              <w:t>WHAT SERVICES WILL YOU PROVIDE GIVEN STAFFING LIMITATIONS</w:t>
            </w:r>
            <w:r w:rsidRPr="008B1E72">
              <w:rPr>
                <w:rFonts w:cs="Calibri"/>
                <w:highlight w:val="yellow"/>
              </w:rPr>
              <w:t>&gt;&gt;</w:t>
            </w:r>
          </w:p>
          <w:p w14:paraId="08C5A91D" w14:textId="254B08B7" w:rsidR="007868DA" w:rsidRPr="000B5AA7" w:rsidRDefault="007868DA" w:rsidP="00301E18">
            <w:pPr>
              <w:pStyle w:val="NoSpacing"/>
              <w:numPr>
                <w:ilvl w:val="0"/>
                <w:numId w:val="73"/>
              </w:numPr>
              <w:rPr>
                <w:rFonts w:cs="Calibri"/>
              </w:rPr>
            </w:pPr>
          </w:p>
        </w:tc>
      </w:tr>
      <w:tr w:rsidR="00CB7060" w14:paraId="2E273721"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shd w:val="clear" w:color="auto" w:fill="FFC000"/>
          </w:tcPr>
          <w:p w14:paraId="5DF2294C" w14:textId="77777777" w:rsidR="00CB7060" w:rsidRPr="000B5AA7" w:rsidRDefault="00CB7060" w:rsidP="003E1B17">
            <w:pPr>
              <w:keepNext/>
              <w:spacing w:before="100" w:beforeAutospacing="1" w:after="100" w:afterAutospacing="1"/>
              <w:jc w:val="center"/>
              <w:rPr>
                <w:rFonts w:cs="Calibri"/>
              </w:rPr>
            </w:pPr>
            <w:r w:rsidRPr="000B5AA7">
              <w:rPr>
                <w:rFonts w:cs="Calibri"/>
                <w:b/>
              </w:rPr>
              <w:t>Level II – Limited Operations (</w:t>
            </w:r>
            <w:r>
              <w:rPr>
                <w:rFonts w:cs="Calibri"/>
                <w:b/>
              </w:rPr>
              <w:t>31</w:t>
            </w:r>
            <w:r w:rsidRPr="000B5AA7">
              <w:rPr>
                <w:rFonts w:cs="Calibri"/>
                <w:b/>
              </w:rPr>
              <w:t>-50% FTEs are unable to work)</w:t>
            </w:r>
          </w:p>
        </w:tc>
      </w:tr>
      <w:tr w:rsidR="00CB7060" w14:paraId="35C1001C"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tcPr>
          <w:p w14:paraId="5E26265A" w14:textId="77777777" w:rsidR="00CB7060" w:rsidRPr="007868DA" w:rsidRDefault="007868DA" w:rsidP="00301E18">
            <w:pPr>
              <w:pStyle w:val="NoSpacing"/>
              <w:numPr>
                <w:ilvl w:val="0"/>
                <w:numId w:val="73"/>
              </w:numPr>
              <w:rPr>
                <w:rFonts w:cs="Calibri"/>
                <w:b/>
                <w:bCs/>
                <w:color w:val="000000"/>
              </w:rPr>
            </w:pPr>
            <w:r w:rsidRPr="008B1E72">
              <w:rPr>
                <w:rFonts w:cs="Calibri"/>
                <w:highlight w:val="yellow"/>
              </w:rPr>
              <w:t>&lt;&lt;</w:t>
            </w:r>
            <w:r>
              <w:rPr>
                <w:rFonts w:cs="Calibri"/>
                <w:highlight w:val="yellow"/>
              </w:rPr>
              <w:t>WHAT SERVICES WILL YOU PROVIDE GIVEN STAFFING LIMITATIONS</w:t>
            </w:r>
            <w:r w:rsidRPr="008B1E72">
              <w:rPr>
                <w:rFonts w:cs="Calibri"/>
                <w:highlight w:val="yellow"/>
              </w:rPr>
              <w:t>&gt;&gt;</w:t>
            </w:r>
          </w:p>
          <w:p w14:paraId="004D6FA7" w14:textId="2B8D1332" w:rsidR="007868DA" w:rsidRPr="000B5AA7" w:rsidRDefault="007868DA" w:rsidP="00301E18">
            <w:pPr>
              <w:pStyle w:val="NoSpacing"/>
              <w:numPr>
                <w:ilvl w:val="0"/>
                <w:numId w:val="73"/>
              </w:numPr>
              <w:rPr>
                <w:rFonts w:cs="Calibri"/>
                <w:b/>
                <w:bCs/>
                <w:color w:val="000000"/>
              </w:rPr>
            </w:pPr>
          </w:p>
        </w:tc>
      </w:tr>
      <w:tr w:rsidR="00CB7060" w14:paraId="284D78A0"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shd w:val="clear" w:color="auto" w:fill="FF0000"/>
          </w:tcPr>
          <w:p w14:paraId="482E039D" w14:textId="77777777" w:rsidR="00CB7060" w:rsidRPr="000B5AA7" w:rsidRDefault="00CB7060" w:rsidP="003E1B17">
            <w:pPr>
              <w:keepNext/>
              <w:spacing w:before="100" w:beforeAutospacing="1" w:after="100" w:afterAutospacing="1"/>
              <w:jc w:val="center"/>
              <w:rPr>
                <w:rFonts w:cs="Calibri"/>
                <w:b/>
                <w:bCs/>
              </w:rPr>
            </w:pPr>
            <w:r w:rsidRPr="000B5AA7">
              <w:rPr>
                <w:rFonts w:cs="Calibri"/>
                <w:b/>
              </w:rPr>
              <w:t>Level III – Limited Operations</w:t>
            </w:r>
            <w:r w:rsidRPr="000B5AA7">
              <w:rPr>
                <w:rFonts w:cs="Calibri"/>
              </w:rPr>
              <w:t xml:space="preserve"> </w:t>
            </w:r>
            <w:r w:rsidRPr="000B5AA7">
              <w:rPr>
                <w:rFonts w:cs="Calibri"/>
                <w:b/>
              </w:rPr>
              <w:t>(51% -70% FTEs are unable to work)</w:t>
            </w:r>
          </w:p>
        </w:tc>
      </w:tr>
      <w:tr w:rsidR="00CB7060" w14:paraId="4EE5E403"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shd w:val="clear" w:color="auto" w:fill="auto"/>
          </w:tcPr>
          <w:p w14:paraId="18362485" w14:textId="77777777" w:rsidR="00CB7060" w:rsidRDefault="007868DA" w:rsidP="00301E18">
            <w:pPr>
              <w:pStyle w:val="NoSpacing"/>
              <w:numPr>
                <w:ilvl w:val="0"/>
                <w:numId w:val="73"/>
              </w:numPr>
              <w:rPr>
                <w:rFonts w:cs="Calibri"/>
              </w:rPr>
            </w:pPr>
            <w:r w:rsidRPr="008B1E72">
              <w:rPr>
                <w:rFonts w:cs="Calibri"/>
                <w:highlight w:val="yellow"/>
              </w:rPr>
              <w:t>&lt;&lt;</w:t>
            </w:r>
            <w:r>
              <w:rPr>
                <w:rFonts w:cs="Calibri"/>
                <w:highlight w:val="yellow"/>
              </w:rPr>
              <w:t>WHAT SERVICES WILL YOU PROVIDE GIVEN STAFFING LIMITATIONS</w:t>
            </w:r>
            <w:r w:rsidRPr="008B1E72">
              <w:rPr>
                <w:rFonts w:cs="Calibri"/>
                <w:highlight w:val="yellow"/>
              </w:rPr>
              <w:t>&gt;&gt;</w:t>
            </w:r>
          </w:p>
          <w:p w14:paraId="22F93EAB" w14:textId="53F5CFEA" w:rsidR="007868DA" w:rsidRPr="000B5AA7" w:rsidRDefault="007868DA" w:rsidP="00301E18">
            <w:pPr>
              <w:pStyle w:val="NoSpacing"/>
              <w:numPr>
                <w:ilvl w:val="0"/>
                <w:numId w:val="73"/>
              </w:numPr>
              <w:rPr>
                <w:rFonts w:cs="Calibri"/>
              </w:rPr>
            </w:pPr>
          </w:p>
        </w:tc>
      </w:tr>
      <w:tr w:rsidR="00CB7060" w14:paraId="3054D9CE"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shd w:val="clear" w:color="auto" w:fill="000000"/>
          </w:tcPr>
          <w:p w14:paraId="64692247" w14:textId="77777777" w:rsidR="00CB7060" w:rsidRPr="000B5AA7" w:rsidRDefault="00CB7060" w:rsidP="003E1B17">
            <w:pPr>
              <w:keepNext/>
              <w:spacing w:before="100" w:beforeAutospacing="1" w:after="100" w:afterAutospacing="1"/>
              <w:jc w:val="center"/>
              <w:rPr>
                <w:rFonts w:cs="Calibri"/>
                <w:color w:val="FFFFFF"/>
              </w:rPr>
            </w:pPr>
            <w:r w:rsidRPr="000B5AA7">
              <w:rPr>
                <w:rFonts w:cs="Calibri"/>
                <w:b/>
                <w:color w:val="FFFFFF"/>
              </w:rPr>
              <w:t>Level IV – Limited Operations (71%-100%) FTEs are unable to work)</w:t>
            </w:r>
          </w:p>
        </w:tc>
      </w:tr>
      <w:tr w:rsidR="00CB7060" w14:paraId="5F9F1F2F" w14:textId="77777777" w:rsidTr="003E1B17">
        <w:trPr>
          <w:jc w:val="center"/>
        </w:trPr>
        <w:tc>
          <w:tcPr>
            <w:tcW w:w="10187" w:type="dxa"/>
            <w:tcBorders>
              <w:top w:val="single" w:sz="4" w:space="0" w:color="auto"/>
              <w:left w:val="single" w:sz="4" w:space="0" w:color="auto"/>
              <w:bottom w:val="single" w:sz="4" w:space="0" w:color="auto"/>
              <w:right w:val="single" w:sz="4" w:space="0" w:color="auto"/>
            </w:tcBorders>
            <w:shd w:val="clear" w:color="auto" w:fill="auto"/>
          </w:tcPr>
          <w:p w14:paraId="3DB4AB71" w14:textId="77777777" w:rsidR="007868DA" w:rsidRDefault="007868DA" w:rsidP="00301E18">
            <w:pPr>
              <w:pStyle w:val="NoSpacing"/>
              <w:numPr>
                <w:ilvl w:val="0"/>
                <w:numId w:val="73"/>
              </w:numPr>
              <w:rPr>
                <w:rFonts w:cs="Calibri"/>
              </w:rPr>
            </w:pPr>
            <w:r w:rsidRPr="008B1E72">
              <w:rPr>
                <w:rFonts w:cs="Calibri"/>
                <w:highlight w:val="yellow"/>
              </w:rPr>
              <w:t>&lt;&lt;</w:t>
            </w:r>
            <w:r>
              <w:rPr>
                <w:rFonts w:cs="Calibri"/>
                <w:highlight w:val="yellow"/>
              </w:rPr>
              <w:t>WHAT SERVICES WILL YOU PROVIDE GIVEN STAFFING LIMITATIONS</w:t>
            </w:r>
            <w:r w:rsidRPr="008B1E72">
              <w:rPr>
                <w:rFonts w:cs="Calibri"/>
                <w:highlight w:val="yellow"/>
              </w:rPr>
              <w:t>&gt;&gt;</w:t>
            </w:r>
            <w:r w:rsidRPr="000B5AA7">
              <w:rPr>
                <w:rFonts w:cs="Calibri"/>
              </w:rPr>
              <w:t xml:space="preserve"> </w:t>
            </w:r>
          </w:p>
          <w:p w14:paraId="4683C2AB" w14:textId="76321180" w:rsidR="00CB7060" w:rsidRPr="000B5AA7" w:rsidRDefault="00CB7060" w:rsidP="00301E18">
            <w:pPr>
              <w:pStyle w:val="NoSpacing"/>
              <w:numPr>
                <w:ilvl w:val="0"/>
                <w:numId w:val="73"/>
              </w:numPr>
              <w:rPr>
                <w:rFonts w:cs="Calibri"/>
              </w:rPr>
            </w:pPr>
          </w:p>
          <w:p w14:paraId="47CFF0D0" w14:textId="77777777" w:rsidR="00CB7060" w:rsidRPr="000B5AA7" w:rsidRDefault="00CB7060" w:rsidP="003E1B17">
            <w:pPr>
              <w:pStyle w:val="NoSpacing"/>
              <w:rPr>
                <w:rFonts w:cs="Calibri"/>
              </w:rPr>
            </w:pPr>
          </w:p>
          <w:p w14:paraId="451206E3" w14:textId="22383AEC" w:rsidR="00CB7060" w:rsidRPr="000B5AA7" w:rsidRDefault="00CB7060" w:rsidP="007868DA">
            <w:pPr>
              <w:pStyle w:val="NoSpacing"/>
              <w:rPr>
                <w:rFonts w:cs="Calibri"/>
                <w:b/>
                <w:bCs/>
              </w:rPr>
            </w:pPr>
            <w:r>
              <w:rPr>
                <w:rFonts w:ascii="ZWAdobeF" w:hAnsi="ZWAdobeF" w:cs="ZWAdobeF"/>
                <w:sz w:val="2"/>
                <w:szCs w:val="2"/>
              </w:rPr>
              <w:t>PP</w:t>
            </w:r>
          </w:p>
        </w:tc>
      </w:tr>
    </w:tbl>
    <w:p w14:paraId="174D0891" w14:textId="77777777" w:rsidR="00CB7060" w:rsidRDefault="00CB7060" w:rsidP="00B42331">
      <w:pPr>
        <w:pStyle w:val="COOPHeading1"/>
      </w:pPr>
      <w:r>
        <w:rPr>
          <w:highlight w:val="magenta"/>
        </w:rPr>
        <w:br w:type="page"/>
      </w:r>
      <w:bookmarkStart w:id="290" w:name="_Toc35003834"/>
      <w:bookmarkStart w:id="291" w:name="_Toc40425893"/>
      <w:bookmarkStart w:id="292" w:name="_Toc85625951"/>
      <w:r w:rsidRPr="00C1710A">
        <w:t>Appendix I: Business Impact Analysis Summary</w:t>
      </w:r>
      <w:bookmarkEnd w:id="290"/>
      <w:bookmarkEnd w:id="291"/>
      <w:bookmarkEnd w:id="292"/>
    </w:p>
    <w:p w14:paraId="014E5C4D" w14:textId="25F385C5" w:rsidR="00CB7060" w:rsidRPr="000B5AA7" w:rsidRDefault="00CB7060" w:rsidP="00CB7060">
      <w:pPr>
        <w:rPr>
          <w:rFonts w:cs="Calibri"/>
          <w:bCs/>
        </w:rPr>
      </w:pPr>
      <w:bookmarkStart w:id="293" w:name="ApxI_BIA_Summary"/>
      <w:bookmarkEnd w:id="293"/>
      <w:r w:rsidRPr="000B5AA7">
        <w:rPr>
          <w:rFonts w:cs="Calibri"/>
        </w:rPr>
        <w:t xml:space="preserve">Any incident that has the potential to overwhelm the typical, local response capabilities of </w:t>
      </w:r>
      <w:r w:rsidR="008B1E72" w:rsidRPr="008B1E72">
        <w:rPr>
          <w:rFonts w:cs="Calibri"/>
          <w:highlight w:val="yellow"/>
        </w:rPr>
        <w:t>&lt;&lt;INSERT AGENCY ACRONYM HERE&gt;&gt;</w:t>
      </w:r>
      <w:r w:rsidRPr="000B5AA7">
        <w:rPr>
          <w:rFonts w:cs="Calibri"/>
        </w:rPr>
        <w:t xml:space="preserve"> is identified as a risk vulnerability.  </w:t>
      </w:r>
      <w:r w:rsidR="008B1E72" w:rsidRPr="008B1E72">
        <w:rPr>
          <w:rFonts w:cs="Calibri"/>
          <w:highlight w:val="yellow"/>
        </w:rPr>
        <w:t>&lt;&lt;INSERT AGENCY ACRONYM HERE&gt;&gt;</w:t>
      </w:r>
      <w:r w:rsidRPr="000B5AA7">
        <w:rPr>
          <w:rFonts w:cs="Calibri"/>
        </w:rPr>
        <w:t xml:space="preserve"> may need to be evacuated and relocate operations in the event of natural hazards, deliberate acts, and technological hazards.  </w:t>
      </w:r>
    </w:p>
    <w:p w14:paraId="36379D3C" w14:textId="7A284936" w:rsidR="00CB7060" w:rsidRPr="000B5AA7" w:rsidRDefault="00CB7060" w:rsidP="00CB7060">
      <w:pPr>
        <w:rPr>
          <w:rFonts w:cs="Calibri"/>
        </w:rPr>
      </w:pPr>
      <w:r w:rsidRPr="000B5AA7">
        <w:rPr>
          <w:rFonts w:cs="Calibri"/>
        </w:rPr>
        <w:t>These type</w:t>
      </w:r>
      <w:r w:rsidR="00DF4342">
        <w:rPr>
          <w:rFonts w:cs="Calibri"/>
        </w:rPr>
        <w:t>s</w:t>
      </w:r>
      <w:r w:rsidRPr="000B5AA7">
        <w:rPr>
          <w:rFonts w:cs="Calibri"/>
        </w:rPr>
        <w:t xml:space="preserve"> of natural hazards, deliberate acts, and technological hazards, including but not limited to:</w:t>
      </w:r>
    </w:p>
    <w:p w14:paraId="0E97E789"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Any type of severe weather event</w:t>
      </w:r>
    </w:p>
    <w:p w14:paraId="749A1E73"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Hurricane</w:t>
      </w:r>
    </w:p>
    <w:p w14:paraId="578F1E02"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Tornado</w:t>
      </w:r>
    </w:p>
    <w:p w14:paraId="287F12DC"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Flooding</w:t>
      </w:r>
    </w:p>
    <w:p w14:paraId="2E035D7C"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Earthquake</w:t>
      </w:r>
    </w:p>
    <w:p w14:paraId="52263689"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 xml:space="preserve">Public Health Emergency </w:t>
      </w:r>
    </w:p>
    <w:p w14:paraId="1F071378"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Mass Casualty Incident</w:t>
      </w:r>
    </w:p>
    <w:p w14:paraId="6D829312"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Active Assailant Incident</w:t>
      </w:r>
    </w:p>
    <w:p w14:paraId="45510762"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Terrorist attack</w:t>
      </w:r>
    </w:p>
    <w:p w14:paraId="50951F87"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Cyber Incident</w:t>
      </w:r>
    </w:p>
    <w:p w14:paraId="03E77196"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Infrastructure Failure</w:t>
      </w:r>
    </w:p>
    <w:p w14:paraId="60FD3E6A"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Nuclear Power Plant Incident</w:t>
      </w:r>
    </w:p>
    <w:p w14:paraId="6E5047D0"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Hazardous Materials Incident</w:t>
      </w:r>
    </w:p>
    <w:p w14:paraId="18DFF891"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Civil Unrest</w:t>
      </w:r>
    </w:p>
    <w:p w14:paraId="634F8BD8" w14:textId="77777777" w:rsidR="00CB7060" w:rsidRPr="000B5AA7" w:rsidRDefault="00CB7060" w:rsidP="00301E18">
      <w:pPr>
        <w:pStyle w:val="ListParagraph"/>
        <w:numPr>
          <w:ilvl w:val="0"/>
          <w:numId w:val="75"/>
        </w:numPr>
        <w:spacing w:after="160" w:line="252" w:lineRule="auto"/>
        <w:rPr>
          <w:rFonts w:cs="Calibri"/>
        </w:rPr>
      </w:pPr>
      <w:r w:rsidRPr="000B5AA7">
        <w:rPr>
          <w:rFonts w:cs="Calibri"/>
        </w:rPr>
        <w:t>CBRN Incident</w:t>
      </w:r>
    </w:p>
    <w:p w14:paraId="7DB4CE02" w14:textId="0EE3724D" w:rsidR="00CB7060" w:rsidRPr="000B5AA7" w:rsidRDefault="00CB7060" w:rsidP="00CB7060">
      <w:pPr>
        <w:rPr>
          <w:rFonts w:cs="Calibri"/>
        </w:rPr>
      </w:pPr>
      <w:r w:rsidRPr="000B5AA7">
        <w:rPr>
          <w:rFonts w:cs="Calibri"/>
        </w:rPr>
        <w:t>In extreme situations, whether natural, deliberate acts</w:t>
      </w:r>
      <w:r w:rsidR="00DF4342">
        <w:rPr>
          <w:rFonts w:cs="Calibri"/>
        </w:rPr>
        <w:t>,</w:t>
      </w:r>
      <w:r w:rsidRPr="000B5AA7">
        <w:rPr>
          <w:rFonts w:cs="Calibri"/>
        </w:rPr>
        <w:t xml:space="preserve"> or technological hazards </w:t>
      </w:r>
      <w:r w:rsidR="008B1E72" w:rsidRPr="008B1E72">
        <w:rPr>
          <w:rFonts w:cs="Calibri"/>
          <w:highlight w:val="yellow"/>
        </w:rPr>
        <w:t>&lt;&lt;INSERT AGENCY ACRONYM HERE&gt;&gt;</w:t>
      </w:r>
      <w:r w:rsidRPr="000B5AA7">
        <w:rPr>
          <w:rFonts w:cs="Calibri"/>
        </w:rPr>
        <w:t xml:space="preserve"> may be not being capable of maintaining a ready and operational status level.  </w:t>
      </w:r>
    </w:p>
    <w:p w14:paraId="1C501C30" w14:textId="34F26160" w:rsidR="00CB7060" w:rsidRPr="000B5AA7" w:rsidRDefault="008B1E72" w:rsidP="00CB7060">
      <w:pPr>
        <w:rPr>
          <w:rFonts w:cs="Calibri"/>
        </w:rPr>
      </w:pPr>
      <w:r w:rsidRPr="008B1E72">
        <w:rPr>
          <w:rFonts w:cs="Calibri"/>
          <w:highlight w:val="yellow"/>
        </w:rPr>
        <w:t>&lt;&lt;INSERT AGENCY ACRONYM HERE&gt;&gt;</w:t>
      </w:r>
      <w:r w:rsidR="00CB7060" w:rsidRPr="000B5AA7">
        <w:rPr>
          <w:rFonts w:cs="Calibri"/>
        </w:rPr>
        <w:t xml:space="preserve"> may need to limit services due to employee staffing reductions during a natural hazard or deliberate act. </w:t>
      </w:r>
    </w:p>
    <w:p w14:paraId="485621D9" w14:textId="5E6DBADB" w:rsidR="00CB7060" w:rsidRPr="000B5AA7" w:rsidRDefault="00CB7060" w:rsidP="00CB7060">
      <w:pPr>
        <w:rPr>
          <w:rFonts w:cs="Calibri"/>
        </w:rPr>
      </w:pPr>
      <w:r w:rsidRPr="000B5AA7">
        <w:rPr>
          <w:rFonts w:cs="Calibri"/>
        </w:rPr>
        <w:t xml:space="preserve"> The employee may not be able to get to </w:t>
      </w:r>
      <w:r w:rsidR="008B1E72" w:rsidRPr="008B1E72">
        <w:rPr>
          <w:rFonts w:cs="Calibri"/>
          <w:highlight w:val="yellow"/>
        </w:rPr>
        <w:t>&lt;&lt;INSERT AGENCY ACRONYM HERE&gt;&gt;</w:t>
      </w:r>
      <w:r w:rsidRPr="000B5AA7">
        <w:rPr>
          <w:rFonts w:cs="Calibri"/>
        </w:rPr>
        <w:t>, may be too ill to work, or have to self-quarantine.</w:t>
      </w:r>
    </w:p>
    <w:p w14:paraId="2B5D5574" w14:textId="7984C8A8" w:rsidR="00CB7060" w:rsidRPr="000B5AA7" w:rsidRDefault="00CB7060" w:rsidP="00CB7060">
      <w:pPr>
        <w:rPr>
          <w:rFonts w:cs="Calibri"/>
          <w:b/>
          <w:bCs/>
        </w:rPr>
      </w:pPr>
      <w:r w:rsidRPr="000B5AA7">
        <w:rPr>
          <w:rFonts w:cs="Calibri"/>
          <w:b/>
        </w:rPr>
        <w:t>What would be the impact if the mission</w:t>
      </w:r>
      <w:r w:rsidR="00DF4342">
        <w:rPr>
          <w:rFonts w:cs="Calibri"/>
          <w:b/>
        </w:rPr>
        <w:t>-</w:t>
      </w:r>
      <w:r w:rsidRPr="000B5AA7">
        <w:rPr>
          <w:rFonts w:cs="Calibri"/>
          <w:b/>
        </w:rPr>
        <w:t>essential function’s performance is disrupted? </w:t>
      </w:r>
    </w:p>
    <w:p w14:paraId="36A411E4"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911 Emergency calls may have a delay in answer time due to call surges</w:t>
      </w:r>
    </w:p>
    <w:p w14:paraId="4F4F2DFF"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911 Emergency calls may have a delay in answer time due to a reduction in staffing</w:t>
      </w:r>
    </w:p>
    <w:p w14:paraId="2BA46522"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Radio communications may be limited or impossible due to technical issues</w:t>
      </w:r>
    </w:p>
    <w:p w14:paraId="5CC8867E"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 xml:space="preserve">Radio communications may be limited due to call surges </w:t>
      </w:r>
    </w:p>
    <w:p w14:paraId="13DC7202"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Radio communications may be limited due to a reduction in staffing</w:t>
      </w:r>
    </w:p>
    <w:p w14:paraId="0B0E6F3A"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Business calls may go unanswered</w:t>
      </w:r>
    </w:p>
    <w:p w14:paraId="43CDB5E6" w14:textId="77777777" w:rsidR="00CB7060" w:rsidRPr="000B5AA7" w:rsidRDefault="00CB7060" w:rsidP="00301E18">
      <w:pPr>
        <w:pStyle w:val="ListParagraph"/>
        <w:numPr>
          <w:ilvl w:val="0"/>
          <w:numId w:val="76"/>
        </w:numPr>
        <w:spacing w:after="160" w:line="252" w:lineRule="auto"/>
        <w:rPr>
          <w:rFonts w:cs="Calibri"/>
        </w:rPr>
      </w:pPr>
      <w:r w:rsidRPr="000B5AA7">
        <w:rPr>
          <w:rFonts w:cs="Calibri"/>
        </w:rPr>
        <w:t>Computer-Aided Dispatch and Records Management Systems may be inaccessible.</w:t>
      </w:r>
    </w:p>
    <w:p w14:paraId="45C80A60" w14:textId="77777777" w:rsidR="00CB7060" w:rsidRPr="000B5AA7" w:rsidRDefault="00CB7060" w:rsidP="00CB7060">
      <w:pPr>
        <w:rPr>
          <w:rFonts w:cs="Calibri"/>
          <w:b/>
          <w:bCs/>
        </w:rPr>
      </w:pPr>
      <w:r w:rsidRPr="000B5AA7">
        <w:rPr>
          <w:rFonts w:cs="Calibri"/>
          <w:b/>
        </w:rPr>
        <w:t>What is the timeframe for unacceptable loss of functions and critical assets? </w:t>
      </w:r>
    </w:p>
    <w:p w14:paraId="2642EC34" w14:textId="2E5D65ED" w:rsidR="00CB7060" w:rsidRPr="000B5AA7" w:rsidRDefault="008B1E72" w:rsidP="006A6D8B">
      <w:pPr>
        <w:rPr>
          <w:rFonts w:cs="Calibri"/>
        </w:rPr>
      </w:pPr>
      <w:r w:rsidRPr="008B1E72">
        <w:rPr>
          <w:rFonts w:cs="Calibri"/>
          <w:highlight w:val="yellow"/>
        </w:rPr>
        <w:t>&lt;&lt;INSERT AGENCY ACRONYM HERE&gt;&gt;</w:t>
      </w:r>
      <w:r w:rsidR="00CB7060" w:rsidRPr="000B5AA7">
        <w:rPr>
          <w:rFonts w:cs="Calibri"/>
        </w:rPr>
        <w:t xml:space="preserve"> provides critical services to the public and public safety responders answering and processing 911 emergency calls for service, dispatching responders to emergencies, answering business line telephone calls, and providing services to member community agencies</w:t>
      </w:r>
      <w:proofErr w:type="gramStart"/>
      <w:r w:rsidR="00CB7060" w:rsidRPr="000B5AA7">
        <w:rPr>
          <w:rFonts w:cs="Calibri"/>
        </w:rPr>
        <w:t xml:space="preserve">. </w:t>
      </w:r>
      <w:proofErr w:type="gramEnd"/>
      <w:r w:rsidR="00CB7060" w:rsidRPr="000B5AA7">
        <w:rPr>
          <w:rFonts w:cs="Calibri"/>
        </w:rPr>
        <w:t xml:space="preserve">Loss of functions and critical assets must be planned for in advance, and contingency plans must be in place </w:t>
      </w:r>
      <w:proofErr w:type="gramStart"/>
      <w:r w:rsidR="00CB7060" w:rsidRPr="000B5AA7">
        <w:rPr>
          <w:rFonts w:cs="Calibri"/>
        </w:rPr>
        <w:t>in order for</w:t>
      </w:r>
      <w:proofErr w:type="gramEnd"/>
      <w:r w:rsidR="00CB7060" w:rsidRPr="000B5AA7">
        <w:rPr>
          <w:rFonts w:cs="Calibri"/>
        </w:rPr>
        <w:t xml:space="preserve"> the minimum services disruption possible.   </w:t>
      </w:r>
    </w:p>
    <w:p w14:paraId="05CDF9E1" w14:textId="77777777" w:rsidR="00CB7060" w:rsidRPr="000B5AA7" w:rsidRDefault="00CB7060" w:rsidP="006A6D8B">
      <w:pPr>
        <w:rPr>
          <w:rFonts w:cs="Calibri"/>
        </w:rPr>
      </w:pPr>
      <w:r w:rsidRPr="000B5AA7">
        <w:rPr>
          <w:rFonts w:cs="Calibri"/>
        </w:rPr>
        <w:t>Risk Mitigation strategies:</w:t>
      </w:r>
    </w:p>
    <w:p w14:paraId="49F7F1BF" w14:textId="5E64CB25" w:rsidR="00CB7060" w:rsidRPr="000B5AA7" w:rsidRDefault="008B1E72" w:rsidP="006A6D8B">
      <w:pPr>
        <w:rPr>
          <w:rFonts w:cs="Calibri"/>
        </w:rPr>
      </w:pPr>
      <w:r w:rsidRPr="008B1E72">
        <w:rPr>
          <w:rFonts w:cs="Calibri"/>
          <w:highlight w:val="yellow"/>
        </w:rPr>
        <w:t>&lt;&lt;INSERT AGENCY ACRONYM HERE&gt;&gt;</w:t>
      </w:r>
      <w:r w:rsidR="00CB7060" w:rsidRPr="000B5AA7">
        <w:rPr>
          <w:rFonts w:cs="Calibri"/>
        </w:rPr>
        <w:t xml:space="preserve"> has evacuation and relocation plans in place to respond to high</w:t>
      </w:r>
      <w:r w:rsidR="00DF4342">
        <w:rPr>
          <w:rFonts w:cs="Calibri"/>
        </w:rPr>
        <w:t>-</w:t>
      </w:r>
      <w:r w:rsidR="00CB7060" w:rsidRPr="000B5AA7">
        <w:rPr>
          <w:rFonts w:cs="Calibri"/>
        </w:rPr>
        <w:t xml:space="preserve">risk, low-frequency events in the event of natural hazards, deliberate acts, and technological hazards. </w:t>
      </w:r>
    </w:p>
    <w:p w14:paraId="48021164" w14:textId="28E34307" w:rsidR="00CB7060" w:rsidRPr="000B5AA7" w:rsidRDefault="008B1E72" w:rsidP="006A6D8B">
      <w:pPr>
        <w:rPr>
          <w:rFonts w:cs="Calibri"/>
        </w:rPr>
      </w:pPr>
      <w:r w:rsidRPr="008B1E72">
        <w:rPr>
          <w:rFonts w:cs="Calibri"/>
          <w:highlight w:val="yellow"/>
        </w:rPr>
        <w:t>&lt;&lt;INSERT AGENCY ACRONYM HERE&gt;&gt;</w:t>
      </w:r>
      <w:r w:rsidR="00CB7060" w:rsidRPr="000B5AA7">
        <w:rPr>
          <w:rFonts w:cs="Calibri"/>
        </w:rPr>
        <w:t xml:space="preserve"> maintains a “Go Kit” in the event of the need to evacuate and relocate the operations.   </w:t>
      </w:r>
    </w:p>
    <w:p w14:paraId="68584741" w14:textId="0C75C181" w:rsidR="00CB7060" w:rsidRPr="000B5AA7" w:rsidRDefault="008B1E72" w:rsidP="006A6D8B">
      <w:pPr>
        <w:rPr>
          <w:rFonts w:cs="Calibri"/>
        </w:rPr>
      </w:pPr>
      <w:r w:rsidRPr="008B1E72">
        <w:rPr>
          <w:rFonts w:cs="Calibri"/>
          <w:highlight w:val="yellow"/>
        </w:rPr>
        <w:t>&lt;&lt;</w:t>
      </w:r>
      <w:r w:rsidR="009A67F3">
        <w:rPr>
          <w:rFonts w:cs="Calibri"/>
          <w:highlight w:val="yellow"/>
        </w:rPr>
        <w:t>DESCRIBE AGENCY’S POWER, UPS, PHONE, INTERNET REDUNDANCY STRATEGIES</w:t>
      </w:r>
      <w:r w:rsidRPr="008B1E72">
        <w:rPr>
          <w:rFonts w:cs="Calibri"/>
          <w:highlight w:val="yellow"/>
        </w:rPr>
        <w:t xml:space="preserve"> HERE&gt;&gt;</w:t>
      </w:r>
      <w:r w:rsidR="00CB7060" w:rsidRPr="000B5AA7">
        <w:rPr>
          <w:rFonts w:cs="Calibri"/>
        </w:rPr>
        <w:t xml:space="preserve">. </w:t>
      </w:r>
    </w:p>
    <w:p w14:paraId="1DB26DEB" w14:textId="6DB8357E" w:rsidR="00CB7060" w:rsidRPr="000B5AA7" w:rsidRDefault="00CB7060" w:rsidP="006A6D8B">
      <w:pPr>
        <w:rPr>
          <w:rFonts w:cs="Calibri"/>
        </w:rPr>
      </w:pPr>
      <w:r w:rsidRPr="000B5AA7">
        <w:rPr>
          <w:rFonts w:cs="Calibri"/>
        </w:rPr>
        <w:t xml:space="preserve">Inside the communications center, there are </w:t>
      </w:r>
      <w:r w:rsidR="009A67F3" w:rsidRPr="008B1E72">
        <w:rPr>
          <w:rFonts w:cs="Calibri"/>
          <w:highlight w:val="yellow"/>
        </w:rPr>
        <w:t>&lt;&lt;</w:t>
      </w:r>
      <w:r w:rsidR="009A67F3">
        <w:rPr>
          <w:rFonts w:cs="Calibri"/>
          <w:highlight w:val="yellow"/>
        </w:rPr>
        <w:t>XX</w:t>
      </w:r>
      <w:r w:rsidR="009A67F3" w:rsidRPr="008B1E72">
        <w:rPr>
          <w:rFonts w:cs="Calibri"/>
          <w:highlight w:val="yellow"/>
        </w:rPr>
        <w:t>&gt;&gt;</w:t>
      </w:r>
      <w:r w:rsidRPr="000B5AA7">
        <w:rPr>
          <w:rFonts w:cs="Calibri"/>
        </w:rPr>
        <w:t xml:space="preserve"> answering position units (APUs)</w:t>
      </w:r>
      <w:proofErr w:type="gramStart"/>
      <w:r w:rsidRPr="000B5AA7">
        <w:rPr>
          <w:rFonts w:cs="Calibri"/>
        </w:rPr>
        <w:t xml:space="preserve">. </w:t>
      </w:r>
      <w:proofErr w:type="gramEnd"/>
      <w:r w:rsidRPr="000B5AA7">
        <w:rPr>
          <w:rFonts w:cs="Calibri"/>
        </w:rPr>
        <w:t xml:space="preserve">Each position is powered through </w:t>
      </w:r>
      <w:r w:rsidRPr="009A67F3">
        <w:rPr>
          <w:rFonts w:cs="Calibri"/>
          <w:highlight w:val="yellow"/>
        </w:rPr>
        <w:t>one of two</w:t>
      </w:r>
      <w:r w:rsidRPr="000B5AA7">
        <w:rPr>
          <w:rFonts w:cs="Calibri"/>
        </w:rPr>
        <w:t xml:space="preserve"> Uninterruptable Power Supplies (UPS)</w:t>
      </w:r>
      <w:proofErr w:type="gramStart"/>
      <w:r w:rsidRPr="000B5AA7">
        <w:rPr>
          <w:rFonts w:cs="Calibri"/>
        </w:rPr>
        <w:t xml:space="preserve">. </w:t>
      </w:r>
      <w:proofErr w:type="gramEnd"/>
      <w:r w:rsidRPr="000B5AA7">
        <w:rPr>
          <w:rFonts w:cs="Calibri"/>
        </w:rPr>
        <w:t>These UPSs provide backup battery power in the event of an electrical outage</w:t>
      </w:r>
      <w:proofErr w:type="gramStart"/>
      <w:r w:rsidRPr="000B5AA7">
        <w:rPr>
          <w:rFonts w:cs="Calibri"/>
        </w:rPr>
        <w:t xml:space="preserve">. </w:t>
      </w:r>
      <w:proofErr w:type="gramEnd"/>
      <w:r w:rsidRPr="000B5AA7">
        <w:rPr>
          <w:rFonts w:cs="Calibri"/>
        </w:rPr>
        <w:t>Each UPS powers half of the positions</w:t>
      </w:r>
      <w:proofErr w:type="gramStart"/>
      <w:r w:rsidRPr="000B5AA7">
        <w:rPr>
          <w:rFonts w:cs="Calibri"/>
        </w:rPr>
        <w:t xml:space="preserve">. </w:t>
      </w:r>
      <w:proofErr w:type="gramEnd"/>
      <w:r w:rsidRPr="000B5AA7">
        <w:rPr>
          <w:rFonts w:cs="Calibri"/>
        </w:rPr>
        <w:t>Therefore, In the event of a UPS failure, the center would only lose half of the positions.</w:t>
      </w:r>
    </w:p>
    <w:p w14:paraId="612F9A06" w14:textId="6C50E26D" w:rsidR="00CB7060" w:rsidRPr="000B5AA7" w:rsidRDefault="00CB7060" w:rsidP="006A6D8B">
      <w:pPr>
        <w:rPr>
          <w:rFonts w:cs="Calibri"/>
        </w:rPr>
      </w:pPr>
      <w:r w:rsidRPr="000B5AA7">
        <w:rPr>
          <w:rFonts w:cs="Calibri"/>
        </w:rPr>
        <w:t xml:space="preserve">The communications room is also powered by </w:t>
      </w:r>
      <w:r w:rsidR="009A67F3" w:rsidRPr="008B1E72">
        <w:rPr>
          <w:rFonts w:cs="Calibri"/>
          <w:highlight w:val="yellow"/>
        </w:rPr>
        <w:t>&lt;&lt;</w:t>
      </w:r>
      <w:r w:rsidR="009A67F3">
        <w:rPr>
          <w:rFonts w:cs="Calibri"/>
          <w:highlight w:val="yellow"/>
        </w:rPr>
        <w:t>DESCRIBE HVAC REDUNDANCIES</w:t>
      </w:r>
      <w:r w:rsidR="009A67F3" w:rsidRPr="008B1E72">
        <w:rPr>
          <w:rFonts w:cs="Calibri"/>
          <w:highlight w:val="yellow"/>
        </w:rPr>
        <w:t xml:space="preserve"> HERE&gt;&gt;</w:t>
      </w:r>
      <w:proofErr w:type="gramStart"/>
      <w:r w:rsidR="009A67F3" w:rsidRPr="000B5AA7">
        <w:rPr>
          <w:rFonts w:cs="Calibri"/>
        </w:rPr>
        <w:t>.</w:t>
      </w:r>
      <w:r w:rsidRPr="000B5AA7">
        <w:rPr>
          <w:rFonts w:cs="Calibri"/>
        </w:rPr>
        <w:t xml:space="preserve"> </w:t>
      </w:r>
      <w:proofErr w:type="gramEnd"/>
      <w:r w:rsidRPr="000B5AA7">
        <w:rPr>
          <w:rFonts w:cs="Calibri"/>
        </w:rPr>
        <w:t>The center also has a robust firewall in place to prevent unauthorized intrusions into its network.</w:t>
      </w:r>
    </w:p>
    <w:p w14:paraId="7A34C738" w14:textId="6491327C" w:rsidR="00CB7060" w:rsidRPr="000B5AA7" w:rsidRDefault="009A67F3" w:rsidP="006A6D8B">
      <w:pPr>
        <w:rPr>
          <w:rFonts w:cs="Calibri"/>
        </w:rPr>
      </w:pPr>
      <w:r w:rsidRPr="008B1E72">
        <w:rPr>
          <w:rFonts w:cs="Calibri"/>
          <w:highlight w:val="yellow"/>
        </w:rPr>
        <w:t>&lt;&lt;</w:t>
      </w:r>
      <w:r>
        <w:rPr>
          <w:rFonts w:cs="Calibri"/>
          <w:highlight w:val="yellow"/>
        </w:rPr>
        <w:t>DESCRIBE YOUR RADIO SYSTEM</w:t>
      </w:r>
      <w:r w:rsidRPr="008B1E72">
        <w:rPr>
          <w:rFonts w:cs="Calibri"/>
          <w:highlight w:val="yellow"/>
        </w:rPr>
        <w:t xml:space="preserve"> </w:t>
      </w:r>
      <w:r>
        <w:rPr>
          <w:rFonts w:cs="Calibri"/>
          <w:highlight w:val="yellow"/>
        </w:rPr>
        <w:t xml:space="preserve">AND REDUNDANT CAPABILITIES </w:t>
      </w:r>
      <w:r w:rsidRPr="008B1E72">
        <w:rPr>
          <w:rFonts w:cs="Calibri"/>
          <w:highlight w:val="yellow"/>
        </w:rPr>
        <w:t>HERE&gt;&gt;</w:t>
      </w:r>
      <w:r w:rsidRPr="000B5AA7">
        <w:rPr>
          <w:rFonts w:cs="Calibri"/>
        </w:rPr>
        <w:t>.</w:t>
      </w:r>
      <w:r w:rsidR="00CB7060" w:rsidRPr="000B5AA7">
        <w:rPr>
          <w:rFonts w:cs="Calibri"/>
        </w:rPr>
        <w:t xml:space="preserve"> </w:t>
      </w:r>
    </w:p>
    <w:p w14:paraId="55CBB6E3" w14:textId="10693CBD" w:rsidR="00CB7060" w:rsidRPr="000B5AA7" w:rsidRDefault="00CB7060" w:rsidP="006A6D8B">
      <w:pPr>
        <w:rPr>
          <w:rFonts w:cs="Calibri"/>
        </w:rPr>
      </w:pPr>
      <w:r w:rsidRPr="000B5AA7">
        <w:rPr>
          <w:rFonts w:cs="Calibri"/>
        </w:rPr>
        <w:t xml:space="preserve">In the event of an evacuation, the center would be able to utilize </w:t>
      </w:r>
      <w:r w:rsidR="009A67F3" w:rsidRPr="008B1E72">
        <w:rPr>
          <w:rFonts w:cs="Calibri"/>
          <w:highlight w:val="yellow"/>
        </w:rPr>
        <w:t>&lt;&lt;</w:t>
      </w:r>
      <w:r w:rsidR="009A67F3">
        <w:rPr>
          <w:rFonts w:cs="Calibri"/>
          <w:highlight w:val="yellow"/>
        </w:rPr>
        <w:t>WHAT?</w:t>
      </w:r>
      <w:r w:rsidR="009A67F3" w:rsidRPr="008B1E72">
        <w:rPr>
          <w:rFonts w:cs="Calibri"/>
          <w:highlight w:val="yellow"/>
        </w:rPr>
        <w:t>&gt;&gt;</w:t>
      </w:r>
      <w:r w:rsidR="009A67F3">
        <w:rPr>
          <w:rFonts w:cs="Calibri"/>
        </w:rPr>
        <w:t>.</w:t>
      </w:r>
      <w:r w:rsidRPr="000B5AA7">
        <w:rPr>
          <w:rFonts w:cs="Calibri"/>
        </w:rPr>
        <w:t xml:space="preserve"> </w:t>
      </w:r>
    </w:p>
    <w:p w14:paraId="64E937D8" w14:textId="5218AC4F" w:rsidR="00CB7060" w:rsidRPr="000B5AA7" w:rsidRDefault="008B1E72" w:rsidP="009A67F3">
      <w:pPr>
        <w:rPr>
          <w:rFonts w:cs="Calibri"/>
        </w:rPr>
      </w:pPr>
      <w:r w:rsidRPr="008B1E72">
        <w:rPr>
          <w:rFonts w:cs="Calibri"/>
          <w:highlight w:val="yellow"/>
        </w:rPr>
        <w:t>&lt;&lt;</w:t>
      </w:r>
      <w:r w:rsidR="009A67F3">
        <w:rPr>
          <w:rFonts w:cs="Calibri"/>
          <w:highlight w:val="yellow"/>
        </w:rPr>
        <w:t>DESCRIBE YOUR MUNICIPAL AND/OR CONTRACT IT SUPPORT</w:t>
      </w:r>
      <w:r w:rsidRPr="008B1E72">
        <w:rPr>
          <w:rFonts w:cs="Calibri"/>
          <w:highlight w:val="yellow"/>
        </w:rPr>
        <w:t xml:space="preserve"> HERE&gt;&gt;</w:t>
      </w:r>
      <w:r w:rsidR="00CB7060" w:rsidRPr="000B5AA7">
        <w:rPr>
          <w:rFonts w:cs="Calibri"/>
        </w:rPr>
        <w:t xml:space="preserve"> </w:t>
      </w:r>
    </w:p>
    <w:p w14:paraId="39F4ACFF" w14:textId="22941289" w:rsidR="00CB7060" w:rsidRPr="000B5AA7" w:rsidRDefault="008B1E72" w:rsidP="006A6D8B">
      <w:pPr>
        <w:rPr>
          <w:rFonts w:cs="Calibri"/>
        </w:rPr>
      </w:pPr>
      <w:r w:rsidRPr="008B1E72">
        <w:rPr>
          <w:rFonts w:cs="Calibri"/>
          <w:highlight w:val="yellow"/>
        </w:rPr>
        <w:t>&lt;&lt;</w:t>
      </w:r>
      <w:r w:rsidR="009A67F3">
        <w:rPr>
          <w:rFonts w:cs="Calibri"/>
          <w:highlight w:val="yellow"/>
        </w:rPr>
        <w:t>DESCRIBE REDUNDANT CAPABILITIES FOR EACH OF YOUR MEFs HERE&gt;&gt;</w:t>
      </w:r>
      <w:r w:rsidR="00CB7060" w:rsidRPr="000B5AA7">
        <w:rPr>
          <w:rFonts w:cs="Calibri"/>
        </w:rPr>
        <w:t xml:space="preserve"> </w:t>
      </w:r>
    </w:p>
    <w:p w14:paraId="2597C878" w14:textId="6A16D9C1" w:rsidR="009A67F3" w:rsidRPr="000B5AA7" w:rsidRDefault="00CB7060" w:rsidP="009A67F3">
      <w:pPr>
        <w:rPr>
          <w:rFonts w:cs="Calibri"/>
        </w:rPr>
      </w:pPr>
      <w:r w:rsidRPr="000B5AA7">
        <w:rPr>
          <w:rFonts w:cs="Calibri"/>
        </w:rPr>
        <w:t> </w:t>
      </w:r>
      <w:r w:rsidR="009A67F3" w:rsidRPr="008B1E72">
        <w:rPr>
          <w:rFonts w:cs="Calibri"/>
          <w:highlight w:val="yellow"/>
        </w:rPr>
        <w:t>&lt;&lt;</w:t>
      </w:r>
      <w:r w:rsidR="009A67F3">
        <w:rPr>
          <w:rFonts w:cs="Calibri"/>
          <w:highlight w:val="yellow"/>
        </w:rPr>
        <w:t>DESCRIBE ANY EMERGENCY NOTIFICATION SYSTEMS USED HERE</w:t>
      </w:r>
      <w:r w:rsidR="009A67F3" w:rsidRPr="008B1E72">
        <w:rPr>
          <w:rFonts w:cs="Calibri"/>
          <w:highlight w:val="yellow"/>
        </w:rPr>
        <w:t>&gt;&gt;</w:t>
      </w:r>
      <w:r w:rsidR="009A67F3" w:rsidRPr="000B5AA7">
        <w:rPr>
          <w:rFonts w:cs="Calibri"/>
        </w:rPr>
        <w:t xml:space="preserve">. </w:t>
      </w:r>
    </w:p>
    <w:p w14:paraId="7874A37E" w14:textId="77777777" w:rsidR="00461315" w:rsidRPr="000B5AA7" w:rsidRDefault="00461315" w:rsidP="006A6D8B">
      <w:pPr>
        <w:rPr>
          <w:rFonts w:cs="Calibri"/>
        </w:rPr>
      </w:pPr>
    </w:p>
    <w:p w14:paraId="077C6902" w14:textId="4A86B13F" w:rsidR="00CB7060" w:rsidRDefault="00CB7060" w:rsidP="00461315">
      <w:pPr>
        <w:pStyle w:val="COOPHeading1"/>
        <w:rPr>
          <w:color w:val="000000"/>
        </w:rPr>
      </w:pPr>
      <w:r>
        <w:br w:type="page"/>
      </w:r>
      <w:bookmarkStart w:id="294" w:name="_Toc35003835"/>
      <w:bookmarkStart w:id="295" w:name="_Toc40425894"/>
      <w:bookmarkStart w:id="296" w:name="_Toc85625952"/>
      <w:r>
        <w:t>Appendix J: Definitions</w:t>
      </w:r>
      <w:bookmarkEnd w:id="294"/>
      <w:bookmarkEnd w:id="295"/>
      <w:bookmarkEnd w:id="296"/>
      <w:r>
        <w:t xml:space="preserve"> </w:t>
      </w:r>
    </w:p>
    <w:p w14:paraId="4AD51CCF"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sz w:val="22"/>
          <w:szCs w:val="22"/>
        </w:rPr>
        <w:t>The following terms or phrases are found in this document.</w:t>
      </w:r>
    </w:p>
    <w:p w14:paraId="6CBF1C0B" w14:textId="77777777" w:rsidR="00CB7060" w:rsidRPr="000B5AA7" w:rsidRDefault="00CB7060" w:rsidP="00CB7060">
      <w:pPr>
        <w:spacing w:after="120"/>
        <w:jc w:val="both"/>
        <w:rPr>
          <w:rFonts w:cs="Calibri"/>
        </w:rPr>
      </w:pPr>
      <w:r w:rsidRPr="000B5AA7">
        <w:rPr>
          <w:rFonts w:cs="Calibri"/>
          <w:b/>
          <w:i/>
        </w:rPr>
        <w:t>Alternate Facility</w:t>
      </w:r>
      <w:proofErr w:type="gramStart"/>
      <w:r w:rsidRPr="000B5AA7">
        <w:rPr>
          <w:rFonts w:cs="Calibri"/>
        </w:rPr>
        <w:t xml:space="preserve">. </w:t>
      </w:r>
      <w:proofErr w:type="gramEnd"/>
      <w:r w:rsidRPr="000B5AA7">
        <w:rPr>
          <w:rFonts w:cs="Calibri"/>
        </w:rPr>
        <w:t>Alternate Facilities are locations to which ERG staff can report and implement mission essential functions</w:t>
      </w:r>
      <w:proofErr w:type="gramStart"/>
      <w:r w:rsidRPr="000B5AA7">
        <w:rPr>
          <w:rFonts w:cs="Calibri"/>
        </w:rPr>
        <w:t xml:space="preserve">. </w:t>
      </w:r>
      <w:proofErr w:type="gramEnd"/>
      <w:r w:rsidRPr="000B5AA7">
        <w:rPr>
          <w:rFonts w:cs="Calibri"/>
        </w:rPr>
        <w:t xml:space="preserve">Alternate Facilities must be capable of supporting operations in a threat-free environment </w:t>
      </w:r>
      <w:proofErr w:type="gramStart"/>
      <w:r w:rsidRPr="000B5AA7">
        <w:rPr>
          <w:rFonts w:cs="Calibri"/>
        </w:rPr>
        <w:t>in the event that</w:t>
      </w:r>
      <w:proofErr w:type="gramEnd"/>
      <w:r w:rsidRPr="000B5AA7">
        <w:rPr>
          <w:rFonts w:cs="Calibri"/>
        </w:rPr>
        <w:t xml:space="preserve"> mission essential functions and supporting staff are relocated to the site.  An Alternate Facility must have sufficient space and equipment to sustain operations for a period of up to 30 days</w:t>
      </w:r>
      <w:proofErr w:type="gramStart"/>
      <w:r w:rsidRPr="000B5AA7">
        <w:rPr>
          <w:rFonts w:cs="Calibri"/>
        </w:rPr>
        <w:t xml:space="preserve">. </w:t>
      </w:r>
      <w:proofErr w:type="gramEnd"/>
      <w:r w:rsidRPr="000B5AA7">
        <w:rPr>
          <w:rFonts w:cs="Calibri"/>
        </w:rPr>
        <w:t>It should also have available the telecommunication and information systems, records, and databases required to support the implementation of mission essential functions</w:t>
      </w:r>
      <w:proofErr w:type="gramStart"/>
      <w:r w:rsidRPr="000B5AA7">
        <w:rPr>
          <w:rFonts w:cs="Calibri"/>
        </w:rPr>
        <w:t xml:space="preserve">. </w:t>
      </w:r>
      <w:proofErr w:type="gramEnd"/>
      <w:r w:rsidRPr="000B5AA7">
        <w:rPr>
          <w:rFonts w:cs="Calibri"/>
        </w:rPr>
        <w:t>In some cases, Alternate Facilities may not consist of physical locations but alternative work arrangements such as telework or mobile work.</w:t>
      </w:r>
    </w:p>
    <w:p w14:paraId="7AA3D2F2" w14:textId="77777777" w:rsidR="00CB7060" w:rsidRPr="000B5AA7" w:rsidRDefault="00CB7060" w:rsidP="00CB7060">
      <w:pPr>
        <w:spacing w:after="120"/>
        <w:jc w:val="both"/>
        <w:rPr>
          <w:rFonts w:cs="Calibri"/>
        </w:rPr>
      </w:pPr>
      <w:r w:rsidRPr="000B5AA7">
        <w:rPr>
          <w:rFonts w:cs="Calibri"/>
          <w:b/>
          <w:i/>
        </w:rPr>
        <w:t>Business Impact Analysis (BIA).</w:t>
      </w:r>
      <w:r w:rsidRPr="000B5AA7">
        <w:rPr>
          <w:rFonts w:cs="Calibri"/>
        </w:rPr>
        <w:t xml:space="preserve">  A method of identifying and evaluating the effects that various threats and hazards may have on the ability of an organization to perform its mission essential functions and the resulting impact of those effects.</w:t>
      </w:r>
    </w:p>
    <w:p w14:paraId="79E07EFA"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Critical Systems</w:t>
      </w:r>
      <w:proofErr w:type="gramStart"/>
      <w:r w:rsidRPr="000B5AA7">
        <w:rPr>
          <w:rFonts w:ascii="Calibri" w:hAnsi="Calibri" w:cs="Calibri"/>
          <w:b/>
          <w:i/>
          <w:sz w:val="22"/>
          <w:szCs w:val="22"/>
        </w:rPr>
        <w:t xml:space="preserve">. </w:t>
      </w:r>
      <w:proofErr w:type="gramEnd"/>
      <w:r w:rsidRPr="000B5AA7">
        <w:rPr>
          <w:rFonts w:ascii="Calibri" w:hAnsi="Calibri" w:cs="Calibri"/>
          <w:bCs/>
          <w:color w:val="211D1E"/>
          <w:sz w:val="22"/>
          <w:szCs w:val="22"/>
        </w:rPr>
        <w:t>Tasks, functions, and systems that are important to the continuation of mission essential functions</w:t>
      </w:r>
      <w:proofErr w:type="gramStart"/>
      <w:r w:rsidRPr="000B5AA7">
        <w:rPr>
          <w:rFonts w:ascii="Calibri" w:hAnsi="Calibri" w:cs="Calibri"/>
          <w:bCs/>
          <w:color w:val="211D1E"/>
          <w:sz w:val="22"/>
          <w:szCs w:val="22"/>
        </w:rPr>
        <w:t xml:space="preserve">. </w:t>
      </w:r>
      <w:proofErr w:type="gramEnd"/>
      <w:r w:rsidRPr="000B5AA7">
        <w:rPr>
          <w:rFonts w:ascii="Calibri" w:hAnsi="Calibri" w:cs="Calibri"/>
          <w:bCs/>
          <w:color w:val="211D1E"/>
          <w:sz w:val="22"/>
          <w:szCs w:val="22"/>
        </w:rPr>
        <w:t>Critical systems may include but are not limited to, communications and information systems, and other specialized equipment and systems.</w:t>
      </w:r>
      <w:r w:rsidRPr="000B5AA7">
        <w:rPr>
          <w:rFonts w:ascii="Calibri" w:hAnsi="Calibri" w:cs="Calibri"/>
          <w:sz w:val="22"/>
          <w:szCs w:val="22"/>
        </w:rPr>
        <w:t xml:space="preserve"> </w:t>
      </w:r>
    </w:p>
    <w:p w14:paraId="347440C5"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Continuity Manager</w:t>
      </w:r>
      <w:r w:rsidRPr="000B5AA7">
        <w:rPr>
          <w:rFonts w:ascii="Calibri" w:hAnsi="Calibri" w:cs="Calibri"/>
          <w:b/>
          <w:sz w:val="22"/>
          <w:szCs w:val="22"/>
        </w:rPr>
        <w:t xml:space="preserve">.  </w:t>
      </w:r>
      <w:r w:rsidRPr="000B5AA7">
        <w:rPr>
          <w:rFonts w:ascii="Calibri" w:hAnsi="Calibri" w:cs="Calibri"/>
          <w:sz w:val="22"/>
          <w:szCs w:val="22"/>
        </w:rPr>
        <w:t>Serves as the COOP point of contact.  Responsible for coordinating the implementation of the COOP Plan; initiating appropriate notifications inside and outside the Agency/Organization during COOP Plan implementation; being the point of contact for all COOP training, testing, and exercising; assisting ERG efforts at the ERS; and initiating recovery of the Agency/Organization as part of reconstitution.</w:t>
      </w:r>
    </w:p>
    <w:p w14:paraId="6AE59A75"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Continuity of Operations (COOP) Plan.</w:t>
      </w:r>
      <w:r w:rsidRPr="000B5AA7">
        <w:rPr>
          <w:rFonts w:ascii="Calibri" w:hAnsi="Calibri" w:cs="Calibri"/>
          <w:sz w:val="22"/>
          <w:szCs w:val="22"/>
        </w:rPr>
        <w:t xml:space="preserve">  An action plan that provides for the immediate continuity of mission essential functions of an organization at an alternative facility for up to 30 days in the event an emergency prevents occupancy of its primary facility.</w:t>
      </w:r>
    </w:p>
    <w:p w14:paraId="056372FE"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Delegation of Authority.</w:t>
      </w:r>
      <w:r w:rsidRPr="000B5AA7">
        <w:rPr>
          <w:rFonts w:ascii="Calibri" w:hAnsi="Calibri" w:cs="Calibri"/>
          <w:sz w:val="22"/>
          <w:szCs w:val="22"/>
        </w:rPr>
        <w:t xml:space="preserve">  Delegation of authority ensures appropriate individuals are authorized to act on behalf of the organization head or other officials for specified purposes and to carry out specific duties </w:t>
      </w:r>
      <w:proofErr w:type="gramStart"/>
      <w:r w:rsidRPr="000B5AA7">
        <w:rPr>
          <w:rFonts w:ascii="Calibri" w:hAnsi="Calibri" w:cs="Calibri"/>
          <w:sz w:val="22"/>
          <w:szCs w:val="22"/>
        </w:rPr>
        <w:t>in order to</w:t>
      </w:r>
      <w:proofErr w:type="gramEnd"/>
      <w:r w:rsidRPr="000B5AA7">
        <w:rPr>
          <w:rFonts w:ascii="Calibri" w:hAnsi="Calibri" w:cs="Calibri"/>
          <w:sz w:val="22"/>
          <w:szCs w:val="22"/>
        </w:rPr>
        <w:t xml:space="preserve"> ensure an orderly transition of responsibilities. Delegations of authority will generally specify a particular function that an individual is authorized to perform and include any restrictions or limitations associated with that authority.</w:t>
      </w:r>
    </w:p>
    <w:p w14:paraId="533F30BF" w14:textId="77777777" w:rsidR="00CB7060" w:rsidRPr="000B5AA7" w:rsidRDefault="00CB7060" w:rsidP="00CB7060">
      <w:pPr>
        <w:pStyle w:val="paratext"/>
        <w:jc w:val="both"/>
        <w:rPr>
          <w:rStyle w:val="A10"/>
          <w:rFonts w:ascii="Calibri" w:hAnsi="Calibri" w:cs="Calibri"/>
        </w:rPr>
      </w:pPr>
      <w:r>
        <w:rPr>
          <w:rStyle w:val="A10"/>
          <w:rFonts w:ascii="ZWAdobeF" w:hAnsi="ZWAdobeF" w:cs="ZWAdobeF"/>
          <w:sz w:val="2"/>
          <w:szCs w:val="2"/>
        </w:rPr>
        <w:t>0T0T</w:t>
      </w:r>
      <w:r w:rsidRPr="000B5AA7">
        <w:rPr>
          <w:rStyle w:val="A10"/>
          <w:rFonts w:ascii="Calibri" w:hAnsi="Calibri" w:cs="Calibri"/>
          <w:b/>
          <w:i/>
        </w:rPr>
        <w:t>Devolution.</w:t>
      </w:r>
      <w:r w:rsidRPr="000B5AA7">
        <w:rPr>
          <w:rStyle w:val="A10"/>
          <w:rFonts w:ascii="Calibri" w:hAnsi="Calibri" w:cs="Calibri"/>
        </w:rPr>
        <w:t xml:space="preserve">  The transfer of statutory authority and responsibility from an organization’s primary operating staff and facilities to other staff and alternate locations to sustain essential functions when necessary.</w:t>
      </w:r>
    </w:p>
    <w:p w14:paraId="3A3DEB40"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Emergency Relocation Group (ERG).</w:t>
      </w:r>
      <w:r w:rsidRPr="000B5AA7">
        <w:rPr>
          <w:rFonts w:ascii="Calibri" w:hAnsi="Calibri" w:cs="Calibri"/>
          <w:sz w:val="22"/>
          <w:szCs w:val="22"/>
        </w:rPr>
        <w:t xml:space="preserve">  Personnel</w:t>
      </w:r>
      <w:r>
        <w:rPr>
          <w:rFonts w:ascii="ZWAdobeF" w:hAnsi="ZWAdobeF" w:cs="ZWAdobeF"/>
          <w:sz w:val="2"/>
          <w:szCs w:val="2"/>
        </w:rPr>
        <w:t>0T0T</w:t>
      </w:r>
      <w:r w:rsidRPr="000B5AA7">
        <w:rPr>
          <w:rStyle w:val="A10"/>
          <w:rFonts w:ascii="Calibri" w:hAnsi="Calibri" w:cs="Calibri"/>
        </w:rPr>
        <w:t xml:space="preserve"> identified and assigned to perform mission essential functions and deliver critical services in the event of a continuity plan activation.</w:t>
      </w:r>
    </w:p>
    <w:p w14:paraId="7476C43F"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ERG Advance Team</w:t>
      </w:r>
      <w:r w:rsidRPr="000B5AA7">
        <w:rPr>
          <w:rFonts w:ascii="Calibri" w:hAnsi="Calibri" w:cs="Calibri"/>
          <w:b/>
          <w:sz w:val="22"/>
          <w:szCs w:val="22"/>
        </w:rPr>
        <w:t xml:space="preserve">. </w:t>
      </w:r>
      <w:r w:rsidRPr="000B5AA7">
        <w:rPr>
          <w:rFonts w:ascii="Calibri" w:hAnsi="Calibri" w:cs="Calibri"/>
          <w:sz w:val="22"/>
          <w:szCs w:val="22"/>
        </w:rPr>
        <w:t xml:space="preserve"> ERG personnel who immediately deploy to the Emergency Relocation Site (ERS) upon receiving a COOP warning or activation to initiate actions at the ERS in preparation for the arrival of the main body of Emergency Personnel.  Advance Team plus Emergency Personnel constitute an ERG.</w:t>
      </w:r>
    </w:p>
    <w:p w14:paraId="0B53A877" w14:textId="77777777" w:rsidR="00CB7060" w:rsidRPr="000B5AA7" w:rsidRDefault="00CB7060" w:rsidP="00CB7060">
      <w:pPr>
        <w:pStyle w:val="paratext"/>
        <w:jc w:val="both"/>
        <w:rPr>
          <w:rFonts w:ascii="Calibri" w:hAnsi="Calibri" w:cs="Calibri"/>
          <w:sz w:val="22"/>
          <w:szCs w:val="22"/>
        </w:rPr>
      </w:pPr>
      <w:r>
        <w:rPr>
          <w:rStyle w:val="A10"/>
          <w:rFonts w:ascii="ZWAdobeF" w:hAnsi="ZWAdobeF" w:cs="ZWAdobeF"/>
          <w:bCs/>
          <w:sz w:val="2"/>
          <w:szCs w:val="2"/>
        </w:rPr>
        <w:t>0T0T</w:t>
      </w:r>
      <w:r w:rsidRPr="000B5AA7">
        <w:rPr>
          <w:rStyle w:val="A10"/>
          <w:rFonts w:ascii="Calibri" w:hAnsi="Calibri" w:cs="Calibri"/>
          <w:b/>
          <w:bCs/>
          <w:i/>
        </w:rPr>
        <w:t>Essential Records</w:t>
      </w:r>
      <w:r w:rsidRPr="000B5AA7">
        <w:rPr>
          <w:rStyle w:val="A10"/>
          <w:rFonts w:ascii="Calibri" w:hAnsi="Calibri" w:cs="Calibri"/>
          <w:b/>
          <w:bCs/>
        </w:rPr>
        <w:t xml:space="preserve"> </w:t>
      </w:r>
      <w:r w:rsidRPr="000B5AA7">
        <w:rPr>
          <w:rStyle w:val="A10"/>
          <w:rFonts w:ascii="Calibri" w:hAnsi="Calibri" w:cs="Calibri"/>
        </w:rPr>
        <w:t>–Those records an organization needs to meet operational responsibilities under national security emergencies or other emergency conditions (emergency operating records) or to protect the legal and financial rights of the government and those affected by government activities (legal and financial rights records).</w:t>
      </w:r>
    </w:p>
    <w:p w14:paraId="23728F36" w14:textId="77777777" w:rsidR="00CB7060" w:rsidRPr="000B5AA7" w:rsidRDefault="00CB7060" w:rsidP="00CB7060">
      <w:pPr>
        <w:pStyle w:val="AlphaHeadText"/>
        <w:ind w:left="0"/>
        <w:jc w:val="both"/>
        <w:rPr>
          <w:rFonts w:ascii="Calibri" w:hAnsi="Calibri" w:cs="Calibri"/>
          <w:sz w:val="22"/>
          <w:szCs w:val="22"/>
        </w:rPr>
      </w:pPr>
      <w:r w:rsidRPr="000B5AA7">
        <w:rPr>
          <w:rFonts w:ascii="Calibri" w:hAnsi="Calibri" w:cs="Calibri"/>
          <w:b/>
          <w:i/>
          <w:sz w:val="22"/>
          <w:szCs w:val="22"/>
        </w:rPr>
        <w:t>Go-Kits.</w:t>
      </w:r>
      <w:r w:rsidRPr="000B5AA7">
        <w:rPr>
          <w:rFonts w:ascii="Calibri" w:hAnsi="Calibri" w:cs="Calibri"/>
          <w:sz w:val="22"/>
          <w:szCs w:val="22"/>
        </w:rPr>
        <w:t xml:space="preserve">  A kit prepared by and/or for an individual who expects to deploy to an alternate location during an emergency</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 xml:space="preserve">Go-Kits should include copies of standard operating procedures, emergency plans, contact lists, and other information or guidance that is not already pre-positioned or accessible from the ERS.  The ERG would take these kits to the ERS in the event of a COOP Activation.  </w:t>
      </w:r>
    </w:p>
    <w:p w14:paraId="7CECC402" w14:textId="77777777" w:rsidR="00CB7060" w:rsidRPr="000B5AA7" w:rsidRDefault="00CB7060" w:rsidP="00CB7060">
      <w:pPr>
        <w:pStyle w:val="AlphaHeadText"/>
        <w:ind w:left="0"/>
        <w:jc w:val="both"/>
        <w:rPr>
          <w:rFonts w:ascii="Calibri" w:hAnsi="Calibri" w:cs="Calibri"/>
          <w:sz w:val="22"/>
          <w:szCs w:val="22"/>
        </w:rPr>
      </w:pPr>
      <w:r w:rsidRPr="000B5AA7">
        <w:rPr>
          <w:rFonts w:ascii="Calibri" w:hAnsi="Calibri" w:cs="Calibri"/>
          <w:b/>
          <w:i/>
          <w:sz w:val="22"/>
          <w:szCs w:val="22"/>
        </w:rPr>
        <w:t>Hazard Identification and Risk Assessment (HIRA)</w:t>
      </w:r>
      <w:proofErr w:type="gramStart"/>
      <w:r w:rsidRPr="000B5AA7">
        <w:rPr>
          <w:rFonts w:ascii="Calibri" w:hAnsi="Calibri" w:cs="Calibri"/>
          <w:b/>
          <w:i/>
          <w:sz w:val="22"/>
          <w:szCs w:val="22"/>
        </w:rPr>
        <w:t>.</w:t>
      </w:r>
      <w:r w:rsidRPr="000B5AA7">
        <w:rPr>
          <w:rFonts w:ascii="Calibri" w:hAnsi="Calibri" w:cs="Calibri"/>
          <w:sz w:val="22"/>
          <w:szCs w:val="22"/>
        </w:rPr>
        <w:t xml:space="preserve"> </w:t>
      </w:r>
      <w:proofErr w:type="gramEnd"/>
      <w:r w:rsidRPr="000B5AA7">
        <w:rPr>
          <w:rFonts w:ascii="Calibri" w:hAnsi="Calibri" w:cs="Calibri"/>
          <w:sz w:val="22"/>
          <w:szCs w:val="22"/>
        </w:rPr>
        <w:t>A hazard identification and risk assessment provide a factual basis for activities proposed in the strategy portion of a hazard mitigation plan</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An effective risk assessment informs proposed actions by focusing attention and resources on the greatest risks</w:t>
      </w:r>
      <w:proofErr w:type="gramStart"/>
      <w:r w:rsidRPr="000B5AA7">
        <w:rPr>
          <w:rFonts w:ascii="Calibri" w:hAnsi="Calibri" w:cs="Calibri"/>
          <w:sz w:val="22"/>
          <w:szCs w:val="22"/>
        </w:rPr>
        <w:t xml:space="preserve">. </w:t>
      </w:r>
      <w:proofErr w:type="gramEnd"/>
      <w:r w:rsidRPr="000B5AA7">
        <w:rPr>
          <w:rFonts w:ascii="Calibri" w:hAnsi="Calibri" w:cs="Calibri"/>
          <w:sz w:val="22"/>
          <w:szCs w:val="22"/>
        </w:rPr>
        <w:t>The four basic components of a risk assessment are: 1) hazard identification, 2) profiling of hazard events, 3) inventory of assets, and 4) estimation of potential human and economic losses based on the exposure and vulnerability of people, buildings, and infrastructure.</w:t>
      </w:r>
    </w:p>
    <w:p w14:paraId="2228862D" w14:textId="77777777" w:rsidR="00CB7060" w:rsidRPr="000B5AA7" w:rsidRDefault="00CB7060" w:rsidP="00CB7060">
      <w:pPr>
        <w:pStyle w:val="Pa9"/>
        <w:spacing w:after="180"/>
        <w:rPr>
          <w:rFonts w:ascii="Calibri" w:hAnsi="Calibri" w:cs="Calibri"/>
          <w:color w:val="221E1F"/>
          <w:sz w:val="22"/>
          <w:szCs w:val="22"/>
        </w:rPr>
      </w:pPr>
      <w:r w:rsidRPr="000B5AA7">
        <w:rPr>
          <w:rFonts w:ascii="Calibri" w:hAnsi="Calibri" w:cs="Calibri"/>
          <w:b/>
          <w:i/>
          <w:sz w:val="22"/>
          <w:szCs w:val="22"/>
        </w:rPr>
        <w:t xml:space="preserve">Mission </w:t>
      </w:r>
      <w:r>
        <w:rPr>
          <w:rFonts w:ascii="ZWAdobeF" w:hAnsi="ZWAdobeF" w:cs="ZWAdobeF"/>
          <w:sz w:val="2"/>
          <w:szCs w:val="2"/>
        </w:rPr>
        <w:t>0T0T</w:t>
      </w:r>
      <w:r w:rsidRPr="000B5AA7">
        <w:rPr>
          <w:rStyle w:val="A10"/>
          <w:rFonts w:ascii="Calibri" w:hAnsi="Calibri" w:cs="Calibri"/>
          <w:b/>
          <w:bCs/>
          <w:i/>
        </w:rPr>
        <w:t xml:space="preserve">Essential Functions (MEF). </w:t>
      </w:r>
      <w:r w:rsidRPr="000B5AA7">
        <w:rPr>
          <w:rStyle w:val="A10"/>
          <w:rFonts w:ascii="Calibri" w:hAnsi="Calibri" w:cs="Calibri"/>
        </w:rPr>
        <w:t xml:space="preserve"> A subset of organizational functions that are determined to be critical activities</w:t>
      </w:r>
      <w:proofErr w:type="gramStart"/>
      <w:r w:rsidRPr="000B5AA7">
        <w:rPr>
          <w:rStyle w:val="A10"/>
          <w:rFonts w:ascii="Calibri" w:hAnsi="Calibri" w:cs="Calibri"/>
        </w:rPr>
        <w:t xml:space="preserve">. </w:t>
      </w:r>
      <w:proofErr w:type="gramEnd"/>
      <w:r w:rsidRPr="000B5AA7">
        <w:rPr>
          <w:rStyle w:val="A10"/>
          <w:rFonts w:ascii="Calibri" w:hAnsi="Calibri" w:cs="Calibri"/>
        </w:rPr>
        <w:t xml:space="preserve">These functions are then used to identify supporting tasks and resources that must be included in the organization’s continuity planning process. </w:t>
      </w:r>
    </w:p>
    <w:p w14:paraId="07B03329"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Occupant Emergency Plan (OEP)</w:t>
      </w:r>
      <w:proofErr w:type="gramStart"/>
      <w:r w:rsidRPr="000B5AA7">
        <w:rPr>
          <w:rFonts w:ascii="Calibri" w:hAnsi="Calibri" w:cs="Calibri"/>
          <w:b/>
          <w:i/>
          <w:sz w:val="22"/>
          <w:szCs w:val="22"/>
        </w:rPr>
        <w:t>.</w:t>
      </w:r>
      <w:r w:rsidRPr="000B5AA7">
        <w:rPr>
          <w:rFonts w:ascii="Calibri" w:hAnsi="Calibri" w:cs="Calibri"/>
          <w:sz w:val="22"/>
          <w:szCs w:val="22"/>
        </w:rPr>
        <w:t xml:space="preserve"> </w:t>
      </w:r>
      <w:proofErr w:type="gramEnd"/>
      <w:r w:rsidRPr="000B5AA7">
        <w:rPr>
          <w:rFonts w:ascii="Calibri" w:hAnsi="Calibri" w:cs="Calibri"/>
          <w:sz w:val="22"/>
          <w:szCs w:val="22"/>
        </w:rPr>
        <w:t>A short-term emergency response plan which establishes procedures for evacuating buildings or sheltering-in-place in the event a situation poses a threat to the health and safety of personnel, the environment, or property.  Such events include a fire, hurricane, criminal attack, or a medical emergency.</w:t>
      </w:r>
    </w:p>
    <w:p w14:paraId="0DA751F6" w14:textId="77777777" w:rsidR="00CB7060" w:rsidRPr="000B5AA7" w:rsidRDefault="00CB7060" w:rsidP="00CB7060">
      <w:pPr>
        <w:pStyle w:val="paratext"/>
        <w:jc w:val="both"/>
        <w:rPr>
          <w:rStyle w:val="A10"/>
          <w:rFonts w:ascii="Calibri" w:hAnsi="Calibri" w:cs="Calibri"/>
        </w:rPr>
      </w:pPr>
      <w:r>
        <w:rPr>
          <w:rStyle w:val="A10"/>
          <w:rFonts w:ascii="ZWAdobeF" w:hAnsi="ZWAdobeF" w:cs="ZWAdobeF"/>
          <w:bCs/>
          <w:sz w:val="2"/>
          <w:szCs w:val="2"/>
        </w:rPr>
        <w:t>0T0T</w:t>
      </w:r>
      <w:r w:rsidRPr="000B5AA7">
        <w:rPr>
          <w:rStyle w:val="A10"/>
          <w:rFonts w:ascii="Calibri" w:hAnsi="Calibri" w:cs="Calibri"/>
          <w:b/>
          <w:bCs/>
          <w:i/>
        </w:rPr>
        <w:t>Primary Operating Facility</w:t>
      </w:r>
      <w:r w:rsidRPr="000B5AA7">
        <w:rPr>
          <w:rStyle w:val="A10"/>
          <w:rFonts w:ascii="Calibri" w:hAnsi="Calibri" w:cs="Calibri"/>
          <w:b/>
          <w:bCs/>
        </w:rPr>
        <w:t xml:space="preserve"> </w:t>
      </w:r>
      <w:r w:rsidRPr="000B5AA7">
        <w:rPr>
          <w:rStyle w:val="A10"/>
          <w:rFonts w:ascii="Calibri" w:hAnsi="Calibri" w:cs="Calibri"/>
        </w:rPr>
        <w:t xml:space="preserve">– The facility where an organization’s leadership and staff operate on a day-to-day basis. </w:t>
      </w:r>
    </w:p>
    <w:p w14:paraId="67000855" w14:textId="77777777" w:rsidR="00CB7060" w:rsidRPr="000B5AA7" w:rsidRDefault="00CB7060" w:rsidP="00CB7060">
      <w:pPr>
        <w:pStyle w:val="paratext"/>
        <w:jc w:val="both"/>
        <w:rPr>
          <w:rStyle w:val="A10"/>
          <w:rFonts w:ascii="Calibri" w:hAnsi="Calibri" w:cs="Calibri"/>
        </w:rPr>
      </w:pPr>
      <w:r>
        <w:rPr>
          <w:rStyle w:val="A10"/>
          <w:rFonts w:ascii="ZWAdobeF" w:hAnsi="ZWAdobeF" w:cs="ZWAdobeF"/>
          <w:bCs/>
          <w:sz w:val="2"/>
          <w:szCs w:val="2"/>
        </w:rPr>
        <w:t>0T0T</w:t>
      </w:r>
      <w:r w:rsidRPr="000B5AA7">
        <w:rPr>
          <w:rStyle w:val="A10"/>
          <w:rFonts w:ascii="Calibri" w:hAnsi="Calibri" w:cs="Calibri"/>
          <w:b/>
          <w:bCs/>
          <w:i/>
        </w:rPr>
        <w:t>Reconstitution</w:t>
      </w:r>
      <w:r w:rsidRPr="000B5AA7">
        <w:rPr>
          <w:rStyle w:val="A10"/>
          <w:rFonts w:ascii="Calibri" w:hAnsi="Calibri" w:cs="Calibri"/>
          <w:b/>
          <w:bCs/>
        </w:rPr>
        <w:t xml:space="preserve"> </w:t>
      </w:r>
      <w:r w:rsidRPr="000B5AA7">
        <w:rPr>
          <w:rStyle w:val="A10"/>
          <w:rFonts w:ascii="Calibri" w:hAnsi="Calibri" w:cs="Calibri"/>
        </w:rPr>
        <w:t xml:space="preserve">– The process by which surviving and/or replacement organization personnel resume normal operations. </w:t>
      </w:r>
    </w:p>
    <w:p w14:paraId="074C870A" w14:textId="77777777" w:rsidR="00CB7060" w:rsidRPr="000B5AA7" w:rsidRDefault="00CB7060" w:rsidP="00CB7060">
      <w:pPr>
        <w:pStyle w:val="paratext"/>
        <w:jc w:val="both"/>
        <w:rPr>
          <w:rStyle w:val="A10"/>
          <w:rFonts w:ascii="Calibri" w:hAnsi="Calibri" w:cs="Calibri"/>
        </w:rPr>
      </w:pPr>
      <w:r>
        <w:rPr>
          <w:rStyle w:val="A10"/>
          <w:rFonts w:ascii="ZWAdobeF" w:hAnsi="ZWAdobeF" w:cs="ZWAdobeF"/>
          <w:sz w:val="2"/>
          <w:szCs w:val="2"/>
        </w:rPr>
        <w:t>0T0T</w:t>
      </w:r>
      <w:r w:rsidRPr="000B5AA7">
        <w:rPr>
          <w:rStyle w:val="A10"/>
          <w:rFonts w:ascii="Calibri" w:hAnsi="Calibri" w:cs="Calibri"/>
          <w:b/>
          <w:i/>
        </w:rPr>
        <w:t>Recovery Time Objective.</w:t>
      </w:r>
      <w:r w:rsidRPr="000B5AA7">
        <w:rPr>
          <w:rStyle w:val="A10"/>
          <w:rFonts w:ascii="Calibri" w:hAnsi="Calibri" w:cs="Calibri"/>
        </w:rPr>
        <w:t xml:space="preserve">  The targeted duration of time and a service level within which a business process must be restored after a disruption </w:t>
      </w:r>
      <w:proofErr w:type="gramStart"/>
      <w:r w:rsidRPr="000B5AA7">
        <w:rPr>
          <w:rStyle w:val="A10"/>
          <w:rFonts w:ascii="Calibri" w:hAnsi="Calibri" w:cs="Calibri"/>
        </w:rPr>
        <w:t>in order to</w:t>
      </w:r>
      <w:proofErr w:type="gramEnd"/>
      <w:r w:rsidRPr="000B5AA7">
        <w:rPr>
          <w:rStyle w:val="A10"/>
          <w:rFonts w:ascii="Calibri" w:hAnsi="Calibri" w:cs="Calibri"/>
        </w:rPr>
        <w:t xml:space="preserve"> avoid unacceptable consequences associated with a break in business continuity.</w:t>
      </w:r>
    </w:p>
    <w:p w14:paraId="1DE53C2A"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bCs/>
          <w:i/>
          <w:iCs/>
          <w:sz w:val="22"/>
          <w:szCs w:val="22"/>
        </w:rPr>
        <w:t>Relocation Site Support Coordinator</w:t>
      </w:r>
      <w:r w:rsidRPr="000B5AA7">
        <w:rPr>
          <w:rFonts w:ascii="Calibri" w:hAnsi="Calibri" w:cs="Calibri"/>
          <w:b/>
          <w:sz w:val="22"/>
          <w:szCs w:val="22"/>
        </w:rPr>
        <w:t xml:space="preserve">. </w:t>
      </w:r>
      <w:r w:rsidRPr="000B5AA7">
        <w:rPr>
          <w:rFonts w:ascii="Calibri" w:hAnsi="Calibri" w:cs="Calibri"/>
          <w:sz w:val="22"/>
          <w:szCs w:val="22"/>
        </w:rPr>
        <w:t xml:space="preserve"> Serves as the COOP point of contact at each ERS.  Responsible for the readiness and operational condition of the ERS, as appropriate, including telecommunications, infrastructure, and equipment; and support the billeting and meal needs of the ERG.</w:t>
      </w:r>
    </w:p>
    <w:p w14:paraId="7E41CD34" w14:textId="250495A4"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Succession.</w:t>
      </w:r>
      <w:r w:rsidRPr="000B5AA7">
        <w:rPr>
          <w:rFonts w:ascii="Calibri" w:hAnsi="Calibri" w:cs="Calibri"/>
          <w:sz w:val="22"/>
          <w:szCs w:val="22"/>
        </w:rPr>
        <w:t xml:space="preserve">  A formal, sequential assumption of a position’s authorities and responsibilities by the holder of another specified position in the event of a vacancy in the office or if a position holder dies, resigns</w:t>
      </w:r>
      <w:r w:rsidR="006251E8">
        <w:rPr>
          <w:rFonts w:ascii="Calibri" w:hAnsi="Calibri" w:cs="Calibri"/>
          <w:sz w:val="22"/>
          <w:szCs w:val="22"/>
        </w:rPr>
        <w:t>,</w:t>
      </w:r>
      <w:r w:rsidRPr="000B5AA7">
        <w:rPr>
          <w:rFonts w:ascii="Calibri" w:hAnsi="Calibri" w:cs="Calibri"/>
          <w:sz w:val="22"/>
          <w:szCs w:val="22"/>
        </w:rPr>
        <w:t xml:space="preserve"> or is otherwise unable to perform the functions and duties of that position.</w:t>
      </w:r>
    </w:p>
    <w:p w14:paraId="3D6A3BB4" w14:textId="77777777" w:rsidR="00CB7060" w:rsidRPr="000B5AA7" w:rsidRDefault="00CB7060" w:rsidP="00CB7060">
      <w:pPr>
        <w:pStyle w:val="paratext"/>
        <w:jc w:val="both"/>
        <w:rPr>
          <w:rFonts w:ascii="Calibri" w:hAnsi="Calibri" w:cs="Calibri"/>
          <w:sz w:val="22"/>
          <w:szCs w:val="22"/>
        </w:rPr>
      </w:pPr>
      <w:r w:rsidRPr="000B5AA7">
        <w:rPr>
          <w:rFonts w:ascii="Calibri" w:hAnsi="Calibri" w:cs="Calibri"/>
          <w:b/>
          <w:i/>
          <w:sz w:val="22"/>
          <w:szCs w:val="22"/>
        </w:rPr>
        <w:t>Telework.</w:t>
      </w:r>
      <w:r w:rsidRPr="000B5AA7">
        <w:rPr>
          <w:rFonts w:ascii="Calibri" w:hAnsi="Calibri" w:cs="Calibri"/>
          <w:sz w:val="22"/>
          <w:szCs w:val="22"/>
        </w:rPr>
        <w:t xml:space="preserve">  A work flexibility arrangement under which an employee performs the duties and responsibilities of his/her position, and other authorized activities, from an approved worksite other than the location from which the employee would otherwise work.</w:t>
      </w:r>
    </w:p>
    <w:p w14:paraId="2F812CF4" w14:textId="77777777" w:rsidR="00CB7060" w:rsidRDefault="00CB7060" w:rsidP="00235A26">
      <w:pPr>
        <w:pStyle w:val="COOPHeading1"/>
        <w:rPr>
          <w:color w:val="000000"/>
        </w:rPr>
      </w:pPr>
      <w:r>
        <w:rPr>
          <w:rFonts w:ascii="Palatino Linotype" w:hAnsi="Palatino Linotype"/>
          <w:sz w:val="20"/>
        </w:rPr>
        <w:br w:type="page"/>
      </w:r>
      <w:bookmarkStart w:id="297" w:name="_Toc35003836"/>
      <w:bookmarkStart w:id="298" w:name="_Toc40425895"/>
      <w:bookmarkStart w:id="299" w:name="_Toc85625953"/>
      <w:r>
        <w:t>Appendix K: Acronyms</w:t>
      </w:r>
      <w:bookmarkEnd w:id="297"/>
      <w:bookmarkEnd w:id="298"/>
      <w:bookmarkEnd w:id="299"/>
      <w:r>
        <w:t xml:space="preserve"> </w:t>
      </w:r>
    </w:p>
    <w:p w14:paraId="09A647D6" w14:textId="77777777" w:rsidR="00CB7060" w:rsidRDefault="00CB7060" w:rsidP="00CB7060">
      <w:pPr>
        <w:jc w:val="both"/>
        <w:rPr>
          <w:rFonts w:ascii="Palatino Linotype" w:hAnsi="Palatino Linotype"/>
        </w:rPr>
      </w:pPr>
      <w:r>
        <w:rPr>
          <w:rFonts w:ascii="Palatino Linotype" w:hAnsi="Palatino Linotype"/>
        </w:rPr>
        <w:t>A-Team</w:t>
      </w:r>
      <w:r>
        <w:rPr>
          <w:rFonts w:ascii="Palatino Linotype" w:hAnsi="Palatino Linotype"/>
        </w:rPr>
        <w:tab/>
        <w:t xml:space="preserve">Advance Team </w:t>
      </w:r>
    </w:p>
    <w:p w14:paraId="4B1EA340" w14:textId="77777777" w:rsidR="00CB7060" w:rsidRDefault="00CB7060" w:rsidP="00CB7060">
      <w:pPr>
        <w:jc w:val="both"/>
        <w:rPr>
          <w:rFonts w:ascii="Palatino Linotype" w:hAnsi="Palatino Linotype"/>
        </w:rPr>
      </w:pPr>
      <w:r>
        <w:rPr>
          <w:rFonts w:ascii="Palatino Linotype" w:hAnsi="Palatino Linotype"/>
        </w:rPr>
        <w:t>AAR</w:t>
      </w:r>
      <w:r>
        <w:rPr>
          <w:rFonts w:ascii="Palatino Linotype" w:hAnsi="Palatino Linotype"/>
        </w:rPr>
        <w:tab/>
      </w:r>
      <w:r>
        <w:rPr>
          <w:rFonts w:ascii="Palatino Linotype" w:hAnsi="Palatino Linotype"/>
        </w:rPr>
        <w:tab/>
        <w:t>After Action Report</w:t>
      </w:r>
    </w:p>
    <w:p w14:paraId="7169A52A" w14:textId="77777777" w:rsidR="00CB7060" w:rsidRDefault="00CB7060" w:rsidP="00CB7060">
      <w:pPr>
        <w:jc w:val="both"/>
        <w:rPr>
          <w:rFonts w:ascii="Palatino Linotype" w:hAnsi="Palatino Linotype"/>
        </w:rPr>
      </w:pPr>
      <w:r>
        <w:rPr>
          <w:rFonts w:ascii="Palatino Linotype" w:hAnsi="Palatino Linotype"/>
        </w:rPr>
        <w:t>BIA</w:t>
      </w:r>
      <w:r>
        <w:rPr>
          <w:rFonts w:ascii="Palatino Linotype" w:hAnsi="Palatino Linotype"/>
        </w:rPr>
        <w:tab/>
      </w:r>
      <w:r>
        <w:rPr>
          <w:rFonts w:ascii="Palatino Linotype" w:hAnsi="Palatino Linotype"/>
        </w:rPr>
        <w:tab/>
        <w:t>Business Impact Analysis</w:t>
      </w:r>
    </w:p>
    <w:p w14:paraId="7CF23111" w14:textId="77777777" w:rsidR="00CB7060" w:rsidRDefault="00CB7060" w:rsidP="00CB7060">
      <w:pPr>
        <w:jc w:val="both"/>
        <w:rPr>
          <w:rFonts w:ascii="Palatino Linotype" w:hAnsi="Palatino Linotype"/>
        </w:rPr>
      </w:pPr>
      <w:r>
        <w:rPr>
          <w:rFonts w:ascii="Palatino Linotype" w:hAnsi="Palatino Linotype"/>
        </w:rPr>
        <w:t>CGC</w:t>
      </w:r>
      <w:r>
        <w:rPr>
          <w:rFonts w:ascii="Palatino Linotype" w:hAnsi="Palatino Linotype"/>
        </w:rPr>
        <w:tab/>
      </w:r>
      <w:r>
        <w:rPr>
          <w:rFonts w:ascii="Palatino Linotype" w:hAnsi="Palatino Linotype"/>
        </w:rPr>
        <w:tab/>
        <w:t xml:space="preserve">Continuity Guidance Circular </w:t>
      </w:r>
    </w:p>
    <w:p w14:paraId="72516045" w14:textId="77777777" w:rsidR="00CB7060" w:rsidRDefault="00CB7060" w:rsidP="00CB7060">
      <w:pPr>
        <w:jc w:val="both"/>
        <w:rPr>
          <w:rFonts w:ascii="Palatino Linotype" w:hAnsi="Palatino Linotype"/>
        </w:rPr>
      </w:pPr>
      <w:r>
        <w:rPr>
          <w:rFonts w:ascii="Palatino Linotype" w:hAnsi="Palatino Linotype"/>
        </w:rPr>
        <w:t>COOP</w:t>
      </w:r>
      <w:r>
        <w:rPr>
          <w:rFonts w:ascii="Palatino Linotype" w:hAnsi="Palatino Linotype"/>
        </w:rPr>
        <w:tab/>
      </w:r>
      <w:r>
        <w:rPr>
          <w:rFonts w:ascii="Palatino Linotype" w:hAnsi="Palatino Linotype"/>
        </w:rPr>
        <w:tab/>
        <w:t>Continuity of Operations</w:t>
      </w:r>
    </w:p>
    <w:p w14:paraId="36E72417" w14:textId="77777777" w:rsidR="00CB7060" w:rsidRDefault="00CB7060" w:rsidP="00CB7060">
      <w:pPr>
        <w:jc w:val="both"/>
        <w:rPr>
          <w:rFonts w:ascii="Palatino Linotype" w:hAnsi="Palatino Linotype"/>
        </w:rPr>
      </w:pPr>
      <w:r>
        <w:rPr>
          <w:rFonts w:ascii="Palatino Linotype" w:hAnsi="Palatino Linotype"/>
        </w:rPr>
        <w:t>EOC</w:t>
      </w:r>
      <w:r>
        <w:rPr>
          <w:rFonts w:ascii="Palatino Linotype" w:hAnsi="Palatino Linotype"/>
        </w:rPr>
        <w:tab/>
      </w:r>
      <w:r>
        <w:rPr>
          <w:rFonts w:ascii="Palatino Linotype" w:hAnsi="Palatino Linotype"/>
        </w:rPr>
        <w:tab/>
        <w:t>Emergency Operations Center</w:t>
      </w:r>
    </w:p>
    <w:p w14:paraId="5C6044EB" w14:textId="77777777" w:rsidR="00CB7060" w:rsidRDefault="00CB7060" w:rsidP="00CB7060">
      <w:pPr>
        <w:jc w:val="both"/>
        <w:rPr>
          <w:rFonts w:ascii="Palatino Linotype" w:hAnsi="Palatino Linotype"/>
        </w:rPr>
      </w:pPr>
      <w:r>
        <w:rPr>
          <w:rFonts w:ascii="Palatino Linotype" w:hAnsi="Palatino Linotype"/>
        </w:rPr>
        <w:t>ERG</w:t>
      </w:r>
      <w:r>
        <w:rPr>
          <w:rFonts w:ascii="Palatino Linotype" w:hAnsi="Palatino Linotype"/>
        </w:rPr>
        <w:tab/>
      </w:r>
      <w:r>
        <w:rPr>
          <w:rFonts w:ascii="Palatino Linotype" w:hAnsi="Palatino Linotype"/>
        </w:rPr>
        <w:tab/>
        <w:t>Emergency Relocation Group</w:t>
      </w:r>
    </w:p>
    <w:p w14:paraId="7440DEE8" w14:textId="77777777" w:rsidR="00CB7060" w:rsidRDefault="00CB7060" w:rsidP="00CB7060">
      <w:pPr>
        <w:jc w:val="both"/>
        <w:rPr>
          <w:rFonts w:ascii="Palatino Linotype" w:hAnsi="Palatino Linotype"/>
        </w:rPr>
      </w:pPr>
      <w:r>
        <w:rPr>
          <w:rFonts w:ascii="Palatino Linotype" w:hAnsi="Palatino Linotype"/>
        </w:rPr>
        <w:t>ERS</w:t>
      </w:r>
      <w:r>
        <w:rPr>
          <w:rFonts w:ascii="Palatino Linotype" w:hAnsi="Palatino Linotype"/>
        </w:rPr>
        <w:tab/>
      </w:r>
      <w:r>
        <w:rPr>
          <w:rFonts w:ascii="Palatino Linotype" w:hAnsi="Palatino Linotype"/>
        </w:rPr>
        <w:tab/>
        <w:t xml:space="preserve">Emergency Relocation Site </w:t>
      </w:r>
    </w:p>
    <w:p w14:paraId="77B46DED" w14:textId="77777777" w:rsidR="00CB7060" w:rsidRDefault="00CB7060" w:rsidP="00CB7060">
      <w:pPr>
        <w:jc w:val="both"/>
        <w:rPr>
          <w:rFonts w:ascii="Palatino Linotype" w:hAnsi="Palatino Linotype"/>
        </w:rPr>
      </w:pPr>
      <w:r>
        <w:rPr>
          <w:rFonts w:ascii="Palatino Linotype" w:hAnsi="Palatino Linotype"/>
        </w:rPr>
        <w:t>FCD</w:t>
      </w:r>
      <w:r>
        <w:rPr>
          <w:rFonts w:ascii="Palatino Linotype" w:hAnsi="Palatino Linotype"/>
        </w:rPr>
        <w:tab/>
      </w:r>
      <w:r>
        <w:rPr>
          <w:rFonts w:ascii="Palatino Linotype" w:hAnsi="Palatino Linotype"/>
        </w:rPr>
        <w:tab/>
        <w:t>Federal Continuity Directive</w:t>
      </w:r>
    </w:p>
    <w:p w14:paraId="5FEA22D8" w14:textId="77777777" w:rsidR="00CB7060" w:rsidRDefault="00CB7060" w:rsidP="00CB7060">
      <w:pPr>
        <w:jc w:val="both"/>
        <w:rPr>
          <w:rFonts w:ascii="Palatino Linotype" w:hAnsi="Palatino Linotype"/>
        </w:rPr>
      </w:pPr>
      <w:r>
        <w:rPr>
          <w:rFonts w:ascii="Palatino Linotype" w:hAnsi="Palatino Linotype"/>
        </w:rPr>
        <w:t>GIS</w:t>
      </w:r>
      <w:r>
        <w:rPr>
          <w:rFonts w:ascii="Palatino Linotype" w:hAnsi="Palatino Linotype"/>
        </w:rPr>
        <w:tab/>
      </w:r>
      <w:r>
        <w:rPr>
          <w:rFonts w:ascii="Palatino Linotype" w:hAnsi="Palatino Linotype"/>
        </w:rPr>
        <w:tab/>
        <w:t>Geographic Information Systems</w:t>
      </w:r>
    </w:p>
    <w:p w14:paraId="34479B26" w14:textId="77777777" w:rsidR="00CB7060" w:rsidRDefault="00CB7060" w:rsidP="00CB7060">
      <w:pPr>
        <w:jc w:val="both"/>
        <w:rPr>
          <w:rFonts w:ascii="Palatino Linotype" w:hAnsi="Palatino Linotype"/>
        </w:rPr>
      </w:pPr>
      <w:r>
        <w:rPr>
          <w:rFonts w:ascii="Palatino Linotype" w:hAnsi="Palatino Linotype"/>
        </w:rPr>
        <w:t>HIRA</w:t>
      </w:r>
      <w:r>
        <w:rPr>
          <w:rFonts w:ascii="Palatino Linotype" w:hAnsi="Palatino Linotype"/>
        </w:rPr>
        <w:tab/>
      </w:r>
      <w:r>
        <w:rPr>
          <w:rFonts w:ascii="Palatino Linotype" w:hAnsi="Palatino Linotype"/>
        </w:rPr>
        <w:tab/>
        <w:t>Hazard Identification and Risk Assessment</w:t>
      </w:r>
    </w:p>
    <w:p w14:paraId="3A17E31C" w14:textId="77777777" w:rsidR="00CB7060" w:rsidRDefault="00CB7060" w:rsidP="00CB7060">
      <w:pPr>
        <w:jc w:val="both"/>
        <w:rPr>
          <w:rFonts w:ascii="Palatino Linotype" w:hAnsi="Palatino Linotype"/>
        </w:rPr>
      </w:pPr>
      <w:r>
        <w:rPr>
          <w:rFonts w:ascii="Palatino Linotype" w:hAnsi="Palatino Linotype"/>
        </w:rPr>
        <w:t>IP</w:t>
      </w:r>
      <w:r>
        <w:rPr>
          <w:rFonts w:ascii="Palatino Linotype" w:hAnsi="Palatino Linotype"/>
        </w:rPr>
        <w:tab/>
      </w:r>
      <w:r>
        <w:rPr>
          <w:rFonts w:ascii="Palatino Linotype" w:hAnsi="Palatino Linotype"/>
        </w:rPr>
        <w:tab/>
        <w:t>Implementing Procedure</w:t>
      </w:r>
    </w:p>
    <w:p w14:paraId="41708F00" w14:textId="77777777" w:rsidR="00CB7060" w:rsidRDefault="00CB7060" w:rsidP="00CB7060">
      <w:pPr>
        <w:jc w:val="both"/>
        <w:rPr>
          <w:rFonts w:ascii="Palatino Linotype" w:hAnsi="Palatino Linotype"/>
        </w:rPr>
      </w:pPr>
      <w:r>
        <w:rPr>
          <w:rFonts w:ascii="Palatino Linotype" w:hAnsi="Palatino Linotype"/>
        </w:rPr>
        <w:t>IT</w:t>
      </w:r>
      <w:r>
        <w:rPr>
          <w:rFonts w:ascii="Palatino Linotype" w:hAnsi="Palatino Linotype"/>
        </w:rPr>
        <w:tab/>
      </w:r>
      <w:r>
        <w:rPr>
          <w:rFonts w:ascii="Palatino Linotype" w:hAnsi="Palatino Linotype"/>
        </w:rPr>
        <w:tab/>
        <w:t xml:space="preserve">Information Technology </w:t>
      </w:r>
    </w:p>
    <w:p w14:paraId="162AC713" w14:textId="77777777" w:rsidR="00CB7060" w:rsidRDefault="00CB7060" w:rsidP="00CB7060">
      <w:pPr>
        <w:jc w:val="both"/>
        <w:rPr>
          <w:rFonts w:ascii="Palatino Linotype" w:hAnsi="Palatino Linotype"/>
        </w:rPr>
      </w:pPr>
      <w:r>
        <w:rPr>
          <w:rFonts w:ascii="Palatino Linotype" w:hAnsi="Palatino Linotype"/>
        </w:rPr>
        <w:t>MEF</w:t>
      </w:r>
      <w:r>
        <w:rPr>
          <w:rFonts w:ascii="Palatino Linotype" w:hAnsi="Palatino Linotype"/>
        </w:rPr>
        <w:tab/>
      </w:r>
      <w:r>
        <w:rPr>
          <w:rFonts w:ascii="Palatino Linotype" w:hAnsi="Palatino Linotype"/>
        </w:rPr>
        <w:tab/>
        <w:t xml:space="preserve">Mission Essential Function </w:t>
      </w:r>
    </w:p>
    <w:p w14:paraId="0223CFBD" w14:textId="77777777" w:rsidR="00CB7060" w:rsidRDefault="00CB7060" w:rsidP="00CB7060">
      <w:pPr>
        <w:jc w:val="both"/>
        <w:rPr>
          <w:rFonts w:ascii="Palatino Linotype" w:hAnsi="Palatino Linotype"/>
        </w:rPr>
      </w:pPr>
      <w:r>
        <w:rPr>
          <w:rFonts w:ascii="Palatino Linotype" w:hAnsi="Palatino Linotype"/>
        </w:rPr>
        <w:t>MHz</w:t>
      </w:r>
      <w:r>
        <w:rPr>
          <w:rFonts w:ascii="Palatino Linotype" w:hAnsi="Palatino Linotype"/>
        </w:rPr>
        <w:tab/>
      </w:r>
      <w:r>
        <w:rPr>
          <w:rFonts w:ascii="Palatino Linotype" w:hAnsi="Palatino Linotype"/>
        </w:rPr>
        <w:tab/>
        <w:t>Megahertz</w:t>
      </w:r>
    </w:p>
    <w:p w14:paraId="32E5431A" w14:textId="77777777" w:rsidR="00CB7060" w:rsidRDefault="00CB7060" w:rsidP="00CB7060">
      <w:pPr>
        <w:jc w:val="both"/>
        <w:rPr>
          <w:rFonts w:ascii="Palatino Linotype" w:hAnsi="Palatino Linotype"/>
        </w:rPr>
      </w:pPr>
      <w:r>
        <w:rPr>
          <w:rFonts w:ascii="Palatino Linotype" w:hAnsi="Palatino Linotype"/>
        </w:rPr>
        <w:t>MITC</w:t>
      </w:r>
      <w:r>
        <w:rPr>
          <w:rFonts w:ascii="Palatino Linotype" w:hAnsi="Palatino Linotype"/>
        </w:rPr>
        <w:tab/>
      </w:r>
      <w:r>
        <w:rPr>
          <w:rFonts w:ascii="Palatino Linotype" w:hAnsi="Palatino Linotype"/>
        </w:rPr>
        <w:tab/>
        <w:t xml:space="preserve">Massachusetts Information Technology Center </w:t>
      </w:r>
    </w:p>
    <w:p w14:paraId="204C1431" w14:textId="77777777" w:rsidR="00CB7060" w:rsidRDefault="00CB7060" w:rsidP="00CB7060">
      <w:pPr>
        <w:jc w:val="both"/>
        <w:rPr>
          <w:rFonts w:ascii="Palatino Linotype" w:hAnsi="Palatino Linotype"/>
        </w:rPr>
      </w:pPr>
      <w:r>
        <w:rPr>
          <w:rFonts w:ascii="Palatino Linotype" w:hAnsi="Palatino Linotype"/>
        </w:rPr>
        <w:t>OEP</w:t>
      </w:r>
      <w:r>
        <w:rPr>
          <w:rFonts w:ascii="Palatino Linotype" w:hAnsi="Palatino Linotype"/>
        </w:rPr>
        <w:tab/>
      </w:r>
      <w:r>
        <w:rPr>
          <w:rFonts w:ascii="Palatino Linotype" w:hAnsi="Palatino Linotype"/>
        </w:rPr>
        <w:tab/>
        <w:t xml:space="preserve">Occupant Emergency Plan </w:t>
      </w:r>
    </w:p>
    <w:p w14:paraId="21AF5AD1" w14:textId="77777777" w:rsidR="00CB7060" w:rsidRDefault="00CB7060" w:rsidP="00CB7060">
      <w:pPr>
        <w:jc w:val="both"/>
        <w:rPr>
          <w:rFonts w:ascii="Palatino Linotype" w:hAnsi="Palatino Linotype"/>
        </w:rPr>
      </w:pPr>
      <w:r>
        <w:rPr>
          <w:rFonts w:ascii="Palatino Linotype" w:hAnsi="Palatino Linotype"/>
        </w:rPr>
        <w:t>SEOC</w:t>
      </w:r>
      <w:r>
        <w:rPr>
          <w:rFonts w:ascii="Palatino Linotype" w:hAnsi="Palatino Linotype"/>
        </w:rPr>
        <w:tab/>
      </w:r>
      <w:r>
        <w:rPr>
          <w:rFonts w:ascii="Palatino Linotype" w:hAnsi="Palatino Linotype"/>
        </w:rPr>
        <w:tab/>
        <w:t>State Emergency Operations Center</w:t>
      </w:r>
    </w:p>
    <w:p w14:paraId="5F3BD48C" w14:textId="77777777" w:rsidR="00CB7060" w:rsidRDefault="00CB7060" w:rsidP="00CB7060">
      <w:pPr>
        <w:jc w:val="both"/>
        <w:rPr>
          <w:rFonts w:ascii="Palatino Linotype" w:hAnsi="Palatino Linotype"/>
        </w:rPr>
      </w:pPr>
      <w:r>
        <w:rPr>
          <w:rFonts w:ascii="Palatino Linotype" w:hAnsi="Palatino Linotype"/>
        </w:rPr>
        <w:t>SOP</w:t>
      </w:r>
      <w:r>
        <w:rPr>
          <w:rFonts w:ascii="Palatino Linotype" w:hAnsi="Palatino Linotype"/>
        </w:rPr>
        <w:tab/>
      </w:r>
      <w:r>
        <w:rPr>
          <w:rFonts w:ascii="Palatino Linotype" w:hAnsi="Palatino Linotype"/>
        </w:rPr>
        <w:tab/>
        <w:t>Standard Operating Procedure</w:t>
      </w:r>
    </w:p>
    <w:p w14:paraId="7B9929A6" w14:textId="3E7D4EE7" w:rsidR="002D4A8B" w:rsidRDefault="002D4A8B" w:rsidP="00E32F90">
      <w:pPr>
        <w:pStyle w:val="BodyText"/>
        <w:ind w:left="0"/>
        <w:sectPr w:rsidR="002D4A8B" w:rsidSect="00E42272">
          <w:headerReference w:type="even" r:id="rId47"/>
          <w:headerReference w:type="default" r:id="rId48"/>
          <w:headerReference w:type="first" r:id="rId49"/>
          <w:footerReference w:type="first" r:id="rId50"/>
          <w:pgSz w:w="12240" w:h="15840" w:code="1"/>
          <w:pgMar w:top="1440" w:right="1080" w:bottom="1440" w:left="1080" w:header="576" w:footer="576" w:gutter="0"/>
          <w:pgNumType w:chapStyle="8"/>
          <w:cols w:space="720"/>
          <w:titlePg/>
          <w:docGrid w:linePitch="299"/>
        </w:sectPr>
      </w:pPr>
    </w:p>
    <w:p w14:paraId="1AE188EF" w14:textId="6B37E29C" w:rsidR="00496293" w:rsidRDefault="00496293" w:rsidP="00265B7B">
      <w:pPr>
        <w:pStyle w:val="Heading8"/>
      </w:pPr>
      <w:bookmarkStart w:id="300" w:name="_Toc85625903"/>
      <w:r>
        <w:t>Annex – Evacuation Plan</w:t>
      </w:r>
      <w:bookmarkEnd w:id="300"/>
    </w:p>
    <w:p w14:paraId="594F0493" w14:textId="77777777" w:rsidR="00496293" w:rsidRDefault="00496293" w:rsidP="00496293"/>
    <w:p w14:paraId="476F6DBE" w14:textId="77777777" w:rsidR="00496293" w:rsidRDefault="00496293" w:rsidP="00496293">
      <w:pPr>
        <w:pStyle w:val="BodyText"/>
        <w:ind w:left="0"/>
      </w:pPr>
    </w:p>
    <w:p w14:paraId="18D1F2E9" w14:textId="77777777" w:rsidR="00496293" w:rsidRDefault="00496293" w:rsidP="00496293">
      <w:pPr>
        <w:pStyle w:val="BodyText"/>
        <w:ind w:left="0"/>
      </w:pPr>
    </w:p>
    <w:p w14:paraId="496082CD" w14:textId="77777777" w:rsidR="00496293" w:rsidRDefault="00496293" w:rsidP="00496293">
      <w:pPr>
        <w:pStyle w:val="BodyText"/>
        <w:ind w:left="0"/>
      </w:pPr>
    </w:p>
    <w:p w14:paraId="1686C81E" w14:textId="77777777" w:rsidR="00496293" w:rsidRDefault="00496293" w:rsidP="00496293">
      <w:pPr>
        <w:pStyle w:val="BodyText"/>
        <w:ind w:left="0"/>
      </w:pPr>
    </w:p>
    <w:p w14:paraId="4BB7F1FA" w14:textId="77777777" w:rsidR="00496293" w:rsidRDefault="00496293" w:rsidP="00496293">
      <w:pPr>
        <w:pStyle w:val="BodyText"/>
        <w:ind w:left="0"/>
      </w:pPr>
    </w:p>
    <w:p w14:paraId="6ACADDCF" w14:textId="77777777" w:rsidR="00496293" w:rsidRDefault="00496293" w:rsidP="00496293">
      <w:pPr>
        <w:pStyle w:val="BodyText"/>
        <w:ind w:left="0"/>
      </w:pPr>
    </w:p>
    <w:p w14:paraId="03AC2DD0" w14:textId="77777777" w:rsidR="00496293" w:rsidRDefault="00496293" w:rsidP="00496293">
      <w:pPr>
        <w:pStyle w:val="BodyText"/>
        <w:ind w:left="0"/>
      </w:pPr>
    </w:p>
    <w:p w14:paraId="7F662F58" w14:textId="77777777" w:rsidR="00496293" w:rsidRDefault="00496293" w:rsidP="00496293">
      <w:pPr>
        <w:pStyle w:val="BodyText"/>
        <w:ind w:left="0"/>
      </w:pPr>
    </w:p>
    <w:p w14:paraId="0E33384F" w14:textId="77777777" w:rsidR="00496293" w:rsidRDefault="00496293" w:rsidP="00496293">
      <w:pPr>
        <w:pStyle w:val="BodyText"/>
        <w:ind w:left="0"/>
      </w:pPr>
    </w:p>
    <w:p w14:paraId="5E03F38F" w14:textId="77777777" w:rsidR="00496293" w:rsidRDefault="00496293" w:rsidP="00496293">
      <w:pPr>
        <w:pStyle w:val="BodyText"/>
        <w:ind w:left="0"/>
      </w:pPr>
    </w:p>
    <w:p w14:paraId="58A38C04" w14:textId="77777777" w:rsidR="00496293" w:rsidRDefault="00496293" w:rsidP="00496293">
      <w:pPr>
        <w:pStyle w:val="BodyText"/>
        <w:ind w:left="0"/>
      </w:pPr>
    </w:p>
    <w:p w14:paraId="153F51D8" w14:textId="77777777" w:rsidR="00496293" w:rsidRDefault="00496293" w:rsidP="00496293">
      <w:pPr>
        <w:pStyle w:val="BodyText"/>
        <w:ind w:left="0"/>
      </w:pPr>
    </w:p>
    <w:p w14:paraId="39337D86" w14:textId="77777777" w:rsidR="00496293" w:rsidRDefault="00496293" w:rsidP="00496293">
      <w:pPr>
        <w:pStyle w:val="BodyText"/>
        <w:ind w:left="0"/>
      </w:pPr>
    </w:p>
    <w:p w14:paraId="07633E0C" w14:textId="77777777" w:rsidR="00496293" w:rsidRDefault="00496293" w:rsidP="00496293">
      <w:pPr>
        <w:pStyle w:val="BodyText"/>
        <w:ind w:left="0"/>
      </w:pPr>
    </w:p>
    <w:p w14:paraId="313A1EC5" w14:textId="77777777" w:rsidR="00982E63" w:rsidRDefault="00982E63" w:rsidP="00552F56">
      <w:pPr>
        <w:shd w:val="clear" w:color="auto" w:fill="2F5496"/>
        <w:spacing w:before="120" w:after="0" w:line="240" w:lineRule="auto"/>
        <w:jc w:val="center"/>
        <w:rPr>
          <w:rFonts w:ascii="Times New Roman" w:hAnsi="Times New Roman"/>
          <w:bCs/>
          <w:color w:val="FFFFFF"/>
          <w:sz w:val="56"/>
          <w:szCs w:val="56"/>
        </w:rPr>
      </w:pPr>
    </w:p>
    <w:p w14:paraId="3654FF27" w14:textId="1DBB499B" w:rsidR="00552F56" w:rsidRDefault="00552F56" w:rsidP="00552F56">
      <w:pPr>
        <w:shd w:val="clear" w:color="auto" w:fill="2F5496"/>
        <w:spacing w:before="120" w:after="0" w:line="240" w:lineRule="auto"/>
        <w:jc w:val="center"/>
        <w:rPr>
          <w:rFonts w:ascii="Times New Roman" w:hAnsi="Times New Roman"/>
          <w:bCs/>
          <w:color w:val="FFFFFF"/>
          <w:sz w:val="56"/>
          <w:szCs w:val="56"/>
        </w:rPr>
      </w:pPr>
      <w:r>
        <w:rPr>
          <w:rFonts w:ascii="Times New Roman" w:hAnsi="Times New Roman"/>
          <w:bCs/>
          <w:color w:val="FFFFFF"/>
          <w:sz w:val="56"/>
          <w:szCs w:val="56"/>
        </w:rPr>
        <w:t>PSAP Evacuation</w:t>
      </w:r>
      <w:r w:rsidRPr="00232B36">
        <w:rPr>
          <w:rFonts w:ascii="Times New Roman" w:hAnsi="Times New Roman"/>
          <w:bCs/>
          <w:color w:val="FFFFFF"/>
          <w:sz w:val="56"/>
          <w:szCs w:val="56"/>
        </w:rPr>
        <w:t xml:space="preserve"> Plan</w:t>
      </w:r>
    </w:p>
    <w:p w14:paraId="35037136" w14:textId="77777777" w:rsidR="00982E63" w:rsidRDefault="00982E63" w:rsidP="00552F56">
      <w:pPr>
        <w:shd w:val="clear" w:color="auto" w:fill="2F5496"/>
        <w:spacing w:before="120" w:after="0" w:line="240" w:lineRule="auto"/>
        <w:jc w:val="center"/>
        <w:rPr>
          <w:rFonts w:ascii="Times New Roman" w:hAnsi="Times New Roman"/>
          <w:bCs/>
          <w:color w:val="FFFFFF"/>
          <w:sz w:val="56"/>
          <w:szCs w:val="56"/>
        </w:rPr>
      </w:pPr>
    </w:p>
    <w:p w14:paraId="651A5266" w14:textId="77777777" w:rsidR="00014763" w:rsidRDefault="00014763" w:rsidP="00D52570"/>
    <w:p w14:paraId="22066394" w14:textId="77777777" w:rsidR="00347C59" w:rsidRDefault="00347C59" w:rsidP="00D52570"/>
    <w:p w14:paraId="0529966C" w14:textId="08618486" w:rsidR="00552F56" w:rsidRDefault="00552F56">
      <w:pPr>
        <w:spacing w:after="0" w:line="240" w:lineRule="auto"/>
      </w:pPr>
      <w:r>
        <w:br w:type="page"/>
      </w:r>
    </w:p>
    <w:p w14:paraId="52951D03" w14:textId="6C5B7161" w:rsidR="005B6F05" w:rsidRDefault="005B6F05" w:rsidP="005B6F05">
      <w:pPr>
        <w:pStyle w:val="TOCHeading"/>
        <w:jc w:val="center"/>
      </w:pPr>
      <w:r>
        <w:t>Contents of Evacuation Plan</w:t>
      </w:r>
    </w:p>
    <w:p w14:paraId="3BF2EAB9" w14:textId="6FE3C36D" w:rsidR="00056079" w:rsidRDefault="003E0D36">
      <w:pPr>
        <w:pStyle w:val="TOC1"/>
        <w:rPr>
          <w:rFonts w:eastAsiaTheme="minorEastAsia" w:cstheme="minorBidi"/>
          <w:b w:val="0"/>
          <w:sz w:val="22"/>
          <w:szCs w:val="22"/>
        </w:rPr>
      </w:pPr>
      <w:r>
        <w:fldChar w:fldCharType="begin"/>
      </w:r>
      <w:r>
        <w:instrText xml:space="preserve"> TOC \h \z \t "Evac Heading 1,1,Evac Heading 2,2" </w:instrText>
      </w:r>
      <w:r>
        <w:fldChar w:fldCharType="separate"/>
      </w:r>
      <w:hyperlink w:anchor="_Toc85625954" w:history="1">
        <w:r w:rsidR="00056079" w:rsidRPr="00017573">
          <w:rPr>
            <w:rStyle w:val="Hyperlink"/>
          </w:rPr>
          <w:t>PURPOSE OF PSAP EVACUATION PLAN</w:t>
        </w:r>
        <w:r w:rsidR="00056079">
          <w:rPr>
            <w:webHidden/>
          </w:rPr>
          <w:tab/>
        </w:r>
        <w:r w:rsidR="00056079">
          <w:rPr>
            <w:webHidden/>
          </w:rPr>
          <w:fldChar w:fldCharType="begin"/>
        </w:r>
        <w:r w:rsidR="00056079">
          <w:rPr>
            <w:webHidden/>
          </w:rPr>
          <w:instrText xml:space="preserve"> PAGEREF _Toc85625954 \h </w:instrText>
        </w:r>
        <w:r w:rsidR="00056079">
          <w:rPr>
            <w:webHidden/>
          </w:rPr>
        </w:r>
        <w:r w:rsidR="00056079">
          <w:rPr>
            <w:webHidden/>
          </w:rPr>
          <w:fldChar w:fldCharType="separate"/>
        </w:r>
        <w:r w:rsidR="00411507">
          <w:rPr>
            <w:webHidden/>
          </w:rPr>
          <w:t>3-3</w:t>
        </w:r>
        <w:r w:rsidR="00056079">
          <w:rPr>
            <w:webHidden/>
          </w:rPr>
          <w:fldChar w:fldCharType="end"/>
        </w:r>
      </w:hyperlink>
    </w:p>
    <w:p w14:paraId="7123872F" w14:textId="4A2609B5" w:rsidR="00056079" w:rsidRDefault="00AB2742">
      <w:pPr>
        <w:pStyle w:val="TOC2"/>
        <w:tabs>
          <w:tab w:val="right" w:leader="dot" w:pos="9350"/>
        </w:tabs>
        <w:rPr>
          <w:rFonts w:asciiTheme="minorHAnsi" w:eastAsiaTheme="minorEastAsia" w:hAnsiTheme="minorHAnsi" w:cstheme="minorBidi"/>
          <w:noProof/>
        </w:rPr>
      </w:pPr>
      <w:hyperlink w:anchor="_Toc85625955" w:history="1">
        <w:r w:rsidR="00056079" w:rsidRPr="00017573">
          <w:rPr>
            <w:rStyle w:val="Hyperlink"/>
            <w:noProof/>
          </w:rPr>
          <w:t>Purpose</w:t>
        </w:r>
        <w:r w:rsidR="00056079">
          <w:rPr>
            <w:noProof/>
            <w:webHidden/>
          </w:rPr>
          <w:tab/>
        </w:r>
        <w:r w:rsidR="00056079">
          <w:rPr>
            <w:noProof/>
            <w:webHidden/>
          </w:rPr>
          <w:fldChar w:fldCharType="begin"/>
        </w:r>
        <w:r w:rsidR="00056079">
          <w:rPr>
            <w:noProof/>
            <w:webHidden/>
          </w:rPr>
          <w:instrText xml:space="preserve"> PAGEREF _Toc85625955 \h </w:instrText>
        </w:r>
        <w:r w:rsidR="00056079">
          <w:rPr>
            <w:noProof/>
            <w:webHidden/>
          </w:rPr>
        </w:r>
        <w:r w:rsidR="00056079">
          <w:rPr>
            <w:noProof/>
            <w:webHidden/>
          </w:rPr>
          <w:fldChar w:fldCharType="separate"/>
        </w:r>
        <w:r w:rsidR="00411507">
          <w:rPr>
            <w:noProof/>
            <w:webHidden/>
          </w:rPr>
          <w:t>3-3</w:t>
        </w:r>
        <w:r w:rsidR="00056079">
          <w:rPr>
            <w:noProof/>
            <w:webHidden/>
          </w:rPr>
          <w:fldChar w:fldCharType="end"/>
        </w:r>
      </w:hyperlink>
    </w:p>
    <w:p w14:paraId="7B05F6F4" w14:textId="6E2C1BD7" w:rsidR="00056079" w:rsidRDefault="00AB2742">
      <w:pPr>
        <w:pStyle w:val="TOC2"/>
        <w:tabs>
          <w:tab w:val="right" w:leader="dot" w:pos="9350"/>
        </w:tabs>
        <w:rPr>
          <w:rFonts w:asciiTheme="minorHAnsi" w:eastAsiaTheme="minorEastAsia" w:hAnsiTheme="minorHAnsi" w:cstheme="minorBidi"/>
          <w:noProof/>
        </w:rPr>
      </w:pPr>
      <w:hyperlink w:anchor="_Toc85625956" w:history="1">
        <w:r w:rsidR="00056079" w:rsidRPr="00017573">
          <w:rPr>
            <w:rStyle w:val="Hyperlink"/>
            <w:noProof/>
          </w:rPr>
          <w:t>When Activated</w:t>
        </w:r>
        <w:r w:rsidR="00056079">
          <w:rPr>
            <w:noProof/>
            <w:webHidden/>
          </w:rPr>
          <w:tab/>
        </w:r>
        <w:r w:rsidR="00056079">
          <w:rPr>
            <w:noProof/>
            <w:webHidden/>
          </w:rPr>
          <w:fldChar w:fldCharType="begin"/>
        </w:r>
        <w:r w:rsidR="00056079">
          <w:rPr>
            <w:noProof/>
            <w:webHidden/>
          </w:rPr>
          <w:instrText xml:space="preserve"> PAGEREF _Toc85625956 \h </w:instrText>
        </w:r>
        <w:r w:rsidR="00056079">
          <w:rPr>
            <w:noProof/>
            <w:webHidden/>
          </w:rPr>
        </w:r>
        <w:r w:rsidR="00056079">
          <w:rPr>
            <w:noProof/>
            <w:webHidden/>
          </w:rPr>
          <w:fldChar w:fldCharType="separate"/>
        </w:r>
        <w:r w:rsidR="00411507">
          <w:rPr>
            <w:noProof/>
            <w:webHidden/>
          </w:rPr>
          <w:t>3-3</w:t>
        </w:r>
        <w:r w:rsidR="00056079">
          <w:rPr>
            <w:noProof/>
            <w:webHidden/>
          </w:rPr>
          <w:fldChar w:fldCharType="end"/>
        </w:r>
      </w:hyperlink>
    </w:p>
    <w:p w14:paraId="2EDFE999" w14:textId="65B11B84" w:rsidR="00056079" w:rsidRDefault="00AB2742">
      <w:pPr>
        <w:pStyle w:val="TOC2"/>
        <w:tabs>
          <w:tab w:val="right" w:leader="dot" w:pos="9350"/>
        </w:tabs>
        <w:rPr>
          <w:rFonts w:asciiTheme="minorHAnsi" w:eastAsiaTheme="minorEastAsia" w:hAnsiTheme="minorHAnsi" w:cstheme="minorBidi"/>
          <w:noProof/>
        </w:rPr>
      </w:pPr>
      <w:hyperlink w:anchor="_Toc85625957" w:history="1">
        <w:r w:rsidR="00056079" w:rsidRPr="00017573">
          <w:rPr>
            <w:rStyle w:val="Hyperlink"/>
            <w:noProof/>
          </w:rPr>
          <w:t>Considerations on When to Activate the Plan</w:t>
        </w:r>
        <w:r w:rsidR="00056079">
          <w:rPr>
            <w:noProof/>
            <w:webHidden/>
          </w:rPr>
          <w:tab/>
        </w:r>
        <w:r w:rsidR="00056079">
          <w:rPr>
            <w:noProof/>
            <w:webHidden/>
          </w:rPr>
          <w:fldChar w:fldCharType="begin"/>
        </w:r>
        <w:r w:rsidR="00056079">
          <w:rPr>
            <w:noProof/>
            <w:webHidden/>
          </w:rPr>
          <w:instrText xml:space="preserve"> PAGEREF _Toc85625957 \h </w:instrText>
        </w:r>
        <w:r w:rsidR="00056079">
          <w:rPr>
            <w:noProof/>
            <w:webHidden/>
          </w:rPr>
        </w:r>
        <w:r w:rsidR="00056079">
          <w:rPr>
            <w:noProof/>
            <w:webHidden/>
          </w:rPr>
          <w:fldChar w:fldCharType="separate"/>
        </w:r>
        <w:r w:rsidR="00411507">
          <w:rPr>
            <w:noProof/>
            <w:webHidden/>
          </w:rPr>
          <w:t>3-3</w:t>
        </w:r>
        <w:r w:rsidR="00056079">
          <w:rPr>
            <w:noProof/>
            <w:webHidden/>
          </w:rPr>
          <w:fldChar w:fldCharType="end"/>
        </w:r>
      </w:hyperlink>
    </w:p>
    <w:p w14:paraId="5F116F44" w14:textId="10415B5F" w:rsidR="00056079" w:rsidRDefault="00AB2742">
      <w:pPr>
        <w:pStyle w:val="TOC2"/>
        <w:tabs>
          <w:tab w:val="right" w:leader="dot" w:pos="9350"/>
        </w:tabs>
        <w:rPr>
          <w:rFonts w:asciiTheme="minorHAnsi" w:eastAsiaTheme="minorEastAsia" w:hAnsiTheme="minorHAnsi" w:cstheme="minorBidi"/>
          <w:noProof/>
        </w:rPr>
      </w:pPr>
      <w:hyperlink w:anchor="_Toc85625958" w:history="1">
        <w:r w:rsidR="00056079" w:rsidRPr="00017573">
          <w:rPr>
            <w:rStyle w:val="Hyperlink"/>
            <w:noProof/>
          </w:rPr>
          <w:t>Alternatives to Plan</w:t>
        </w:r>
        <w:r w:rsidR="00056079">
          <w:rPr>
            <w:noProof/>
            <w:webHidden/>
          </w:rPr>
          <w:tab/>
        </w:r>
        <w:r w:rsidR="00056079">
          <w:rPr>
            <w:noProof/>
            <w:webHidden/>
          </w:rPr>
          <w:fldChar w:fldCharType="begin"/>
        </w:r>
        <w:r w:rsidR="00056079">
          <w:rPr>
            <w:noProof/>
            <w:webHidden/>
          </w:rPr>
          <w:instrText xml:space="preserve"> PAGEREF _Toc85625958 \h </w:instrText>
        </w:r>
        <w:r w:rsidR="00056079">
          <w:rPr>
            <w:noProof/>
            <w:webHidden/>
          </w:rPr>
        </w:r>
        <w:r w:rsidR="00056079">
          <w:rPr>
            <w:noProof/>
            <w:webHidden/>
          </w:rPr>
          <w:fldChar w:fldCharType="separate"/>
        </w:r>
        <w:r w:rsidR="00411507">
          <w:rPr>
            <w:noProof/>
            <w:webHidden/>
          </w:rPr>
          <w:t>3-4</w:t>
        </w:r>
        <w:r w:rsidR="00056079">
          <w:rPr>
            <w:noProof/>
            <w:webHidden/>
          </w:rPr>
          <w:fldChar w:fldCharType="end"/>
        </w:r>
      </w:hyperlink>
    </w:p>
    <w:p w14:paraId="3AE677FE" w14:textId="5E594609" w:rsidR="00056079" w:rsidRDefault="00AB2742">
      <w:pPr>
        <w:pStyle w:val="TOC2"/>
        <w:tabs>
          <w:tab w:val="right" w:leader="dot" w:pos="9350"/>
        </w:tabs>
        <w:rPr>
          <w:rFonts w:asciiTheme="minorHAnsi" w:eastAsiaTheme="minorEastAsia" w:hAnsiTheme="minorHAnsi" w:cstheme="minorBidi"/>
          <w:noProof/>
        </w:rPr>
      </w:pPr>
      <w:hyperlink w:anchor="_Toc85625959" w:history="1">
        <w:r w:rsidR="00056079" w:rsidRPr="00017573">
          <w:rPr>
            <w:rStyle w:val="Hyperlink"/>
            <w:noProof/>
          </w:rPr>
          <w:t>Special Considerations</w:t>
        </w:r>
        <w:r w:rsidR="00056079">
          <w:rPr>
            <w:noProof/>
            <w:webHidden/>
          </w:rPr>
          <w:tab/>
        </w:r>
        <w:r w:rsidR="00056079">
          <w:rPr>
            <w:noProof/>
            <w:webHidden/>
          </w:rPr>
          <w:fldChar w:fldCharType="begin"/>
        </w:r>
        <w:r w:rsidR="00056079">
          <w:rPr>
            <w:noProof/>
            <w:webHidden/>
          </w:rPr>
          <w:instrText xml:space="preserve"> PAGEREF _Toc85625959 \h </w:instrText>
        </w:r>
        <w:r w:rsidR="00056079">
          <w:rPr>
            <w:noProof/>
            <w:webHidden/>
          </w:rPr>
        </w:r>
        <w:r w:rsidR="00056079">
          <w:rPr>
            <w:noProof/>
            <w:webHidden/>
          </w:rPr>
          <w:fldChar w:fldCharType="separate"/>
        </w:r>
        <w:r w:rsidR="00411507">
          <w:rPr>
            <w:noProof/>
            <w:webHidden/>
          </w:rPr>
          <w:t>3-4</w:t>
        </w:r>
        <w:r w:rsidR="00056079">
          <w:rPr>
            <w:noProof/>
            <w:webHidden/>
          </w:rPr>
          <w:fldChar w:fldCharType="end"/>
        </w:r>
      </w:hyperlink>
    </w:p>
    <w:p w14:paraId="36962184" w14:textId="422F99BB" w:rsidR="00056079" w:rsidRDefault="00AB2742">
      <w:pPr>
        <w:pStyle w:val="TOC1"/>
        <w:rPr>
          <w:rFonts w:eastAsiaTheme="minorEastAsia" w:cstheme="minorBidi"/>
          <w:b w:val="0"/>
          <w:sz w:val="22"/>
          <w:szCs w:val="22"/>
        </w:rPr>
      </w:pPr>
      <w:hyperlink w:anchor="_Toc85625960" w:history="1">
        <w:r w:rsidR="00056079" w:rsidRPr="00017573">
          <w:rPr>
            <w:rStyle w:val="Hyperlink"/>
          </w:rPr>
          <w:t>PSAP EVACUATION PROCEDURES</w:t>
        </w:r>
        <w:r w:rsidR="00056079">
          <w:rPr>
            <w:webHidden/>
          </w:rPr>
          <w:tab/>
        </w:r>
        <w:r w:rsidR="00056079">
          <w:rPr>
            <w:webHidden/>
          </w:rPr>
          <w:fldChar w:fldCharType="begin"/>
        </w:r>
        <w:r w:rsidR="00056079">
          <w:rPr>
            <w:webHidden/>
          </w:rPr>
          <w:instrText xml:space="preserve"> PAGEREF _Toc85625960 \h </w:instrText>
        </w:r>
        <w:r w:rsidR="00056079">
          <w:rPr>
            <w:webHidden/>
          </w:rPr>
        </w:r>
        <w:r w:rsidR="00056079">
          <w:rPr>
            <w:webHidden/>
          </w:rPr>
          <w:fldChar w:fldCharType="separate"/>
        </w:r>
        <w:r w:rsidR="00411507">
          <w:rPr>
            <w:webHidden/>
          </w:rPr>
          <w:t>3-5</w:t>
        </w:r>
        <w:r w:rsidR="00056079">
          <w:rPr>
            <w:webHidden/>
          </w:rPr>
          <w:fldChar w:fldCharType="end"/>
        </w:r>
      </w:hyperlink>
    </w:p>
    <w:p w14:paraId="3890A16A" w14:textId="4CE77C4C" w:rsidR="00056079" w:rsidRDefault="00AB2742">
      <w:pPr>
        <w:pStyle w:val="TOC2"/>
        <w:tabs>
          <w:tab w:val="right" w:leader="dot" w:pos="9350"/>
        </w:tabs>
        <w:rPr>
          <w:rFonts w:asciiTheme="minorHAnsi" w:eastAsiaTheme="minorEastAsia" w:hAnsiTheme="minorHAnsi" w:cstheme="minorBidi"/>
          <w:noProof/>
        </w:rPr>
      </w:pPr>
      <w:hyperlink w:anchor="_Toc85625961" w:history="1">
        <w:r w:rsidR="00056079" w:rsidRPr="00017573">
          <w:rPr>
            <w:rStyle w:val="Hyperlink"/>
            <w:noProof/>
          </w:rPr>
          <w:t>Setup of Alternate/Backup PSAP Facility</w:t>
        </w:r>
        <w:r w:rsidR="00056079">
          <w:rPr>
            <w:noProof/>
            <w:webHidden/>
          </w:rPr>
          <w:tab/>
        </w:r>
        <w:r w:rsidR="00056079">
          <w:rPr>
            <w:noProof/>
            <w:webHidden/>
          </w:rPr>
          <w:fldChar w:fldCharType="begin"/>
        </w:r>
        <w:r w:rsidR="00056079">
          <w:rPr>
            <w:noProof/>
            <w:webHidden/>
          </w:rPr>
          <w:instrText xml:space="preserve"> PAGEREF _Toc85625961 \h </w:instrText>
        </w:r>
        <w:r w:rsidR="00056079">
          <w:rPr>
            <w:noProof/>
            <w:webHidden/>
          </w:rPr>
        </w:r>
        <w:r w:rsidR="00056079">
          <w:rPr>
            <w:noProof/>
            <w:webHidden/>
          </w:rPr>
          <w:fldChar w:fldCharType="separate"/>
        </w:r>
        <w:r w:rsidR="00411507">
          <w:rPr>
            <w:noProof/>
            <w:webHidden/>
          </w:rPr>
          <w:t>3-8</w:t>
        </w:r>
        <w:r w:rsidR="00056079">
          <w:rPr>
            <w:noProof/>
            <w:webHidden/>
          </w:rPr>
          <w:fldChar w:fldCharType="end"/>
        </w:r>
      </w:hyperlink>
    </w:p>
    <w:p w14:paraId="1F8D3EE5" w14:textId="5BA20BC8" w:rsidR="00056079" w:rsidRDefault="00AB2742">
      <w:pPr>
        <w:pStyle w:val="TOC1"/>
        <w:tabs>
          <w:tab w:val="left" w:pos="1540"/>
        </w:tabs>
        <w:rPr>
          <w:rFonts w:eastAsiaTheme="minorEastAsia" w:cstheme="minorBidi"/>
          <w:b w:val="0"/>
          <w:sz w:val="22"/>
          <w:szCs w:val="22"/>
        </w:rPr>
      </w:pPr>
      <w:hyperlink w:anchor="_Toc85625962" w:history="1">
        <w:r w:rsidR="00056079" w:rsidRPr="00017573">
          <w:rPr>
            <w:rStyle w:val="Hyperlink"/>
          </w:rPr>
          <w:t>Appendix A.</w:t>
        </w:r>
        <w:r w:rsidR="00056079">
          <w:rPr>
            <w:rFonts w:eastAsiaTheme="minorEastAsia" w:cstheme="minorBidi"/>
            <w:b w:val="0"/>
            <w:sz w:val="22"/>
            <w:szCs w:val="22"/>
          </w:rPr>
          <w:tab/>
        </w:r>
        <w:r w:rsidR="00056079" w:rsidRPr="00017573">
          <w:rPr>
            <w:rStyle w:val="Hyperlink"/>
          </w:rPr>
          <w:t>Evacuation Checklist</w:t>
        </w:r>
        <w:r w:rsidR="00056079">
          <w:rPr>
            <w:webHidden/>
          </w:rPr>
          <w:tab/>
        </w:r>
        <w:r w:rsidR="00056079">
          <w:rPr>
            <w:webHidden/>
          </w:rPr>
          <w:fldChar w:fldCharType="begin"/>
        </w:r>
        <w:r w:rsidR="00056079">
          <w:rPr>
            <w:webHidden/>
          </w:rPr>
          <w:instrText xml:space="preserve"> PAGEREF _Toc85625962 \h </w:instrText>
        </w:r>
        <w:r w:rsidR="00056079">
          <w:rPr>
            <w:webHidden/>
          </w:rPr>
        </w:r>
        <w:r w:rsidR="00056079">
          <w:rPr>
            <w:webHidden/>
          </w:rPr>
          <w:fldChar w:fldCharType="separate"/>
        </w:r>
        <w:r w:rsidR="00411507">
          <w:rPr>
            <w:webHidden/>
          </w:rPr>
          <w:t>3-9</w:t>
        </w:r>
        <w:r w:rsidR="00056079">
          <w:rPr>
            <w:webHidden/>
          </w:rPr>
          <w:fldChar w:fldCharType="end"/>
        </w:r>
      </w:hyperlink>
    </w:p>
    <w:p w14:paraId="08B29370" w14:textId="1D732F7A" w:rsidR="00056079" w:rsidRDefault="00AB2742">
      <w:pPr>
        <w:pStyle w:val="TOC1"/>
        <w:tabs>
          <w:tab w:val="left" w:pos="1540"/>
        </w:tabs>
        <w:rPr>
          <w:rFonts w:eastAsiaTheme="minorEastAsia" w:cstheme="minorBidi"/>
          <w:b w:val="0"/>
          <w:sz w:val="22"/>
          <w:szCs w:val="22"/>
        </w:rPr>
      </w:pPr>
      <w:hyperlink w:anchor="_Toc85625963" w:history="1">
        <w:r w:rsidR="00056079" w:rsidRPr="00017573">
          <w:rPr>
            <w:rStyle w:val="Hyperlink"/>
          </w:rPr>
          <w:t>Appendix B.</w:t>
        </w:r>
        <w:r w:rsidR="00056079">
          <w:rPr>
            <w:rFonts w:eastAsiaTheme="minorEastAsia" w:cstheme="minorBidi"/>
            <w:b w:val="0"/>
            <w:sz w:val="22"/>
            <w:szCs w:val="22"/>
          </w:rPr>
          <w:tab/>
        </w:r>
        <w:r w:rsidR="00056079" w:rsidRPr="00017573">
          <w:rPr>
            <w:rStyle w:val="Hyperlink"/>
          </w:rPr>
          <w:t>Return to Normal Operations Checklist</w:t>
        </w:r>
        <w:r w:rsidR="00056079">
          <w:rPr>
            <w:webHidden/>
          </w:rPr>
          <w:tab/>
        </w:r>
        <w:r w:rsidR="00056079">
          <w:rPr>
            <w:webHidden/>
          </w:rPr>
          <w:fldChar w:fldCharType="begin"/>
        </w:r>
        <w:r w:rsidR="00056079">
          <w:rPr>
            <w:webHidden/>
          </w:rPr>
          <w:instrText xml:space="preserve"> PAGEREF _Toc85625963 \h </w:instrText>
        </w:r>
        <w:r w:rsidR="00056079">
          <w:rPr>
            <w:webHidden/>
          </w:rPr>
        </w:r>
        <w:r w:rsidR="00056079">
          <w:rPr>
            <w:webHidden/>
          </w:rPr>
          <w:fldChar w:fldCharType="separate"/>
        </w:r>
        <w:r w:rsidR="00411507">
          <w:rPr>
            <w:webHidden/>
          </w:rPr>
          <w:t>3-10</w:t>
        </w:r>
        <w:r w:rsidR="00056079">
          <w:rPr>
            <w:webHidden/>
          </w:rPr>
          <w:fldChar w:fldCharType="end"/>
        </w:r>
      </w:hyperlink>
    </w:p>
    <w:p w14:paraId="45CEE4A9" w14:textId="49E56D5E" w:rsidR="00056079" w:rsidRDefault="00AB2742">
      <w:pPr>
        <w:pStyle w:val="TOC1"/>
        <w:tabs>
          <w:tab w:val="left" w:pos="1540"/>
        </w:tabs>
        <w:rPr>
          <w:rFonts w:eastAsiaTheme="minorEastAsia" w:cstheme="minorBidi"/>
          <w:b w:val="0"/>
          <w:sz w:val="22"/>
          <w:szCs w:val="22"/>
        </w:rPr>
      </w:pPr>
      <w:hyperlink w:anchor="_Toc85625964" w:history="1">
        <w:r w:rsidR="00056079" w:rsidRPr="00017573">
          <w:rPr>
            <w:rStyle w:val="Hyperlink"/>
          </w:rPr>
          <w:t>Appendix C.</w:t>
        </w:r>
        <w:r w:rsidR="00056079">
          <w:rPr>
            <w:rFonts w:eastAsiaTheme="minorEastAsia" w:cstheme="minorBidi"/>
            <w:b w:val="0"/>
            <w:sz w:val="22"/>
            <w:szCs w:val="22"/>
          </w:rPr>
          <w:tab/>
        </w:r>
        <w:r w:rsidR="00056079" w:rsidRPr="00017573">
          <w:rPr>
            <w:rStyle w:val="Hyperlink"/>
          </w:rPr>
          <w:t>Go-Kits</w:t>
        </w:r>
        <w:r w:rsidR="00056079">
          <w:rPr>
            <w:webHidden/>
          </w:rPr>
          <w:tab/>
        </w:r>
        <w:r w:rsidR="00056079">
          <w:rPr>
            <w:webHidden/>
          </w:rPr>
          <w:fldChar w:fldCharType="begin"/>
        </w:r>
        <w:r w:rsidR="00056079">
          <w:rPr>
            <w:webHidden/>
          </w:rPr>
          <w:instrText xml:space="preserve"> PAGEREF _Toc85625964 \h </w:instrText>
        </w:r>
        <w:r w:rsidR="00056079">
          <w:rPr>
            <w:webHidden/>
          </w:rPr>
        </w:r>
        <w:r w:rsidR="00056079">
          <w:rPr>
            <w:webHidden/>
          </w:rPr>
          <w:fldChar w:fldCharType="separate"/>
        </w:r>
        <w:r w:rsidR="00411507">
          <w:rPr>
            <w:webHidden/>
          </w:rPr>
          <w:t>3-11</w:t>
        </w:r>
        <w:r w:rsidR="00056079">
          <w:rPr>
            <w:webHidden/>
          </w:rPr>
          <w:fldChar w:fldCharType="end"/>
        </w:r>
      </w:hyperlink>
    </w:p>
    <w:p w14:paraId="2D271158" w14:textId="2B33F90D" w:rsidR="00056079" w:rsidRDefault="00AB2742">
      <w:pPr>
        <w:pStyle w:val="TOC1"/>
        <w:tabs>
          <w:tab w:val="left" w:pos="1540"/>
        </w:tabs>
        <w:rPr>
          <w:rFonts w:eastAsiaTheme="minorEastAsia" w:cstheme="minorBidi"/>
          <w:b w:val="0"/>
          <w:sz w:val="22"/>
          <w:szCs w:val="22"/>
        </w:rPr>
      </w:pPr>
      <w:hyperlink w:anchor="_Toc85625965" w:history="1">
        <w:r w:rsidR="00056079" w:rsidRPr="00017573">
          <w:rPr>
            <w:rStyle w:val="Hyperlink"/>
          </w:rPr>
          <w:t>Appendix D.</w:t>
        </w:r>
        <w:r w:rsidR="00056079">
          <w:rPr>
            <w:rFonts w:eastAsiaTheme="minorEastAsia" w:cstheme="minorBidi"/>
            <w:b w:val="0"/>
            <w:sz w:val="22"/>
            <w:szCs w:val="22"/>
          </w:rPr>
          <w:tab/>
        </w:r>
        <w:r w:rsidR="00056079" w:rsidRPr="00017573">
          <w:rPr>
            <w:rStyle w:val="Hyperlink"/>
          </w:rPr>
          <w:t>Recommendation for Personal Go-Kit</w:t>
        </w:r>
        <w:r w:rsidR="00056079">
          <w:rPr>
            <w:webHidden/>
          </w:rPr>
          <w:tab/>
        </w:r>
        <w:r w:rsidR="00056079">
          <w:rPr>
            <w:webHidden/>
          </w:rPr>
          <w:fldChar w:fldCharType="begin"/>
        </w:r>
        <w:r w:rsidR="00056079">
          <w:rPr>
            <w:webHidden/>
          </w:rPr>
          <w:instrText xml:space="preserve"> PAGEREF _Toc85625965 \h </w:instrText>
        </w:r>
        <w:r w:rsidR="00056079">
          <w:rPr>
            <w:webHidden/>
          </w:rPr>
        </w:r>
        <w:r w:rsidR="00056079">
          <w:rPr>
            <w:webHidden/>
          </w:rPr>
          <w:fldChar w:fldCharType="separate"/>
        </w:r>
        <w:r w:rsidR="00411507">
          <w:rPr>
            <w:webHidden/>
          </w:rPr>
          <w:t>3-12</w:t>
        </w:r>
        <w:r w:rsidR="00056079">
          <w:rPr>
            <w:webHidden/>
          </w:rPr>
          <w:fldChar w:fldCharType="end"/>
        </w:r>
      </w:hyperlink>
    </w:p>
    <w:p w14:paraId="4ED130AA" w14:textId="32659A63" w:rsidR="00056079" w:rsidRDefault="00AB2742">
      <w:pPr>
        <w:pStyle w:val="TOC1"/>
        <w:tabs>
          <w:tab w:val="left" w:pos="1540"/>
        </w:tabs>
        <w:rPr>
          <w:rFonts w:eastAsiaTheme="minorEastAsia" w:cstheme="minorBidi"/>
          <w:b w:val="0"/>
          <w:sz w:val="22"/>
          <w:szCs w:val="22"/>
        </w:rPr>
      </w:pPr>
      <w:hyperlink w:anchor="_Toc85625966" w:history="1">
        <w:r w:rsidR="00056079" w:rsidRPr="00017573">
          <w:rPr>
            <w:rStyle w:val="Hyperlink"/>
          </w:rPr>
          <w:t>Appendix E.</w:t>
        </w:r>
        <w:r w:rsidR="00056079">
          <w:rPr>
            <w:rFonts w:eastAsiaTheme="minorEastAsia" w:cstheme="minorBidi"/>
            <w:b w:val="0"/>
            <w:sz w:val="22"/>
            <w:szCs w:val="22"/>
          </w:rPr>
          <w:tab/>
        </w:r>
        <w:r w:rsidR="00056079" w:rsidRPr="00017573">
          <w:rPr>
            <w:rStyle w:val="Hyperlink"/>
          </w:rPr>
          <w:t>Transferring Business Line Calls</w:t>
        </w:r>
        <w:r w:rsidR="00056079">
          <w:rPr>
            <w:webHidden/>
          </w:rPr>
          <w:tab/>
        </w:r>
        <w:r w:rsidR="00056079">
          <w:rPr>
            <w:webHidden/>
          </w:rPr>
          <w:fldChar w:fldCharType="begin"/>
        </w:r>
        <w:r w:rsidR="00056079">
          <w:rPr>
            <w:webHidden/>
          </w:rPr>
          <w:instrText xml:space="preserve"> PAGEREF _Toc85625966 \h </w:instrText>
        </w:r>
        <w:r w:rsidR="00056079">
          <w:rPr>
            <w:webHidden/>
          </w:rPr>
        </w:r>
        <w:r w:rsidR="00056079">
          <w:rPr>
            <w:webHidden/>
          </w:rPr>
          <w:fldChar w:fldCharType="separate"/>
        </w:r>
        <w:r w:rsidR="00411507">
          <w:rPr>
            <w:webHidden/>
          </w:rPr>
          <w:t>3-13</w:t>
        </w:r>
        <w:r w:rsidR="00056079">
          <w:rPr>
            <w:webHidden/>
          </w:rPr>
          <w:fldChar w:fldCharType="end"/>
        </w:r>
      </w:hyperlink>
    </w:p>
    <w:p w14:paraId="4A44BF7A" w14:textId="0660AEFB" w:rsidR="00056079" w:rsidRDefault="00AB2742">
      <w:pPr>
        <w:pStyle w:val="TOC1"/>
        <w:tabs>
          <w:tab w:val="left" w:pos="1540"/>
        </w:tabs>
        <w:rPr>
          <w:rFonts w:eastAsiaTheme="minorEastAsia" w:cstheme="minorBidi"/>
          <w:b w:val="0"/>
          <w:sz w:val="22"/>
          <w:szCs w:val="22"/>
        </w:rPr>
      </w:pPr>
      <w:hyperlink w:anchor="_Toc85625967" w:history="1">
        <w:r w:rsidR="00056079" w:rsidRPr="00017573">
          <w:rPr>
            <w:rStyle w:val="Hyperlink"/>
          </w:rPr>
          <w:t>Appendix F.</w:t>
        </w:r>
        <w:r w:rsidR="00056079">
          <w:rPr>
            <w:rFonts w:eastAsiaTheme="minorEastAsia" w:cstheme="minorBidi"/>
            <w:b w:val="0"/>
            <w:sz w:val="22"/>
            <w:szCs w:val="22"/>
          </w:rPr>
          <w:tab/>
        </w:r>
        <w:r w:rsidR="00056079" w:rsidRPr="00017573">
          <w:rPr>
            <w:rStyle w:val="Hyperlink"/>
          </w:rPr>
          <w:t>Transferring Fax Line Calls</w:t>
        </w:r>
        <w:r w:rsidR="00056079">
          <w:rPr>
            <w:webHidden/>
          </w:rPr>
          <w:tab/>
        </w:r>
        <w:r w:rsidR="00056079">
          <w:rPr>
            <w:webHidden/>
          </w:rPr>
          <w:fldChar w:fldCharType="begin"/>
        </w:r>
        <w:r w:rsidR="00056079">
          <w:rPr>
            <w:webHidden/>
          </w:rPr>
          <w:instrText xml:space="preserve"> PAGEREF _Toc85625967 \h </w:instrText>
        </w:r>
        <w:r w:rsidR="00056079">
          <w:rPr>
            <w:webHidden/>
          </w:rPr>
        </w:r>
        <w:r w:rsidR="00056079">
          <w:rPr>
            <w:webHidden/>
          </w:rPr>
          <w:fldChar w:fldCharType="separate"/>
        </w:r>
        <w:r w:rsidR="00411507">
          <w:rPr>
            <w:webHidden/>
          </w:rPr>
          <w:t>3-14</w:t>
        </w:r>
        <w:r w:rsidR="00056079">
          <w:rPr>
            <w:webHidden/>
          </w:rPr>
          <w:fldChar w:fldCharType="end"/>
        </w:r>
      </w:hyperlink>
    </w:p>
    <w:p w14:paraId="4A727D5E" w14:textId="263EEF01" w:rsidR="00056079" w:rsidRDefault="00AB2742">
      <w:pPr>
        <w:pStyle w:val="TOC1"/>
        <w:tabs>
          <w:tab w:val="left" w:pos="1540"/>
        </w:tabs>
        <w:rPr>
          <w:rFonts w:eastAsiaTheme="minorEastAsia" w:cstheme="minorBidi"/>
          <w:b w:val="0"/>
          <w:sz w:val="22"/>
          <w:szCs w:val="22"/>
        </w:rPr>
      </w:pPr>
      <w:hyperlink w:anchor="_Toc85625968" w:history="1">
        <w:r w:rsidR="00056079" w:rsidRPr="00017573">
          <w:rPr>
            <w:rStyle w:val="Hyperlink"/>
          </w:rPr>
          <w:t>Appendix G.</w:t>
        </w:r>
        <w:r w:rsidR="00056079">
          <w:rPr>
            <w:rFonts w:eastAsiaTheme="minorEastAsia" w:cstheme="minorBidi"/>
            <w:b w:val="0"/>
            <w:sz w:val="22"/>
            <w:szCs w:val="22"/>
          </w:rPr>
          <w:tab/>
        </w:r>
        <w:r w:rsidR="00056079" w:rsidRPr="00017573">
          <w:rPr>
            <w:rStyle w:val="Hyperlink"/>
          </w:rPr>
          <w:t>Toning Fire Departments from Portable Radios</w:t>
        </w:r>
        <w:r w:rsidR="00056079">
          <w:rPr>
            <w:webHidden/>
          </w:rPr>
          <w:tab/>
        </w:r>
        <w:r w:rsidR="00056079">
          <w:rPr>
            <w:webHidden/>
          </w:rPr>
          <w:fldChar w:fldCharType="begin"/>
        </w:r>
        <w:r w:rsidR="00056079">
          <w:rPr>
            <w:webHidden/>
          </w:rPr>
          <w:instrText xml:space="preserve"> PAGEREF _Toc85625968 \h </w:instrText>
        </w:r>
        <w:r w:rsidR="00056079">
          <w:rPr>
            <w:webHidden/>
          </w:rPr>
        </w:r>
        <w:r w:rsidR="00056079">
          <w:rPr>
            <w:webHidden/>
          </w:rPr>
          <w:fldChar w:fldCharType="separate"/>
        </w:r>
        <w:r w:rsidR="00411507">
          <w:rPr>
            <w:webHidden/>
          </w:rPr>
          <w:t>3-15</w:t>
        </w:r>
        <w:r w:rsidR="00056079">
          <w:rPr>
            <w:webHidden/>
          </w:rPr>
          <w:fldChar w:fldCharType="end"/>
        </w:r>
      </w:hyperlink>
    </w:p>
    <w:p w14:paraId="25405505" w14:textId="2704391B" w:rsidR="00056079" w:rsidRDefault="00AB2742">
      <w:pPr>
        <w:pStyle w:val="TOC1"/>
        <w:tabs>
          <w:tab w:val="left" w:pos="1540"/>
        </w:tabs>
        <w:rPr>
          <w:rFonts w:eastAsiaTheme="minorEastAsia" w:cstheme="minorBidi"/>
          <w:b w:val="0"/>
          <w:sz w:val="22"/>
          <w:szCs w:val="22"/>
        </w:rPr>
      </w:pPr>
      <w:hyperlink w:anchor="_Toc85625969" w:history="1">
        <w:r w:rsidR="00056079" w:rsidRPr="00017573">
          <w:rPr>
            <w:rStyle w:val="Hyperlink"/>
          </w:rPr>
          <w:t>Appendix H.</w:t>
        </w:r>
        <w:r w:rsidR="00056079">
          <w:rPr>
            <w:rFonts w:eastAsiaTheme="minorEastAsia" w:cstheme="minorBidi"/>
            <w:b w:val="0"/>
            <w:sz w:val="22"/>
            <w:szCs w:val="22"/>
          </w:rPr>
          <w:tab/>
        </w:r>
        <w:r w:rsidR="00056079" w:rsidRPr="00017573">
          <w:rPr>
            <w:rStyle w:val="Hyperlink"/>
          </w:rPr>
          <w:t>Go-Kit</w:t>
        </w:r>
        <w:r w:rsidR="00056079">
          <w:rPr>
            <w:webHidden/>
          </w:rPr>
          <w:tab/>
        </w:r>
        <w:r w:rsidR="00056079">
          <w:rPr>
            <w:webHidden/>
          </w:rPr>
          <w:fldChar w:fldCharType="begin"/>
        </w:r>
        <w:r w:rsidR="00056079">
          <w:rPr>
            <w:webHidden/>
          </w:rPr>
          <w:instrText xml:space="preserve"> PAGEREF _Toc85625969 \h </w:instrText>
        </w:r>
        <w:r w:rsidR="00056079">
          <w:rPr>
            <w:webHidden/>
          </w:rPr>
        </w:r>
        <w:r w:rsidR="00056079">
          <w:rPr>
            <w:webHidden/>
          </w:rPr>
          <w:fldChar w:fldCharType="separate"/>
        </w:r>
        <w:r w:rsidR="00411507">
          <w:rPr>
            <w:webHidden/>
          </w:rPr>
          <w:t>3-16</w:t>
        </w:r>
        <w:r w:rsidR="00056079">
          <w:rPr>
            <w:webHidden/>
          </w:rPr>
          <w:fldChar w:fldCharType="end"/>
        </w:r>
      </w:hyperlink>
    </w:p>
    <w:p w14:paraId="300A5A70" w14:textId="369347AC" w:rsidR="00056079" w:rsidRDefault="00AB2742">
      <w:pPr>
        <w:pStyle w:val="TOC2"/>
        <w:tabs>
          <w:tab w:val="right" w:leader="dot" w:pos="9350"/>
        </w:tabs>
        <w:rPr>
          <w:rFonts w:asciiTheme="minorHAnsi" w:eastAsiaTheme="minorEastAsia" w:hAnsiTheme="minorHAnsi" w:cstheme="minorBidi"/>
          <w:noProof/>
        </w:rPr>
      </w:pPr>
      <w:hyperlink w:anchor="_Toc85625970" w:history="1">
        <w:r w:rsidR="00056079" w:rsidRPr="00017573">
          <w:rPr>
            <w:rStyle w:val="Hyperlink"/>
            <w:noProof/>
          </w:rPr>
          <w:t>Setting Up IT Hardware</w:t>
        </w:r>
        <w:r w:rsidR="00056079">
          <w:rPr>
            <w:noProof/>
            <w:webHidden/>
          </w:rPr>
          <w:tab/>
        </w:r>
        <w:r w:rsidR="00056079">
          <w:rPr>
            <w:noProof/>
            <w:webHidden/>
          </w:rPr>
          <w:fldChar w:fldCharType="begin"/>
        </w:r>
        <w:r w:rsidR="00056079">
          <w:rPr>
            <w:noProof/>
            <w:webHidden/>
          </w:rPr>
          <w:instrText xml:space="preserve"> PAGEREF _Toc85625970 \h </w:instrText>
        </w:r>
        <w:r w:rsidR="00056079">
          <w:rPr>
            <w:noProof/>
            <w:webHidden/>
          </w:rPr>
        </w:r>
        <w:r w:rsidR="00056079">
          <w:rPr>
            <w:noProof/>
            <w:webHidden/>
          </w:rPr>
          <w:fldChar w:fldCharType="separate"/>
        </w:r>
        <w:r w:rsidR="00411507">
          <w:rPr>
            <w:noProof/>
            <w:webHidden/>
          </w:rPr>
          <w:t>3-16</w:t>
        </w:r>
        <w:r w:rsidR="00056079">
          <w:rPr>
            <w:noProof/>
            <w:webHidden/>
          </w:rPr>
          <w:fldChar w:fldCharType="end"/>
        </w:r>
      </w:hyperlink>
    </w:p>
    <w:p w14:paraId="183C4851" w14:textId="3FD878E1" w:rsidR="00056079" w:rsidRDefault="00AB2742">
      <w:pPr>
        <w:pStyle w:val="TOC2"/>
        <w:tabs>
          <w:tab w:val="right" w:leader="dot" w:pos="9350"/>
        </w:tabs>
        <w:rPr>
          <w:rFonts w:asciiTheme="minorHAnsi" w:eastAsiaTheme="minorEastAsia" w:hAnsiTheme="minorHAnsi" w:cstheme="minorBidi"/>
          <w:noProof/>
        </w:rPr>
      </w:pPr>
      <w:hyperlink w:anchor="_Toc85625971" w:history="1">
        <w:r w:rsidR="00056079" w:rsidRPr="00017573">
          <w:rPr>
            <w:rStyle w:val="Hyperlink"/>
            <w:noProof/>
          </w:rPr>
          <w:t>Logging Into VPN</w:t>
        </w:r>
        <w:r w:rsidR="00056079">
          <w:rPr>
            <w:noProof/>
            <w:webHidden/>
          </w:rPr>
          <w:tab/>
        </w:r>
        <w:r w:rsidR="00056079">
          <w:rPr>
            <w:noProof/>
            <w:webHidden/>
          </w:rPr>
          <w:fldChar w:fldCharType="begin"/>
        </w:r>
        <w:r w:rsidR="00056079">
          <w:rPr>
            <w:noProof/>
            <w:webHidden/>
          </w:rPr>
          <w:instrText xml:space="preserve"> PAGEREF _Toc85625971 \h </w:instrText>
        </w:r>
        <w:r w:rsidR="00056079">
          <w:rPr>
            <w:noProof/>
            <w:webHidden/>
          </w:rPr>
        </w:r>
        <w:r w:rsidR="00056079">
          <w:rPr>
            <w:noProof/>
            <w:webHidden/>
          </w:rPr>
          <w:fldChar w:fldCharType="separate"/>
        </w:r>
        <w:r w:rsidR="00411507">
          <w:rPr>
            <w:noProof/>
            <w:webHidden/>
          </w:rPr>
          <w:t>3-16</w:t>
        </w:r>
        <w:r w:rsidR="00056079">
          <w:rPr>
            <w:noProof/>
            <w:webHidden/>
          </w:rPr>
          <w:fldChar w:fldCharType="end"/>
        </w:r>
      </w:hyperlink>
    </w:p>
    <w:p w14:paraId="5BAF05CB" w14:textId="5DF3E681" w:rsidR="00056079" w:rsidRDefault="00AB2742">
      <w:pPr>
        <w:pStyle w:val="TOC2"/>
        <w:tabs>
          <w:tab w:val="right" w:leader="dot" w:pos="9350"/>
        </w:tabs>
        <w:rPr>
          <w:rFonts w:asciiTheme="minorHAnsi" w:eastAsiaTheme="minorEastAsia" w:hAnsiTheme="minorHAnsi" w:cstheme="minorBidi"/>
          <w:noProof/>
        </w:rPr>
      </w:pPr>
      <w:hyperlink w:anchor="_Toc85625972" w:history="1">
        <w:r w:rsidR="00056079" w:rsidRPr="00017573">
          <w:rPr>
            <w:rStyle w:val="Hyperlink"/>
            <w:noProof/>
          </w:rPr>
          <w:t>Wireless Router Settings</w:t>
        </w:r>
        <w:r w:rsidR="00056079">
          <w:rPr>
            <w:noProof/>
            <w:webHidden/>
          </w:rPr>
          <w:tab/>
        </w:r>
        <w:r w:rsidR="00056079">
          <w:rPr>
            <w:noProof/>
            <w:webHidden/>
          </w:rPr>
          <w:fldChar w:fldCharType="begin"/>
        </w:r>
        <w:r w:rsidR="00056079">
          <w:rPr>
            <w:noProof/>
            <w:webHidden/>
          </w:rPr>
          <w:instrText xml:space="preserve"> PAGEREF _Toc85625972 \h </w:instrText>
        </w:r>
        <w:r w:rsidR="00056079">
          <w:rPr>
            <w:noProof/>
            <w:webHidden/>
          </w:rPr>
        </w:r>
        <w:r w:rsidR="00056079">
          <w:rPr>
            <w:noProof/>
            <w:webHidden/>
          </w:rPr>
          <w:fldChar w:fldCharType="separate"/>
        </w:r>
        <w:r w:rsidR="00411507">
          <w:rPr>
            <w:noProof/>
            <w:webHidden/>
          </w:rPr>
          <w:t>3-16</w:t>
        </w:r>
        <w:r w:rsidR="00056079">
          <w:rPr>
            <w:noProof/>
            <w:webHidden/>
          </w:rPr>
          <w:fldChar w:fldCharType="end"/>
        </w:r>
      </w:hyperlink>
    </w:p>
    <w:p w14:paraId="647E29B1" w14:textId="301067FD" w:rsidR="00056079" w:rsidRDefault="00AB2742">
      <w:pPr>
        <w:pStyle w:val="TOC1"/>
        <w:tabs>
          <w:tab w:val="left" w:pos="1540"/>
        </w:tabs>
        <w:rPr>
          <w:rFonts w:eastAsiaTheme="minorEastAsia" w:cstheme="minorBidi"/>
          <w:b w:val="0"/>
          <w:sz w:val="22"/>
          <w:szCs w:val="22"/>
        </w:rPr>
      </w:pPr>
      <w:hyperlink w:anchor="_Toc85625973" w:history="1">
        <w:r w:rsidR="00056079" w:rsidRPr="00017573">
          <w:rPr>
            <w:rStyle w:val="Hyperlink"/>
          </w:rPr>
          <w:t>Appendix I.</w:t>
        </w:r>
        <w:r w:rsidR="00056079">
          <w:rPr>
            <w:rFonts w:eastAsiaTheme="minorEastAsia" w:cstheme="minorBidi"/>
            <w:b w:val="0"/>
            <w:sz w:val="22"/>
            <w:szCs w:val="22"/>
          </w:rPr>
          <w:tab/>
        </w:r>
        <w:r w:rsidR="00056079" w:rsidRPr="00017573">
          <w:rPr>
            <w:rStyle w:val="Hyperlink"/>
          </w:rPr>
          <w:t>Important Numbers, Password, and other Information</w:t>
        </w:r>
        <w:r w:rsidR="00056079">
          <w:rPr>
            <w:webHidden/>
          </w:rPr>
          <w:tab/>
        </w:r>
        <w:r w:rsidR="00056079">
          <w:rPr>
            <w:webHidden/>
          </w:rPr>
          <w:fldChar w:fldCharType="begin"/>
        </w:r>
        <w:r w:rsidR="00056079">
          <w:rPr>
            <w:webHidden/>
          </w:rPr>
          <w:instrText xml:space="preserve"> PAGEREF _Toc85625973 \h </w:instrText>
        </w:r>
        <w:r w:rsidR="00056079">
          <w:rPr>
            <w:webHidden/>
          </w:rPr>
        </w:r>
        <w:r w:rsidR="00056079">
          <w:rPr>
            <w:webHidden/>
          </w:rPr>
          <w:fldChar w:fldCharType="separate"/>
        </w:r>
        <w:r w:rsidR="00411507">
          <w:rPr>
            <w:webHidden/>
          </w:rPr>
          <w:t>3-17</w:t>
        </w:r>
        <w:r w:rsidR="00056079">
          <w:rPr>
            <w:webHidden/>
          </w:rPr>
          <w:fldChar w:fldCharType="end"/>
        </w:r>
      </w:hyperlink>
    </w:p>
    <w:p w14:paraId="5712492F" w14:textId="36D754AA" w:rsidR="00056079" w:rsidRDefault="00AB2742">
      <w:pPr>
        <w:pStyle w:val="TOC1"/>
        <w:tabs>
          <w:tab w:val="left" w:pos="1540"/>
        </w:tabs>
        <w:rPr>
          <w:rFonts w:eastAsiaTheme="minorEastAsia" w:cstheme="minorBidi"/>
          <w:b w:val="0"/>
          <w:sz w:val="22"/>
          <w:szCs w:val="22"/>
        </w:rPr>
      </w:pPr>
      <w:hyperlink w:anchor="_Toc85625974" w:history="1">
        <w:r w:rsidR="00056079" w:rsidRPr="00017573">
          <w:rPr>
            <w:rStyle w:val="Hyperlink"/>
          </w:rPr>
          <w:t>Appendix J.</w:t>
        </w:r>
        <w:r w:rsidR="00056079">
          <w:rPr>
            <w:rFonts w:eastAsiaTheme="minorEastAsia" w:cstheme="minorBidi"/>
            <w:b w:val="0"/>
            <w:sz w:val="22"/>
            <w:szCs w:val="22"/>
          </w:rPr>
          <w:tab/>
        </w:r>
        <w:r w:rsidR="00056079" w:rsidRPr="00017573">
          <w:rPr>
            <w:rStyle w:val="Hyperlink"/>
          </w:rPr>
          <w:t>Setting up Radio Console at Alt. Location</w:t>
        </w:r>
        <w:r w:rsidR="00056079">
          <w:rPr>
            <w:webHidden/>
          </w:rPr>
          <w:tab/>
        </w:r>
        <w:r w:rsidR="00056079">
          <w:rPr>
            <w:webHidden/>
          </w:rPr>
          <w:fldChar w:fldCharType="begin"/>
        </w:r>
        <w:r w:rsidR="00056079">
          <w:rPr>
            <w:webHidden/>
          </w:rPr>
          <w:instrText xml:space="preserve"> PAGEREF _Toc85625974 \h </w:instrText>
        </w:r>
        <w:r w:rsidR="00056079">
          <w:rPr>
            <w:webHidden/>
          </w:rPr>
        </w:r>
        <w:r w:rsidR="00056079">
          <w:rPr>
            <w:webHidden/>
          </w:rPr>
          <w:fldChar w:fldCharType="separate"/>
        </w:r>
        <w:r w:rsidR="00411507">
          <w:rPr>
            <w:webHidden/>
          </w:rPr>
          <w:t>3-18</w:t>
        </w:r>
        <w:r w:rsidR="00056079">
          <w:rPr>
            <w:webHidden/>
          </w:rPr>
          <w:fldChar w:fldCharType="end"/>
        </w:r>
      </w:hyperlink>
    </w:p>
    <w:p w14:paraId="738E80C3" w14:textId="5C7CA575" w:rsidR="00056079" w:rsidRDefault="00AB2742">
      <w:pPr>
        <w:pStyle w:val="TOC1"/>
        <w:tabs>
          <w:tab w:val="left" w:pos="1540"/>
        </w:tabs>
        <w:rPr>
          <w:rFonts w:eastAsiaTheme="minorEastAsia" w:cstheme="minorBidi"/>
          <w:b w:val="0"/>
          <w:sz w:val="22"/>
          <w:szCs w:val="22"/>
        </w:rPr>
      </w:pPr>
      <w:hyperlink w:anchor="_Toc85625975" w:history="1">
        <w:r w:rsidR="00056079" w:rsidRPr="00017573">
          <w:rPr>
            <w:rStyle w:val="Hyperlink"/>
          </w:rPr>
          <w:t>Appendix K.</w:t>
        </w:r>
        <w:r w:rsidR="00056079">
          <w:rPr>
            <w:rFonts w:eastAsiaTheme="minorEastAsia" w:cstheme="minorBidi"/>
            <w:b w:val="0"/>
            <w:sz w:val="22"/>
            <w:szCs w:val="22"/>
          </w:rPr>
          <w:tab/>
        </w:r>
        <w:r w:rsidR="00056079" w:rsidRPr="00017573">
          <w:rPr>
            <w:rStyle w:val="Hyperlink"/>
          </w:rPr>
          <w:t>Evacuation Routes / Rally Point Locations</w:t>
        </w:r>
        <w:r w:rsidR="00056079">
          <w:rPr>
            <w:webHidden/>
          </w:rPr>
          <w:tab/>
        </w:r>
        <w:r w:rsidR="00056079">
          <w:rPr>
            <w:webHidden/>
          </w:rPr>
          <w:fldChar w:fldCharType="begin"/>
        </w:r>
        <w:r w:rsidR="00056079">
          <w:rPr>
            <w:webHidden/>
          </w:rPr>
          <w:instrText xml:space="preserve"> PAGEREF _Toc85625975 \h </w:instrText>
        </w:r>
        <w:r w:rsidR="00056079">
          <w:rPr>
            <w:webHidden/>
          </w:rPr>
        </w:r>
        <w:r w:rsidR="00056079">
          <w:rPr>
            <w:webHidden/>
          </w:rPr>
          <w:fldChar w:fldCharType="separate"/>
        </w:r>
        <w:r w:rsidR="00411507">
          <w:rPr>
            <w:webHidden/>
          </w:rPr>
          <w:t>3-19</w:t>
        </w:r>
        <w:r w:rsidR="00056079">
          <w:rPr>
            <w:webHidden/>
          </w:rPr>
          <w:fldChar w:fldCharType="end"/>
        </w:r>
      </w:hyperlink>
    </w:p>
    <w:p w14:paraId="3CEEC03C" w14:textId="399FC323" w:rsidR="00056079" w:rsidRDefault="00AB2742">
      <w:pPr>
        <w:pStyle w:val="TOC1"/>
        <w:tabs>
          <w:tab w:val="left" w:pos="1540"/>
        </w:tabs>
        <w:rPr>
          <w:rFonts w:eastAsiaTheme="minorEastAsia" w:cstheme="minorBidi"/>
          <w:b w:val="0"/>
          <w:sz w:val="22"/>
          <w:szCs w:val="22"/>
        </w:rPr>
      </w:pPr>
      <w:hyperlink w:anchor="_Toc85625976" w:history="1">
        <w:r w:rsidR="00056079" w:rsidRPr="00017573">
          <w:rPr>
            <w:rStyle w:val="Hyperlink"/>
          </w:rPr>
          <w:t>Appendix L.</w:t>
        </w:r>
        <w:r w:rsidR="00056079">
          <w:rPr>
            <w:rFonts w:eastAsiaTheme="minorEastAsia" w:cstheme="minorBidi"/>
            <w:b w:val="0"/>
            <w:sz w:val="22"/>
            <w:szCs w:val="22"/>
          </w:rPr>
          <w:tab/>
        </w:r>
        <w:r w:rsidR="00056079" w:rsidRPr="00017573">
          <w:rPr>
            <w:rStyle w:val="Hyperlink"/>
          </w:rPr>
          <w:t>Go-Kits Monthly Checklist</w:t>
        </w:r>
        <w:r w:rsidR="00056079">
          <w:rPr>
            <w:webHidden/>
          </w:rPr>
          <w:tab/>
        </w:r>
        <w:r w:rsidR="00056079">
          <w:rPr>
            <w:webHidden/>
          </w:rPr>
          <w:fldChar w:fldCharType="begin"/>
        </w:r>
        <w:r w:rsidR="00056079">
          <w:rPr>
            <w:webHidden/>
          </w:rPr>
          <w:instrText xml:space="preserve"> PAGEREF _Toc85625976 \h </w:instrText>
        </w:r>
        <w:r w:rsidR="00056079">
          <w:rPr>
            <w:webHidden/>
          </w:rPr>
        </w:r>
        <w:r w:rsidR="00056079">
          <w:rPr>
            <w:webHidden/>
          </w:rPr>
          <w:fldChar w:fldCharType="separate"/>
        </w:r>
        <w:r w:rsidR="00411507">
          <w:rPr>
            <w:webHidden/>
          </w:rPr>
          <w:t>3-20</w:t>
        </w:r>
        <w:r w:rsidR="00056079">
          <w:rPr>
            <w:webHidden/>
          </w:rPr>
          <w:fldChar w:fldCharType="end"/>
        </w:r>
      </w:hyperlink>
    </w:p>
    <w:p w14:paraId="68444AEF" w14:textId="36E7E781" w:rsidR="00552F56" w:rsidRDefault="003E0D36" w:rsidP="00D52570">
      <w:r>
        <w:fldChar w:fldCharType="end"/>
      </w:r>
    </w:p>
    <w:p w14:paraId="33B1E309" w14:textId="77777777" w:rsidR="00552F56" w:rsidRDefault="00552F56" w:rsidP="00D52570"/>
    <w:p w14:paraId="4F3C71D0" w14:textId="77777777" w:rsidR="00552F56" w:rsidRDefault="00552F56" w:rsidP="00D52570"/>
    <w:p w14:paraId="2025AC33" w14:textId="5CE72608" w:rsidR="00552F56" w:rsidRDefault="00552F56">
      <w:pPr>
        <w:spacing w:after="0" w:line="240" w:lineRule="auto"/>
      </w:pPr>
      <w:r>
        <w:br w:type="page"/>
      </w:r>
    </w:p>
    <w:p w14:paraId="51E46AFA" w14:textId="77777777" w:rsidR="00A921EE" w:rsidRPr="00DE3B72" w:rsidRDefault="00A921EE" w:rsidP="003E0D36">
      <w:pPr>
        <w:pStyle w:val="EvacHeading1"/>
      </w:pPr>
      <w:bookmarkStart w:id="301" w:name="_Toc35549595"/>
      <w:bookmarkStart w:id="302" w:name="_Toc40424947"/>
      <w:bookmarkStart w:id="303" w:name="_Toc85625954"/>
      <w:bookmarkStart w:id="304" w:name="_Toc35549591"/>
      <w:r w:rsidRPr="00DE3B72">
        <w:t>PURPOSE OF PSAP EVACUATION PLAN</w:t>
      </w:r>
      <w:bookmarkStart w:id="305" w:name="_Toc35549596"/>
      <w:bookmarkEnd w:id="301"/>
      <w:bookmarkEnd w:id="302"/>
      <w:bookmarkEnd w:id="303"/>
    </w:p>
    <w:p w14:paraId="42E8DDF9" w14:textId="77777777" w:rsidR="00A921EE" w:rsidRPr="001E2B47" w:rsidRDefault="00A921EE" w:rsidP="003E0D36">
      <w:pPr>
        <w:pStyle w:val="EvacHeading2"/>
      </w:pPr>
      <w:bookmarkStart w:id="306" w:name="_Toc40424948"/>
      <w:bookmarkStart w:id="307" w:name="_Toc85625955"/>
      <w:r w:rsidRPr="001E2B47">
        <w:t>Purpose</w:t>
      </w:r>
      <w:bookmarkEnd w:id="305"/>
      <w:bookmarkEnd w:id="306"/>
      <w:bookmarkEnd w:id="307"/>
    </w:p>
    <w:p w14:paraId="7A987B89" w14:textId="0D4396E1" w:rsidR="00A921EE" w:rsidRDefault="00A921EE" w:rsidP="00301E18">
      <w:pPr>
        <w:pStyle w:val="NoSpacing"/>
        <w:numPr>
          <w:ilvl w:val="0"/>
          <w:numId w:val="95"/>
        </w:numPr>
        <w:jc w:val="both"/>
      </w:pPr>
      <w:r>
        <w:t>Designed to assist supervisory and administrative staff with the appropriate steps to be utilized in the event of a PSAP evacuation</w:t>
      </w:r>
      <w:r w:rsidR="0031683F">
        <w:t>.</w:t>
      </w:r>
    </w:p>
    <w:p w14:paraId="46C82E0E" w14:textId="74FFFD4B" w:rsidR="00A921EE" w:rsidRDefault="00A921EE" w:rsidP="00301E18">
      <w:pPr>
        <w:pStyle w:val="NoSpacing"/>
        <w:numPr>
          <w:ilvl w:val="0"/>
          <w:numId w:val="95"/>
        </w:numPr>
        <w:jc w:val="both"/>
      </w:pPr>
      <w:r>
        <w:t>Provide guidance that aligns with the center’s Emergency Operation Plan, and its associated annexes including the continuity of operations plan (COOP)</w:t>
      </w:r>
      <w:r w:rsidR="0031683F">
        <w:t>.</w:t>
      </w:r>
    </w:p>
    <w:p w14:paraId="089BAF86" w14:textId="77777777" w:rsidR="00A921EE" w:rsidRDefault="00A921EE" w:rsidP="0044134D">
      <w:pPr>
        <w:pStyle w:val="EvacHeading2"/>
      </w:pPr>
      <w:bookmarkStart w:id="308" w:name="_Toc35549597"/>
      <w:bookmarkStart w:id="309" w:name="_Toc40424949"/>
      <w:bookmarkStart w:id="310" w:name="_Toc85625956"/>
      <w:r>
        <w:t>When Activated</w:t>
      </w:r>
      <w:bookmarkEnd w:id="308"/>
      <w:bookmarkEnd w:id="309"/>
      <w:bookmarkEnd w:id="310"/>
    </w:p>
    <w:p w14:paraId="57A95263" w14:textId="704A29CE" w:rsidR="00A921EE" w:rsidRDefault="00A921EE" w:rsidP="00301E18">
      <w:pPr>
        <w:pStyle w:val="NoSpacing"/>
        <w:numPr>
          <w:ilvl w:val="0"/>
          <w:numId w:val="98"/>
        </w:numPr>
        <w:jc w:val="both"/>
      </w:pPr>
      <w:r>
        <w:t xml:space="preserve">When ordered to evacuate by a public safety Incident Commander (Police/Fire/EMS) or </w:t>
      </w:r>
      <w:r w:rsidR="008B1E72" w:rsidRPr="008B1E72">
        <w:rPr>
          <w:highlight w:val="yellow"/>
        </w:rPr>
        <w:t>&lt;&lt;INSERT AGENCY ACRONYM HERE&gt;&gt;</w:t>
      </w:r>
      <w:r>
        <w:t xml:space="preserve"> Administrator/</w:t>
      </w:r>
      <w:proofErr w:type="gramStart"/>
      <w:r>
        <w:t>Supervisor;</w:t>
      </w:r>
      <w:proofErr w:type="gramEnd"/>
    </w:p>
    <w:p w14:paraId="15CA8E56" w14:textId="77777777" w:rsidR="00A921EE" w:rsidRDefault="00A921EE" w:rsidP="00301E18">
      <w:pPr>
        <w:pStyle w:val="NoSpacing"/>
        <w:numPr>
          <w:ilvl w:val="0"/>
          <w:numId w:val="98"/>
        </w:numPr>
        <w:jc w:val="both"/>
      </w:pPr>
      <w:r>
        <w:t xml:space="preserve">Unable to staff the facility for any </w:t>
      </w:r>
      <w:proofErr w:type="gramStart"/>
      <w:r>
        <w:t>reason;</w:t>
      </w:r>
      <w:proofErr w:type="gramEnd"/>
    </w:p>
    <w:p w14:paraId="16C34213" w14:textId="77777777" w:rsidR="00A921EE" w:rsidRDefault="00A921EE" w:rsidP="00301E18">
      <w:pPr>
        <w:pStyle w:val="NoSpacing"/>
        <w:numPr>
          <w:ilvl w:val="0"/>
          <w:numId w:val="98"/>
        </w:numPr>
        <w:jc w:val="both"/>
      </w:pPr>
      <w:r>
        <w:t xml:space="preserve">Visible smoke or visible flames in the </w:t>
      </w:r>
      <w:proofErr w:type="gramStart"/>
      <w:r>
        <w:t>building;</w:t>
      </w:r>
      <w:proofErr w:type="gramEnd"/>
    </w:p>
    <w:p w14:paraId="5BCA9BA8" w14:textId="77777777" w:rsidR="00A921EE" w:rsidRDefault="00A921EE" w:rsidP="00301E18">
      <w:pPr>
        <w:pStyle w:val="NoSpacing"/>
        <w:numPr>
          <w:ilvl w:val="0"/>
          <w:numId w:val="98"/>
        </w:numPr>
        <w:jc w:val="both"/>
      </w:pPr>
      <w:r>
        <w:t xml:space="preserve">Chemical spill and/or release of hazardous materials in/on/near building causing need to </w:t>
      </w:r>
      <w:proofErr w:type="gramStart"/>
      <w:r>
        <w:t>evacuate;</w:t>
      </w:r>
      <w:proofErr w:type="gramEnd"/>
    </w:p>
    <w:p w14:paraId="06C2642F" w14:textId="77777777" w:rsidR="00A921EE" w:rsidRDefault="00A921EE" w:rsidP="00301E18">
      <w:pPr>
        <w:pStyle w:val="NoSpacing"/>
        <w:numPr>
          <w:ilvl w:val="0"/>
          <w:numId w:val="98"/>
        </w:numPr>
        <w:jc w:val="both"/>
      </w:pPr>
      <w:r>
        <w:t xml:space="preserve">Potential hazardous situation causing employees to become </w:t>
      </w:r>
      <w:proofErr w:type="gramStart"/>
      <w:r>
        <w:t>sick;</w:t>
      </w:r>
      <w:proofErr w:type="gramEnd"/>
    </w:p>
    <w:p w14:paraId="6A8A24FB" w14:textId="77777777" w:rsidR="00A921EE" w:rsidRDefault="00A921EE" w:rsidP="00301E18">
      <w:pPr>
        <w:pStyle w:val="NoSpacing"/>
        <w:numPr>
          <w:ilvl w:val="0"/>
          <w:numId w:val="98"/>
        </w:numPr>
        <w:jc w:val="both"/>
      </w:pPr>
      <w:r>
        <w:t xml:space="preserve">An explosion in the building causing a need to </w:t>
      </w:r>
      <w:proofErr w:type="gramStart"/>
      <w:r>
        <w:t>evacuate;</w:t>
      </w:r>
      <w:proofErr w:type="gramEnd"/>
    </w:p>
    <w:p w14:paraId="50B99D14" w14:textId="77777777" w:rsidR="00A921EE" w:rsidRDefault="00A921EE" w:rsidP="00301E18">
      <w:pPr>
        <w:pStyle w:val="NoSpacing"/>
        <w:numPr>
          <w:ilvl w:val="0"/>
          <w:numId w:val="98"/>
        </w:numPr>
        <w:jc w:val="both"/>
      </w:pPr>
      <w:r>
        <w:t>No electricity and generator will not start; or</w:t>
      </w:r>
    </w:p>
    <w:p w14:paraId="7BCBF7AE" w14:textId="77777777" w:rsidR="00A921EE" w:rsidRDefault="00A921EE" w:rsidP="00301E18">
      <w:pPr>
        <w:pStyle w:val="NoSpacing"/>
        <w:numPr>
          <w:ilvl w:val="0"/>
          <w:numId w:val="98"/>
        </w:numPr>
        <w:jc w:val="both"/>
      </w:pPr>
      <w:r>
        <w:t xml:space="preserve">Bomb or suspicious device located in/near the </w:t>
      </w:r>
      <w:proofErr w:type="gramStart"/>
      <w:r>
        <w:t>Building</w:t>
      </w:r>
      <w:proofErr w:type="gramEnd"/>
    </w:p>
    <w:p w14:paraId="5AE9D23C" w14:textId="77777777" w:rsidR="00A921EE" w:rsidRDefault="00A921EE" w:rsidP="00710630">
      <w:pPr>
        <w:pStyle w:val="EvacHeading2"/>
      </w:pPr>
      <w:bookmarkStart w:id="311" w:name="_Toc40424950"/>
      <w:bookmarkStart w:id="312" w:name="_Toc85625957"/>
      <w:r>
        <w:t>Considerations on When to Activate the Plan</w:t>
      </w:r>
      <w:bookmarkEnd w:id="311"/>
      <w:bookmarkEnd w:id="312"/>
    </w:p>
    <w:p w14:paraId="573323BC" w14:textId="77777777" w:rsidR="00A921EE" w:rsidRPr="00A9370E" w:rsidRDefault="00A921EE" w:rsidP="00301E18">
      <w:pPr>
        <w:pStyle w:val="ListParagraph"/>
        <w:numPr>
          <w:ilvl w:val="0"/>
          <w:numId w:val="102"/>
        </w:numPr>
        <w:spacing w:after="160" w:line="259" w:lineRule="auto"/>
        <w:jc w:val="both"/>
        <w:rPr>
          <w:b/>
          <w:bCs/>
        </w:rPr>
      </w:pPr>
      <w:r w:rsidRPr="00A9370E">
        <w:rPr>
          <w:b/>
          <w:bCs/>
        </w:rPr>
        <w:t xml:space="preserve">Event </w:t>
      </w:r>
      <w:r w:rsidRPr="009A1A37">
        <w:rPr>
          <w:b/>
          <w:bCs/>
          <w:u w:val="single"/>
        </w:rPr>
        <w:t>With</w:t>
      </w:r>
      <w:r w:rsidRPr="00A9370E">
        <w:rPr>
          <w:b/>
          <w:bCs/>
        </w:rPr>
        <w:t xml:space="preserve"> Warning</w:t>
      </w:r>
    </w:p>
    <w:p w14:paraId="5FEEB844" w14:textId="77777777" w:rsidR="00A921EE" w:rsidRDefault="00A921EE" w:rsidP="00301E18">
      <w:pPr>
        <w:pStyle w:val="ListParagraph"/>
        <w:numPr>
          <w:ilvl w:val="1"/>
          <w:numId w:val="102"/>
        </w:numPr>
        <w:spacing w:after="160" w:line="259" w:lineRule="auto"/>
        <w:jc w:val="both"/>
      </w:pPr>
      <w:r w:rsidRPr="009009CC">
        <w:t>Is the threat aimed at the facility or surrounding area?</w:t>
      </w:r>
    </w:p>
    <w:p w14:paraId="641FE1CA" w14:textId="77777777" w:rsidR="00A921EE" w:rsidRDefault="00A921EE" w:rsidP="00301E18">
      <w:pPr>
        <w:pStyle w:val="ListParagraph"/>
        <w:numPr>
          <w:ilvl w:val="1"/>
          <w:numId w:val="102"/>
        </w:numPr>
        <w:spacing w:after="160" w:line="259" w:lineRule="auto"/>
        <w:jc w:val="both"/>
      </w:pPr>
      <w:r w:rsidRPr="009009CC">
        <w:t>Is the threat aimed at organization personnel?</w:t>
      </w:r>
    </w:p>
    <w:p w14:paraId="36260176" w14:textId="77777777" w:rsidR="00A921EE" w:rsidRDefault="00A921EE" w:rsidP="00301E18">
      <w:pPr>
        <w:pStyle w:val="ListParagraph"/>
        <w:numPr>
          <w:ilvl w:val="1"/>
          <w:numId w:val="102"/>
        </w:numPr>
        <w:spacing w:after="160" w:line="259" w:lineRule="auto"/>
        <w:jc w:val="both"/>
      </w:pPr>
      <w:r w:rsidRPr="009009CC">
        <w:t>Are employees unsafe remaining in the facility and/or area?</w:t>
      </w:r>
    </w:p>
    <w:p w14:paraId="6B12E81A" w14:textId="77777777" w:rsidR="00A921EE" w:rsidRDefault="00A921EE" w:rsidP="00301E18">
      <w:pPr>
        <w:pStyle w:val="ListParagraph"/>
        <w:numPr>
          <w:ilvl w:val="1"/>
          <w:numId w:val="102"/>
        </w:numPr>
        <w:spacing w:after="160" w:line="259" w:lineRule="auto"/>
        <w:jc w:val="both"/>
      </w:pPr>
      <w:r w:rsidRPr="009009CC">
        <w:t>Who should be notified of the threat?</w:t>
      </w:r>
    </w:p>
    <w:p w14:paraId="4F5F1E49" w14:textId="77777777" w:rsidR="00A921EE" w:rsidRDefault="00A921EE" w:rsidP="00301E18">
      <w:pPr>
        <w:pStyle w:val="ListParagraph"/>
        <w:numPr>
          <w:ilvl w:val="1"/>
          <w:numId w:val="102"/>
        </w:numPr>
        <w:spacing w:after="160" w:line="259" w:lineRule="auto"/>
        <w:jc w:val="both"/>
      </w:pPr>
      <w:r w:rsidRPr="009009CC">
        <w:t>Is it safe for employees to return to work the next day?</w:t>
      </w:r>
    </w:p>
    <w:p w14:paraId="0F19C5A4" w14:textId="77777777" w:rsidR="00A921EE" w:rsidRDefault="00A921EE" w:rsidP="00A921EE">
      <w:pPr>
        <w:pStyle w:val="ListParagraph"/>
        <w:jc w:val="both"/>
      </w:pPr>
    </w:p>
    <w:p w14:paraId="6ABFE65D" w14:textId="77777777" w:rsidR="00A921EE" w:rsidRPr="00A9370E" w:rsidRDefault="00A921EE" w:rsidP="00301E18">
      <w:pPr>
        <w:pStyle w:val="ListParagraph"/>
        <w:numPr>
          <w:ilvl w:val="0"/>
          <w:numId w:val="102"/>
        </w:numPr>
        <w:spacing w:after="160" w:line="259" w:lineRule="auto"/>
        <w:jc w:val="both"/>
        <w:rPr>
          <w:b/>
          <w:bCs/>
        </w:rPr>
      </w:pPr>
      <w:r w:rsidRPr="00A9370E">
        <w:rPr>
          <w:b/>
          <w:bCs/>
        </w:rPr>
        <w:t xml:space="preserve">Event </w:t>
      </w:r>
      <w:r w:rsidRPr="009A1A37">
        <w:rPr>
          <w:b/>
          <w:bCs/>
          <w:u w:val="single"/>
        </w:rPr>
        <w:t>Without</w:t>
      </w:r>
      <w:r w:rsidRPr="00A9370E">
        <w:rPr>
          <w:b/>
          <w:bCs/>
        </w:rPr>
        <w:t xml:space="preserve"> Warning</w:t>
      </w:r>
    </w:p>
    <w:p w14:paraId="5EF56A0E" w14:textId="77777777" w:rsidR="00A921EE" w:rsidRDefault="00A921EE" w:rsidP="00301E18">
      <w:pPr>
        <w:pStyle w:val="ListParagraph"/>
        <w:numPr>
          <w:ilvl w:val="1"/>
          <w:numId w:val="102"/>
        </w:numPr>
        <w:spacing w:after="160" w:line="259" w:lineRule="auto"/>
        <w:jc w:val="both"/>
      </w:pPr>
      <w:r w:rsidRPr="009009CC">
        <w:t>Is the facility affected?</w:t>
      </w:r>
    </w:p>
    <w:p w14:paraId="07F286FD" w14:textId="77777777" w:rsidR="00A921EE" w:rsidRDefault="00A921EE" w:rsidP="00301E18">
      <w:pPr>
        <w:pStyle w:val="ListParagraph"/>
        <w:numPr>
          <w:ilvl w:val="1"/>
          <w:numId w:val="102"/>
        </w:numPr>
        <w:spacing w:after="160" w:line="259" w:lineRule="auto"/>
        <w:jc w:val="both"/>
      </w:pPr>
      <w:r w:rsidRPr="009009CC">
        <w:t>Are personnel affected?</w:t>
      </w:r>
    </w:p>
    <w:p w14:paraId="7E313A99" w14:textId="77777777" w:rsidR="00A921EE" w:rsidRDefault="00A921EE" w:rsidP="00301E18">
      <w:pPr>
        <w:pStyle w:val="ListParagraph"/>
        <w:numPr>
          <w:ilvl w:val="1"/>
          <w:numId w:val="102"/>
        </w:numPr>
        <w:spacing w:after="160" w:line="259" w:lineRule="auto"/>
        <w:jc w:val="both"/>
      </w:pPr>
      <w:r w:rsidRPr="009009CC">
        <w:t>Have personnel safely evacuated</w:t>
      </w:r>
      <w:r>
        <w:t>,</w:t>
      </w:r>
      <w:r w:rsidRPr="009009CC">
        <w:t xml:space="preserve"> or are they sheltering-in-place?</w:t>
      </w:r>
    </w:p>
    <w:p w14:paraId="41A2039B" w14:textId="77777777" w:rsidR="00A921EE" w:rsidRDefault="00A921EE" w:rsidP="00301E18">
      <w:pPr>
        <w:pStyle w:val="ListParagraph"/>
        <w:numPr>
          <w:ilvl w:val="1"/>
          <w:numId w:val="102"/>
        </w:numPr>
        <w:spacing w:after="160" w:line="259" w:lineRule="auto"/>
        <w:jc w:val="both"/>
      </w:pPr>
      <w:r w:rsidRPr="009009CC">
        <w:t xml:space="preserve">What are </w:t>
      </w:r>
      <w:r>
        <w:t xml:space="preserve">the </w:t>
      </w:r>
      <w:r w:rsidRPr="009009CC">
        <w:t>instructions from first responders?</w:t>
      </w:r>
    </w:p>
    <w:p w14:paraId="7F712D3E" w14:textId="77777777" w:rsidR="00A921EE" w:rsidRDefault="00A921EE" w:rsidP="00301E18">
      <w:pPr>
        <w:pStyle w:val="ListParagraph"/>
        <w:numPr>
          <w:ilvl w:val="1"/>
          <w:numId w:val="102"/>
        </w:numPr>
        <w:spacing w:after="160" w:line="259" w:lineRule="auto"/>
        <w:jc w:val="both"/>
      </w:pPr>
      <w:r w:rsidRPr="009009CC">
        <w:t>How soon must the organization be operational?</w:t>
      </w:r>
    </w:p>
    <w:p w14:paraId="33E19EDB" w14:textId="77777777" w:rsidR="00A921EE" w:rsidRDefault="00A921EE" w:rsidP="00A921EE">
      <w:pPr>
        <w:pStyle w:val="Heading3"/>
      </w:pPr>
      <w:bookmarkStart w:id="313" w:name="_Toc35549598"/>
      <w:r>
        <w:t>Plan When PSAP Affected by partial/full loss of on-duty Personnel</w:t>
      </w:r>
      <w:bookmarkEnd w:id="313"/>
    </w:p>
    <w:p w14:paraId="719810CC" w14:textId="7E60E7C2" w:rsidR="00A921EE" w:rsidRDefault="00A921EE" w:rsidP="00301E18">
      <w:pPr>
        <w:pStyle w:val="NoSpacing"/>
        <w:numPr>
          <w:ilvl w:val="0"/>
          <w:numId w:val="96"/>
        </w:numPr>
        <w:jc w:val="both"/>
      </w:pPr>
      <w:r>
        <w:t xml:space="preserve">911 and Radio functions to be assumed by Alternative PSAP until </w:t>
      </w:r>
      <w:r w:rsidR="008B1E72" w:rsidRPr="008B1E72">
        <w:rPr>
          <w:highlight w:val="yellow"/>
        </w:rPr>
        <w:t>&lt;&lt;INSERT AGENCY ACRONYM HERE&gt;&gt;</w:t>
      </w:r>
      <w:r>
        <w:t xml:space="preserve"> off-duty staff arrives at Alternate or Backup PSAP and </w:t>
      </w:r>
      <w:proofErr w:type="gramStart"/>
      <w:r>
        <w:t>is able to</w:t>
      </w:r>
      <w:proofErr w:type="gramEnd"/>
      <w:r>
        <w:t xml:space="preserve"> resume operations</w:t>
      </w:r>
    </w:p>
    <w:p w14:paraId="38A3394A" w14:textId="68D9A785" w:rsidR="00353D8A" w:rsidRDefault="00353D8A" w:rsidP="00353D8A">
      <w:bookmarkStart w:id="314" w:name="_Toc35549599"/>
      <w:bookmarkStart w:id="315" w:name="_Toc40424951"/>
    </w:p>
    <w:p w14:paraId="7E888514" w14:textId="77777777" w:rsidR="00353D8A" w:rsidRDefault="00353D8A" w:rsidP="00353D8A"/>
    <w:p w14:paraId="71C948C2" w14:textId="7002DB47" w:rsidR="00A921EE" w:rsidRDefault="00A921EE" w:rsidP="003E1B17">
      <w:pPr>
        <w:pStyle w:val="EvacHeading2"/>
      </w:pPr>
      <w:bookmarkStart w:id="316" w:name="_Toc85625958"/>
      <w:r>
        <w:t>Alternatives to Plan</w:t>
      </w:r>
      <w:bookmarkEnd w:id="314"/>
      <w:bookmarkEnd w:id="315"/>
      <w:bookmarkEnd w:id="316"/>
    </w:p>
    <w:p w14:paraId="51F934FC" w14:textId="77777777" w:rsidR="00A921EE" w:rsidRDefault="00A921EE" w:rsidP="00A921EE">
      <w:pPr>
        <w:pStyle w:val="NoSpacing"/>
        <w:jc w:val="both"/>
      </w:pPr>
      <w:r>
        <w:t>The Plan will be adapted as conditions necessitate</w:t>
      </w:r>
      <w:proofErr w:type="gramStart"/>
      <w:r>
        <w:t xml:space="preserve">. </w:t>
      </w:r>
      <w:proofErr w:type="gramEnd"/>
      <w:r>
        <w:t>For example:</w:t>
      </w:r>
    </w:p>
    <w:p w14:paraId="607280C9" w14:textId="77777777" w:rsidR="00A921EE" w:rsidRDefault="00A921EE" w:rsidP="00301E18">
      <w:pPr>
        <w:pStyle w:val="NoSpacing"/>
        <w:numPr>
          <w:ilvl w:val="0"/>
          <w:numId w:val="103"/>
        </w:numPr>
        <w:jc w:val="both"/>
      </w:pPr>
      <w:r>
        <w:t>Very Short-term evacuation (e.g., less than 1 hour)</w:t>
      </w:r>
    </w:p>
    <w:p w14:paraId="23C385AC" w14:textId="3BED6F2C" w:rsidR="00A921EE" w:rsidRDefault="00A921EE" w:rsidP="00301E18">
      <w:pPr>
        <w:pStyle w:val="NoSpacing"/>
        <w:numPr>
          <w:ilvl w:val="1"/>
          <w:numId w:val="103"/>
        </w:numPr>
        <w:jc w:val="both"/>
      </w:pPr>
      <w:r>
        <w:t xml:space="preserve">May be able to operate outside or nearby until the facility </w:t>
      </w:r>
      <w:r w:rsidR="006251E8">
        <w:t xml:space="preserve">is </w:t>
      </w:r>
      <w:r>
        <w:t xml:space="preserve">checked and declared safe for re-entry. </w:t>
      </w:r>
    </w:p>
    <w:p w14:paraId="1EEBEB7B" w14:textId="1F61FA0C" w:rsidR="00A921EE" w:rsidRDefault="00A921EE" w:rsidP="00301E18">
      <w:pPr>
        <w:pStyle w:val="NoSpacing"/>
        <w:numPr>
          <w:ilvl w:val="1"/>
          <w:numId w:val="103"/>
        </w:numPr>
        <w:jc w:val="both"/>
      </w:pPr>
      <w:r>
        <w:t xml:space="preserve">May only need to send one (1) telecommunicator to </w:t>
      </w:r>
      <w:r w:rsidR="00275201">
        <w:t xml:space="preserve">the </w:t>
      </w:r>
      <w:r>
        <w:t>Alternate PSAP location</w:t>
      </w:r>
    </w:p>
    <w:p w14:paraId="5BB598E9" w14:textId="77777777" w:rsidR="00A921EE" w:rsidRDefault="00A921EE" w:rsidP="00A921EE">
      <w:pPr>
        <w:pStyle w:val="NoSpacing"/>
        <w:jc w:val="both"/>
      </w:pPr>
      <w:r>
        <w:t xml:space="preserve"> </w:t>
      </w:r>
    </w:p>
    <w:p w14:paraId="60B80A92" w14:textId="77777777" w:rsidR="00A921EE" w:rsidRDefault="00A921EE" w:rsidP="00A921EE">
      <w:pPr>
        <w:pStyle w:val="Heading3"/>
      </w:pPr>
      <w:bookmarkStart w:id="317" w:name="_Toc35549600"/>
      <w:r>
        <w:t>Available Resources</w:t>
      </w:r>
      <w:bookmarkEnd w:id="317"/>
    </w:p>
    <w:p w14:paraId="0F7A5A69" w14:textId="77777777" w:rsidR="00A921EE" w:rsidRDefault="00A921EE" w:rsidP="00301E18">
      <w:pPr>
        <w:pStyle w:val="NoSpacing"/>
        <w:numPr>
          <w:ilvl w:val="0"/>
          <w:numId w:val="97"/>
        </w:numPr>
        <w:jc w:val="both"/>
      </w:pPr>
      <w:r>
        <w:t>Alternative PSAP</w:t>
      </w:r>
    </w:p>
    <w:p w14:paraId="51990A0C" w14:textId="2003B1E1" w:rsidR="009A67F3" w:rsidRPr="009A67F3" w:rsidRDefault="009A67F3" w:rsidP="009A67F3">
      <w:pPr>
        <w:pStyle w:val="ListParagraph"/>
        <w:numPr>
          <w:ilvl w:val="1"/>
          <w:numId w:val="97"/>
        </w:numPr>
        <w:rPr>
          <w:rFonts w:cs="Calibri"/>
        </w:rPr>
      </w:pPr>
      <w:r w:rsidRPr="009A67F3">
        <w:rPr>
          <w:rFonts w:cs="Calibri"/>
          <w:highlight w:val="yellow"/>
        </w:rPr>
        <w:t>&lt;&lt;</w:t>
      </w:r>
      <w:r>
        <w:rPr>
          <w:rFonts w:cs="Calibri"/>
          <w:highlight w:val="yellow"/>
        </w:rPr>
        <w:t>WHO/WHERE</w:t>
      </w:r>
      <w:proofErr w:type="gramStart"/>
      <w:r>
        <w:rPr>
          <w:rFonts w:cs="Calibri"/>
          <w:highlight w:val="yellow"/>
        </w:rPr>
        <w:t>?</w:t>
      </w:r>
      <w:r w:rsidRPr="009A67F3">
        <w:rPr>
          <w:rFonts w:cs="Calibri"/>
          <w:highlight w:val="yellow"/>
        </w:rPr>
        <w:t xml:space="preserve"> </w:t>
      </w:r>
      <w:proofErr w:type="gramEnd"/>
      <w:r w:rsidRPr="009A67F3">
        <w:rPr>
          <w:rFonts w:cs="Calibri"/>
          <w:highlight w:val="yellow"/>
        </w:rPr>
        <w:t>&gt;&gt;</w:t>
      </w:r>
      <w:r w:rsidRPr="009A67F3">
        <w:rPr>
          <w:rFonts w:cs="Calibri"/>
        </w:rPr>
        <w:t xml:space="preserve">. </w:t>
      </w:r>
    </w:p>
    <w:p w14:paraId="68BD7D4D" w14:textId="77777777" w:rsidR="00A921EE" w:rsidRDefault="00A921EE" w:rsidP="00301E18">
      <w:pPr>
        <w:pStyle w:val="NoSpacing"/>
        <w:numPr>
          <w:ilvl w:val="0"/>
          <w:numId w:val="97"/>
        </w:numPr>
        <w:jc w:val="both"/>
      </w:pPr>
      <w:r>
        <w:t>Backup PSAP</w:t>
      </w:r>
    </w:p>
    <w:p w14:paraId="31303D2E" w14:textId="77777777" w:rsidR="009A67F3" w:rsidRPr="009A67F3" w:rsidRDefault="009A67F3" w:rsidP="009A67F3">
      <w:pPr>
        <w:pStyle w:val="ListParagraph"/>
        <w:numPr>
          <w:ilvl w:val="1"/>
          <w:numId w:val="97"/>
        </w:numPr>
        <w:rPr>
          <w:rFonts w:cs="Calibri"/>
        </w:rPr>
      </w:pPr>
      <w:r w:rsidRPr="009A67F3">
        <w:rPr>
          <w:rFonts w:cs="Calibri"/>
          <w:highlight w:val="yellow"/>
        </w:rPr>
        <w:t>&lt;&lt;</w:t>
      </w:r>
      <w:r>
        <w:rPr>
          <w:rFonts w:cs="Calibri"/>
          <w:highlight w:val="yellow"/>
        </w:rPr>
        <w:t>WHO/WHERE</w:t>
      </w:r>
      <w:proofErr w:type="gramStart"/>
      <w:r>
        <w:rPr>
          <w:rFonts w:cs="Calibri"/>
          <w:highlight w:val="yellow"/>
        </w:rPr>
        <w:t>?</w:t>
      </w:r>
      <w:r w:rsidRPr="009A67F3">
        <w:rPr>
          <w:rFonts w:cs="Calibri"/>
          <w:highlight w:val="yellow"/>
        </w:rPr>
        <w:t xml:space="preserve"> </w:t>
      </w:r>
      <w:proofErr w:type="gramEnd"/>
      <w:r w:rsidRPr="009A67F3">
        <w:rPr>
          <w:rFonts w:cs="Calibri"/>
          <w:highlight w:val="yellow"/>
        </w:rPr>
        <w:t>&gt;&gt;</w:t>
      </w:r>
      <w:r w:rsidRPr="009A67F3">
        <w:rPr>
          <w:rFonts w:cs="Calibri"/>
        </w:rPr>
        <w:t xml:space="preserve">. </w:t>
      </w:r>
    </w:p>
    <w:p w14:paraId="41B6E345" w14:textId="77777777" w:rsidR="009A67F3" w:rsidRPr="009A67F3" w:rsidRDefault="009A67F3" w:rsidP="009A67F3">
      <w:pPr>
        <w:pStyle w:val="ListParagraph"/>
        <w:rPr>
          <w:rFonts w:cs="Calibri"/>
        </w:rPr>
      </w:pPr>
    </w:p>
    <w:p w14:paraId="78AB60B3" w14:textId="4B8E77A2" w:rsidR="00A921EE" w:rsidRPr="009A67F3" w:rsidRDefault="009A67F3" w:rsidP="009A67F3">
      <w:pPr>
        <w:pStyle w:val="ListParagraph"/>
        <w:numPr>
          <w:ilvl w:val="0"/>
          <w:numId w:val="97"/>
        </w:numPr>
        <w:rPr>
          <w:rFonts w:cs="Calibri"/>
        </w:rPr>
      </w:pPr>
      <w:r w:rsidRPr="009A67F3">
        <w:rPr>
          <w:rFonts w:cs="Calibri"/>
          <w:highlight w:val="yellow"/>
        </w:rPr>
        <w:t>&lt;&lt;</w:t>
      </w:r>
      <w:r>
        <w:rPr>
          <w:rFonts w:cs="Calibri"/>
          <w:highlight w:val="yellow"/>
        </w:rPr>
        <w:t>OTHER RESOURCES</w:t>
      </w:r>
      <w:r w:rsidRPr="009A67F3">
        <w:rPr>
          <w:rFonts w:cs="Calibri"/>
          <w:highlight w:val="yellow"/>
        </w:rPr>
        <w:t xml:space="preserve"> &gt;&gt;</w:t>
      </w:r>
      <w:r w:rsidRPr="009A67F3">
        <w:rPr>
          <w:rFonts w:cs="Calibri"/>
        </w:rPr>
        <w:t xml:space="preserve">. </w:t>
      </w:r>
    </w:p>
    <w:p w14:paraId="61A99B8D" w14:textId="77777777" w:rsidR="00A921EE" w:rsidRDefault="00A921EE" w:rsidP="00A921EE">
      <w:pPr>
        <w:jc w:val="both"/>
      </w:pPr>
    </w:p>
    <w:p w14:paraId="42C1590C" w14:textId="77777777" w:rsidR="00A921EE" w:rsidRDefault="00A921EE" w:rsidP="003E1B17">
      <w:pPr>
        <w:pStyle w:val="EvacHeading2"/>
      </w:pPr>
      <w:bookmarkStart w:id="318" w:name="_Toc40424952"/>
      <w:bookmarkStart w:id="319" w:name="_Toc85625959"/>
      <w:r>
        <w:t>Special Considerations</w:t>
      </w:r>
      <w:bookmarkEnd w:id="318"/>
      <w:bookmarkEnd w:id="319"/>
    </w:p>
    <w:p w14:paraId="0E81FF9F" w14:textId="63BE0298" w:rsidR="00A921EE" w:rsidRDefault="00A921EE" w:rsidP="00A921EE">
      <w:pPr>
        <w:pStyle w:val="NoSpacing"/>
        <w:jc w:val="both"/>
      </w:pPr>
      <w:r>
        <w:t>Operating the PSAP with diminished capacity (e.g., don’t evac</w:t>
      </w:r>
      <w:r w:rsidR="001155FE">
        <w:t>uate</w:t>
      </w:r>
      <w:r>
        <w:t xml:space="preserve"> but deal with no radio consoles, or no 911 phones but all other phones, etc.</w:t>
      </w:r>
      <w:bookmarkEnd w:id="304"/>
      <w:r>
        <w:t>).</w:t>
      </w:r>
    </w:p>
    <w:p w14:paraId="2C383D92" w14:textId="77777777" w:rsidR="00A921EE" w:rsidRDefault="00A921EE" w:rsidP="00A921EE">
      <w:pPr>
        <w:jc w:val="both"/>
        <w:rPr>
          <w:rFonts w:asciiTheme="majorHAnsi" w:eastAsiaTheme="majorEastAsia" w:hAnsiTheme="majorHAnsi" w:cstheme="majorBidi"/>
          <w:color w:val="2E74B5" w:themeColor="accent1" w:themeShade="BF"/>
          <w:sz w:val="32"/>
          <w:szCs w:val="32"/>
        </w:rPr>
      </w:pPr>
      <w:r>
        <w:br w:type="page"/>
      </w:r>
    </w:p>
    <w:p w14:paraId="049ED678" w14:textId="77777777" w:rsidR="00A921EE" w:rsidRDefault="00A921EE" w:rsidP="003E1B17">
      <w:pPr>
        <w:pStyle w:val="EvacHeading1"/>
      </w:pPr>
      <w:bookmarkStart w:id="320" w:name="_Toc40424953"/>
      <w:bookmarkStart w:id="321" w:name="_Toc85625960"/>
      <w:r>
        <w:t>PSAP EVACUATION PROCEDURES</w:t>
      </w:r>
      <w:bookmarkEnd w:id="320"/>
      <w:bookmarkEnd w:id="321"/>
    </w:p>
    <w:p w14:paraId="5C96778F" w14:textId="77777777" w:rsidR="00A921EE" w:rsidRDefault="00A921EE" w:rsidP="00A921EE">
      <w:pPr>
        <w:pStyle w:val="NoSpacing"/>
        <w:jc w:val="both"/>
      </w:pPr>
    </w:p>
    <w:p w14:paraId="13758B1C" w14:textId="77777777" w:rsidR="00A921EE" w:rsidRPr="00A31C76" w:rsidRDefault="00A921EE" w:rsidP="00301E18">
      <w:pPr>
        <w:pStyle w:val="NoSpacing"/>
        <w:numPr>
          <w:ilvl w:val="0"/>
          <w:numId w:val="91"/>
        </w:numPr>
        <w:jc w:val="both"/>
        <w:rPr>
          <w:b/>
          <w:bCs/>
        </w:rPr>
      </w:pPr>
      <w:r w:rsidRPr="00A31C76">
        <w:rPr>
          <w:b/>
          <w:bCs/>
        </w:rPr>
        <w:t>Initial Evacuation Steps</w:t>
      </w:r>
    </w:p>
    <w:p w14:paraId="1F6662B4" w14:textId="4DBA771F" w:rsidR="00A921EE" w:rsidRPr="001D4C32" w:rsidRDefault="00A921EE" w:rsidP="00301E18">
      <w:pPr>
        <w:pStyle w:val="NoSpacing"/>
        <w:numPr>
          <w:ilvl w:val="1"/>
          <w:numId w:val="91"/>
        </w:numPr>
        <w:jc w:val="both"/>
      </w:pPr>
      <w:r w:rsidRPr="001D4C32">
        <w:t xml:space="preserve">PSAP Supervisor assesses threat, makes the decision to evacuate with approval of </w:t>
      </w:r>
      <w:r w:rsidR="008B1E72" w:rsidRPr="008B1E72">
        <w:rPr>
          <w:highlight w:val="yellow"/>
        </w:rPr>
        <w:t>&lt;&lt;INSERT AGENCY ACRONYM HERE&gt;&gt;</w:t>
      </w:r>
      <w:r w:rsidRPr="001D4C32">
        <w:t xml:space="preserve"> Director (if time permits)</w:t>
      </w:r>
      <w:r w:rsidR="00275201">
        <w:t>,</w:t>
      </w:r>
      <w:r w:rsidRPr="001D4C32">
        <w:t xml:space="preserve"> and decides on the Rally point (e.g., the Essex Sports Center) </w:t>
      </w:r>
      <w:r w:rsidRPr="001D4C32">
        <w:rPr>
          <w:b/>
          <w:bCs/>
        </w:rPr>
        <w:t xml:space="preserve">[See </w:t>
      </w:r>
      <w:r w:rsidR="001D4C32" w:rsidRPr="001D4C32">
        <w:rPr>
          <w:b/>
          <w:bCs/>
        </w:rPr>
        <w:t xml:space="preserve">page </w:t>
      </w:r>
      <w:r w:rsidR="001D4C32" w:rsidRPr="001D4C32">
        <w:rPr>
          <w:b/>
          <w:bCs/>
        </w:rPr>
        <w:fldChar w:fldCharType="begin"/>
      </w:r>
      <w:r w:rsidR="001D4C32" w:rsidRPr="001D4C32">
        <w:rPr>
          <w:b/>
          <w:bCs/>
        </w:rPr>
        <w:instrText xml:space="preserve"> PAGEREF ApxK_Evac_Routes \h </w:instrText>
      </w:r>
      <w:r w:rsidR="001D4C32" w:rsidRPr="001D4C32">
        <w:rPr>
          <w:b/>
          <w:bCs/>
        </w:rPr>
      </w:r>
      <w:r w:rsidR="001D4C32" w:rsidRPr="001D4C32">
        <w:rPr>
          <w:b/>
          <w:bCs/>
        </w:rPr>
        <w:fldChar w:fldCharType="separate"/>
      </w:r>
      <w:r w:rsidR="00411507">
        <w:rPr>
          <w:b/>
          <w:bCs/>
          <w:noProof/>
        </w:rPr>
        <w:t>3-19</w:t>
      </w:r>
      <w:r w:rsidR="001D4C32" w:rsidRPr="001D4C32">
        <w:rPr>
          <w:b/>
          <w:bCs/>
        </w:rPr>
        <w:fldChar w:fldCharType="end"/>
      </w:r>
      <w:r w:rsidR="001D4C32" w:rsidRPr="001D4C32">
        <w:rPr>
          <w:b/>
          <w:bCs/>
        </w:rPr>
        <w:t xml:space="preserve"> for more information</w:t>
      </w:r>
      <w:r w:rsidRPr="001D4C32">
        <w:rPr>
          <w:b/>
          <w:bCs/>
        </w:rPr>
        <w:t>]</w:t>
      </w:r>
    </w:p>
    <w:p w14:paraId="35E54957" w14:textId="77777777" w:rsidR="00A921EE" w:rsidRDefault="00A921EE" w:rsidP="00301E18">
      <w:pPr>
        <w:pStyle w:val="NoSpacing"/>
        <w:numPr>
          <w:ilvl w:val="1"/>
          <w:numId w:val="91"/>
        </w:numPr>
        <w:jc w:val="both"/>
      </w:pPr>
      <w:r>
        <w:t>Supervisor announces evacuation order and Rally Point to all personnel in the building</w:t>
      </w:r>
    </w:p>
    <w:p w14:paraId="383B600E" w14:textId="06FF9BEA" w:rsidR="00A921EE" w:rsidRDefault="00A921EE" w:rsidP="00301E18">
      <w:pPr>
        <w:pStyle w:val="NoSpacing"/>
        <w:numPr>
          <w:ilvl w:val="1"/>
          <w:numId w:val="91"/>
        </w:numPr>
        <w:jc w:val="both"/>
      </w:pPr>
      <w:r>
        <w:t>Perform key tasks by position if time permits</w:t>
      </w:r>
    </w:p>
    <w:p w14:paraId="58E0BD92" w14:textId="77777777" w:rsidR="00A921EE" w:rsidRPr="001D4C32" w:rsidRDefault="00A921EE" w:rsidP="00301E18">
      <w:pPr>
        <w:pStyle w:val="NoSpacing"/>
        <w:numPr>
          <w:ilvl w:val="2"/>
          <w:numId w:val="91"/>
        </w:numPr>
        <w:jc w:val="both"/>
      </w:pPr>
      <w:r w:rsidRPr="001D4C32">
        <w:t>these tasks are performed with the most important being listed at the top</w:t>
      </w:r>
    </w:p>
    <w:p w14:paraId="60DCE896" w14:textId="77777777" w:rsidR="00411507" w:rsidRPr="00411507" w:rsidRDefault="00A921EE" w:rsidP="00411507">
      <w:pPr>
        <w:pStyle w:val="NoSpacing"/>
        <w:numPr>
          <w:ilvl w:val="2"/>
          <w:numId w:val="91"/>
        </w:numPr>
        <w:jc w:val="both"/>
        <w:rPr>
          <w:b/>
          <w:bCs/>
        </w:rPr>
      </w:pPr>
      <w:r w:rsidRPr="001D4C32">
        <w:rPr>
          <w:b/>
          <w:bCs/>
        </w:rPr>
        <w:t xml:space="preserve">SEE </w:t>
      </w:r>
      <w:r w:rsidR="001D4C32" w:rsidRPr="001D4C32">
        <w:rPr>
          <w:b/>
          <w:bCs/>
        </w:rPr>
        <w:t xml:space="preserve">page </w:t>
      </w:r>
      <w:r w:rsidR="001D4C32" w:rsidRPr="001D4C32">
        <w:rPr>
          <w:b/>
          <w:bCs/>
        </w:rPr>
        <w:fldChar w:fldCharType="begin"/>
      </w:r>
      <w:r w:rsidR="001D4C32" w:rsidRPr="001D4C32">
        <w:rPr>
          <w:b/>
          <w:bCs/>
        </w:rPr>
        <w:instrText xml:space="preserve"> PAGEREF ApxA_Evac_Checklist \h </w:instrText>
      </w:r>
      <w:r w:rsidR="001D4C32" w:rsidRPr="001D4C32">
        <w:rPr>
          <w:b/>
          <w:bCs/>
        </w:rPr>
      </w:r>
      <w:r w:rsidR="001D4C32" w:rsidRPr="001D4C32">
        <w:rPr>
          <w:b/>
          <w:bCs/>
        </w:rPr>
        <w:fldChar w:fldCharType="separate"/>
      </w:r>
      <w:r w:rsidR="00411507">
        <w:rPr>
          <w:b/>
          <w:bCs/>
          <w:noProof/>
        </w:rPr>
        <w:t>3-9</w:t>
      </w:r>
      <w:r w:rsidR="001D4C32" w:rsidRPr="001D4C32">
        <w:rPr>
          <w:b/>
          <w:bCs/>
        </w:rPr>
        <w:fldChar w:fldCharType="end"/>
      </w:r>
      <w:r w:rsidRPr="001D4C32">
        <w:rPr>
          <w:b/>
          <w:bCs/>
        </w:rPr>
        <w:t xml:space="preserve"> </w:t>
      </w:r>
      <w:r w:rsidRPr="001D4C32">
        <w:rPr>
          <w:b/>
          <w:bCs/>
        </w:rPr>
        <w:fldChar w:fldCharType="begin"/>
      </w:r>
      <w:r w:rsidRPr="001D4C32">
        <w:rPr>
          <w:b/>
          <w:bCs/>
        </w:rPr>
        <w:instrText xml:space="preserve"> REF _Ref35937706 \h  \* MERGEFORMAT </w:instrText>
      </w:r>
      <w:r w:rsidRPr="001D4C32">
        <w:rPr>
          <w:b/>
          <w:bCs/>
        </w:rPr>
      </w:r>
      <w:r w:rsidRPr="001D4C32">
        <w:rPr>
          <w:b/>
          <w:bCs/>
        </w:rPr>
        <w:fldChar w:fldCharType="separate"/>
      </w:r>
      <w:r w:rsidR="00411507" w:rsidRPr="00411507">
        <w:rPr>
          <w:b/>
          <w:bCs/>
        </w:rPr>
        <w:br w:type="page"/>
      </w:r>
    </w:p>
    <w:p w14:paraId="40D564A1" w14:textId="75E9EEF7" w:rsidR="00A921EE" w:rsidRPr="001D4C32" w:rsidRDefault="00411507" w:rsidP="00301E18">
      <w:pPr>
        <w:pStyle w:val="NoSpacing"/>
        <w:numPr>
          <w:ilvl w:val="2"/>
          <w:numId w:val="91"/>
        </w:numPr>
        <w:jc w:val="both"/>
        <w:rPr>
          <w:b/>
          <w:bCs/>
        </w:rPr>
      </w:pPr>
      <w:r w:rsidRPr="00411507">
        <w:rPr>
          <w:b/>
          <w:bCs/>
        </w:rPr>
        <w:t>Evacuation</w:t>
      </w:r>
      <w:r>
        <w:t xml:space="preserve"> Checklist</w:t>
      </w:r>
      <w:r w:rsidR="00A921EE" w:rsidRPr="001D4C32">
        <w:rPr>
          <w:b/>
          <w:bCs/>
        </w:rPr>
        <w:fldChar w:fldCharType="end"/>
      </w:r>
    </w:p>
    <w:p w14:paraId="55823F1E" w14:textId="77777777" w:rsidR="00A921EE" w:rsidRDefault="00A921EE" w:rsidP="00301E18">
      <w:pPr>
        <w:pStyle w:val="NoSpacing"/>
        <w:numPr>
          <w:ilvl w:val="1"/>
          <w:numId w:val="91"/>
        </w:numPr>
        <w:jc w:val="both"/>
      </w:pPr>
      <w:r>
        <w:t>Terminate all in-progress 911 calls rapidly (transfer any to Alternate PSAP that need continued attention)</w:t>
      </w:r>
      <w:proofErr w:type="gramStart"/>
      <w:r>
        <w:t xml:space="preserve">. </w:t>
      </w:r>
      <w:proofErr w:type="gramEnd"/>
      <w:r>
        <w:t>Do not answer ringing phones.</w:t>
      </w:r>
    </w:p>
    <w:p w14:paraId="00BC3872" w14:textId="1A39BD55" w:rsidR="00A921EE" w:rsidRDefault="00A921EE" w:rsidP="00301E18">
      <w:pPr>
        <w:pStyle w:val="NoSpacing"/>
        <w:numPr>
          <w:ilvl w:val="1"/>
          <w:numId w:val="91"/>
        </w:numPr>
        <w:jc w:val="both"/>
      </w:pPr>
      <w:r>
        <w:t>SAFETY FIRST, GET OUT</w:t>
      </w:r>
      <w:r w:rsidR="00275201">
        <w:t>,</w:t>
      </w:r>
      <w:r>
        <w:t xml:space="preserve"> AND MAKE NOTIFICATIONS LATER!!!</w:t>
      </w:r>
    </w:p>
    <w:p w14:paraId="4FCE1906" w14:textId="77777777" w:rsidR="00A921EE" w:rsidRDefault="00A921EE" w:rsidP="00A921EE">
      <w:pPr>
        <w:pStyle w:val="NoSpacing"/>
        <w:ind w:left="720"/>
        <w:jc w:val="both"/>
      </w:pPr>
    </w:p>
    <w:p w14:paraId="30A2CA15" w14:textId="77777777" w:rsidR="00A921EE" w:rsidRPr="00A31C76" w:rsidRDefault="00A921EE" w:rsidP="00301E18">
      <w:pPr>
        <w:pStyle w:val="NoSpacing"/>
        <w:numPr>
          <w:ilvl w:val="0"/>
          <w:numId w:val="91"/>
        </w:numPr>
        <w:jc w:val="both"/>
        <w:rPr>
          <w:b/>
          <w:bCs/>
        </w:rPr>
      </w:pPr>
      <w:r w:rsidRPr="00A31C76">
        <w:rPr>
          <w:b/>
          <w:bCs/>
        </w:rPr>
        <w:t>Post-Evacuation / Rally Point</w:t>
      </w:r>
    </w:p>
    <w:p w14:paraId="702F50D5" w14:textId="77777777" w:rsidR="00A921EE" w:rsidRDefault="00A921EE" w:rsidP="00301E18">
      <w:pPr>
        <w:pStyle w:val="NoSpacing"/>
        <w:numPr>
          <w:ilvl w:val="1"/>
          <w:numId w:val="91"/>
        </w:numPr>
        <w:jc w:val="both"/>
      </w:pPr>
      <w:r>
        <w:t>Count all staff and assure that each member is safe and accounted for</w:t>
      </w:r>
    </w:p>
    <w:p w14:paraId="623CE6F9" w14:textId="77777777" w:rsidR="00A921EE" w:rsidRDefault="00A921EE" w:rsidP="00A921EE">
      <w:pPr>
        <w:pStyle w:val="NoSpacing"/>
        <w:ind w:left="1440"/>
        <w:jc w:val="both"/>
      </w:pPr>
    </w:p>
    <w:p w14:paraId="5575D85D" w14:textId="77777777" w:rsidR="00A921EE" w:rsidRPr="00A31C76" w:rsidRDefault="00A921EE" w:rsidP="00301E18">
      <w:pPr>
        <w:pStyle w:val="NoSpacing"/>
        <w:numPr>
          <w:ilvl w:val="0"/>
          <w:numId w:val="91"/>
        </w:numPr>
        <w:jc w:val="both"/>
        <w:rPr>
          <w:b/>
          <w:bCs/>
        </w:rPr>
      </w:pPr>
      <w:r w:rsidRPr="00A31C76">
        <w:rPr>
          <w:b/>
          <w:bCs/>
        </w:rPr>
        <w:t>On-Duty Supervisor Responsibilities</w:t>
      </w:r>
    </w:p>
    <w:p w14:paraId="3D94F114" w14:textId="77777777" w:rsidR="00411507" w:rsidRPr="00411507" w:rsidRDefault="00A921EE" w:rsidP="00411507">
      <w:pPr>
        <w:pStyle w:val="NoSpacing"/>
        <w:numPr>
          <w:ilvl w:val="1"/>
          <w:numId w:val="91"/>
        </w:numPr>
        <w:jc w:val="both"/>
      </w:pPr>
      <w:r w:rsidRPr="001D4C32">
        <w:t xml:space="preserve">Go over the list of tasks </w:t>
      </w:r>
      <w:r w:rsidR="00275201">
        <w:t>o</w:t>
      </w:r>
      <w:r w:rsidRPr="001D4C32">
        <w:t xml:space="preserve">n </w:t>
      </w:r>
      <w:r w:rsidR="001D4C32" w:rsidRPr="001D4C32">
        <w:rPr>
          <w:b/>
          <w:bCs/>
        </w:rPr>
        <w:t xml:space="preserve">page </w:t>
      </w:r>
      <w:r w:rsidR="001D4C32" w:rsidRPr="001D4C32">
        <w:rPr>
          <w:b/>
          <w:bCs/>
        </w:rPr>
        <w:fldChar w:fldCharType="begin"/>
      </w:r>
      <w:r w:rsidR="001D4C32" w:rsidRPr="001D4C32">
        <w:rPr>
          <w:b/>
          <w:bCs/>
        </w:rPr>
        <w:instrText xml:space="preserve"> PAGEREF ApxA_Evac_Checklist \h </w:instrText>
      </w:r>
      <w:r w:rsidR="001D4C32" w:rsidRPr="001D4C32">
        <w:rPr>
          <w:b/>
          <w:bCs/>
        </w:rPr>
      </w:r>
      <w:r w:rsidR="001D4C32" w:rsidRPr="001D4C32">
        <w:rPr>
          <w:b/>
          <w:bCs/>
        </w:rPr>
        <w:fldChar w:fldCharType="separate"/>
      </w:r>
      <w:r w:rsidR="00411507">
        <w:rPr>
          <w:b/>
          <w:bCs/>
          <w:noProof/>
        </w:rPr>
        <w:t>3-9</w:t>
      </w:r>
      <w:r w:rsidR="001D4C32" w:rsidRPr="001D4C32">
        <w:rPr>
          <w:b/>
          <w:bCs/>
        </w:rPr>
        <w:fldChar w:fldCharType="end"/>
      </w:r>
      <w:r w:rsidRPr="001D4C32">
        <w:t xml:space="preserve"> </w:t>
      </w:r>
      <w:r w:rsidRPr="001D4C32">
        <w:fldChar w:fldCharType="begin"/>
      </w:r>
      <w:r w:rsidRPr="001D4C32">
        <w:instrText xml:space="preserve"> REF _Ref35937706 \h  \* MERGEFORMAT </w:instrText>
      </w:r>
      <w:r w:rsidRPr="001D4C32">
        <w:fldChar w:fldCharType="separate"/>
      </w:r>
      <w:r w:rsidR="00411507">
        <w:br w:type="page"/>
      </w:r>
    </w:p>
    <w:p w14:paraId="24FA55EF" w14:textId="69F51F52" w:rsidR="00A921EE" w:rsidRPr="001D4C32" w:rsidRDefault="00411507" w:rsidP="00301E18">
      <w:pPr>
        <w:pStyle w:val="NoSpacing"/>
        <w:numPr>
          <w:ilvl w:val="1"/>
          <w:numId w:val="91"/>
        </w:numPr>
        <w:jc w:val="both"/>
      </w:pPr>
      <w:r>
        <w:t>Evacuation Checklist</w:t>
      </w:r>
      <w:r w:rsidR="00A921EE" w:rsidRPr="001D4C32">
        <w:fldChar w:fldCharType="end"/>
      </w:r>
      <w:r w:rsidR="00A921EE" w:rsidRPr="001D4C32">
        <w:t xml:space="preserve"> and perform any that did not get performed while at Rally Point (using cell phones and portable radios)</w:t>
      </w:r>
    </w:p>
    <w:p w14:paraId="32BF65C0" w14:textId="77777777" w:rsidR="00A921EE" w:rsidRDefault="00A921EE" w:rsidP="00301E18">
      <w:pPr>
        <w:pStyle w:val="NoSpacing"/>
        <w:numPr>
          <w:ilvl w:val="1"/>
          <w:numId w:val="91"/>
        </w:numPr>
        <w:jc w:val="both"/>
      </w:pPr>
      <w:r>
        <w:t>Split personnel into two groups:</w:t>
      </w:r>
    </w:p>
    <w:p w14:paraId="73AF4BDE" w14:textId="39C197A3" w:rsidR="00A921EE" w:rsidRDefault="00A921EE" w:rsidP="00301E18">
      <w:pPr>
        <w:pStyle w:val="NoSpacing"/>
        <w:numPr>
          <w:ilvl w:val="2"/>
          <w:numId w:val="91"/>
        </w:numPr>
        <w:jc w:val="both"/>
      </w:pPr>
      <w:r>
        <w:t>Telecommunicators to Alternate PSAP</w:t>
      </w:r>
    </w:p>
    <w:p w14:paraId="403FE9A5" w14:textId="36C5CB6D" w:rsidR="00A921EE" w:rsidRDefault="00A921EE" w:rsidP="00301E18">
      <w:pPr>
        <w:pStyle w:val="NoSpacing"/>
        <w:numPr>
          <w:ilvl w:val="1"/>
          <w:numId w:val="91"/>
        </w:numPr>
        <w:jc w:val="both"/>
      </w:pPr>
      <w:r>
        <w:t xml:space="preserve">Arrange vehicles for the transport of </w:t>
      </w:r>
      <w:r w:rsidR="008B1E72" w:rsidRPr="008B1E72">
        <w:rPr>
          <w:highlight w:val="yellow"/>
        </w:rPr>
        <w:t>&lt;&lt;INSERT AGENCY ACRONYM HERE&gt;&gt;</w:t>
      </w:r>
      <w:r>
        <w:t xml:space="preserve"> staff to Alternate and/or Backup PSAP.</w:t>
      </w:r>
    </w:p>
    <w:p w14:paraId="6EF3449E" w14:textId="77777777" w:rsidR="00A921EE" w:rsidRDefault="00A921EE" w:rsidP="00301E18">
      <w:pPr>
        <w:pStyle w:val="NoSpacing"/>
        <w:numPr>
          <w:ilvl w:val="2"/>
          <w:numId w:val="91"/>
        </w:numPr>
        <w:jc w:val="both"/>
      </w:pPr>
      <w:r>
        <w:t>Possible transportation considerations may include:</w:t>
      </w:r>
    </w:p>
    <w:p w14:paraId="586524A1" w14:textId="2ECCA316" w:rsidR="00A921EE" w:rsidRDefault="00A921EE" w:rsidP="00660E0A">
      <w:pPr>
        <w:pStyle w:val="NoSpacing"/>
        <w:numPr>
          <w:ilvl w:val="3"/>
          <w:numId w:val="91"/>
        </w:numPr>
        <w:jc w:val="both"/>
      </w:pPr>
      <w:r>
        <w:t>Personal Owned Vehicle (POV)</w:t>
      </w:r>
      <w:r w:rsidR="008C15FF">
        <w:t>; or</w:t>
      </w:r>
    </w:p>
    <w:p w14:paraId="3B3B178B" w14:textId="55BE7E7E" w:rsidR="00A921EE" w:rsidRDefault="00660E0A" w:rsidP="00301E18">
      <w:pPr>
        <w:pStyle w:val="NoSpacing"/>
        <w:numPr>
          <w:ilvl w:val="3"/>
          <w:numId w:val="91"/>
        </w:numPr>
        <w:jc w:val="both"/>
      </w:pPr>
      <w:r w:rsidRPr="008B1E72">
        <w:rPr>
          <w:highlight w:val="yellow"/>
        </w:rPr>
        <w:t>&lt;&lt;</w:t>
      </w:r>
      <w:r w:rsidRPr="00660E0A">
        <w:rPr>
          <w:highlight w:val="yellow"/>
        </w:rPr>
        <w:t>OTHER OPTIONS&gt;&gt;</w:t>
      </w:r>
    </w:p>
    <w:p w14:paraId="65030E47" w14:textId="7DEFC52F" w:rsidR="00A921EE" w:rsidRPr="001D4C32" w:rsidRDefault="00A921EE" w:rsidP="00301E18">
      <w:pPr>
        <w:pStyle w:val="NoSpacing"/>
        <w:numPr>
          <w:ilvl w:val="1"/>
          <w:numId w:val="91"/>
        </w:numPr>
        <w:jc w:val="both"/>
      </w:pPr>
      <w:r w:rsidRPr="001D4C32">
        <w:t xml:space="preserve">Notify all employees of evacuation (Use Emergency Notification System to send alert – </w:t>
      </w:r>
      <w:r w:rsidRPr="001D4C32">
        <w:rPr>
          <w:b/>
          <w:bCs/>
        </w:rPr>
        <w:t xml:space="preserve">See </w:t>
      </w:r>
      <w:r w:rsidR="001D4C32" w:rsidRPr="001D4C32">
        <w:rPr>
          <w:b/>
          <w:bCs/>
        </w:rPr>
        <w:t xml:space="preserve">page </w:t>
      </w:r>
      <w:r w:rsidR="001D4C32" w:rsidRPr="001D4C32">
        <w:rPr>
          <w:b/>
          <w:bCs/>
        </w:rPr>
        <w:fldChar w:fldCharType="begin"/>
      </w:r>
      <w:r w:rsidR="001D4C32" w:rsidRPr="001D4C32">
        <w:rPr>
          <w:b/>
          <w:bCs/>
        </w:rPr>
        <w:instrText xml:space="preserve"> PAGEREF ApxI_Imp_Num \h </w:instrText>
      </w:r>
      <w:r w:rsidR="001D4C32" w:rsidRPr="001D4C32">
        <w:rPr>
          <w:b/>
          <w:bCs/>
        </w:rPr>
      </w:r>
      <w:r w:rsidR="001D4C32" w:rsidRPr="001D4C32">
        <w:rPr>
          <w:b/>
          <w:bCs/>
        </w:rPr>
        <w:fldChar w:fldCharType="separate"/>
      </w:r>
      <w:r w:rsidR="00411507">
        <w:rPr>
          <w:b/>
          <w:bCs/>
          <w:noProof/>
        </w:rPr>
        <w:t>3-17</w:t>
      </w:r>
      <w:r w:rsidR="001D4C32" w:rsidRPr="001D4C32">
        <w:rPr>
          <w:b/>
          <w:bCs/>
        </w:rPr>
        <w:fldChar w:fldCharType="end"/>
      </w:r>
      <w:r w:rsidR="001D4C32" w:rsidRPr="001D4C32">
        <w:rPr>
          <w:b/>
          <w:bCs/>
        </w:rPr>
        <w:t xml:space="preserve"> for Important Numbers</w:t>
      </w:r>
      <w:r w:rsidRPr="001D4C32">
        <w:t xml:space="preserve">) </w:t>
      </w:r>
    </w:p>
    <w:p w14:paraId="4147B161" w14:textId="080793FA" w:rsidR="00A921EE" w:rsidRDefault="00A921EE" w:rsidP="00301E18">
      <w:pPr>
        <w:pStyle w:val="NoSpacing"/>
        <w:numPr>
          <w:ilvl w:val="2"/>
          <w:numId w:val="91"/>
        </w:numPr>
        <w:jc w:val="both"/>
      </w:pPr>
      <w:r>
        <w:t>1 Member of Administration – Report to</w:t>
      </w:r>
      <w:r w:rsidRPr="003E66CD">
        <w:t xml:space="preserve"> </w:t>
      </w:r>
      <w:r>
        <w:t>Alternate PSAP</w:t>
      </w:r>
    </w:p>
    <w:p w14:paraId="421647AA" w14:textId="77777777" w:rsidR="00A921EE" w:rsidRDefault="00A921EE" w:rsidP="00301E18">
      <w:pPr>
        <w:pStyle w:val="NoSpacing"/>
        <w:numPr>
          <w:ilvl w:val="2"/>
          <w:numId w:val="91"/>
        </w:numPr>
        <w:jc w:val="both"/>
      </w:pPr>
      <w:r>
        <w:t>Reschedule next shift to report to the appropriate alternate or backup PSAP</w:t>
      </w:r>
    </w:p>
    <w:p w14:paraId="6BC80E69" w14:textId="503B4D10" w:rsidR="00A921EE" w:rsidRDefault="00A921EE" w:rsidP="00301E18">
      <w:pPr>
        <w:pStyle w:val="NoSpacing"/>
        <w:numPr>
          <w:ilvl w:val="1"/>
          <w:numId w:val="91"/>
        </w:numPr>
        <w:jc w:val="both"/>
      </w:pPr>
      <w:r>
        <w:t xml:space="preserve">Supervisor notifies NG911 Provider to advise of Primary PSAP evacuation and to route calls to designated </w:t>
      </w:r>
      <w:r w:rsidR="00660E0A">
        <w:t>A</w:t>
      </w:r>
      <w:r>
        <w:t>lternate PSAP.</w:t>
      </w:r>
    </w:p>
    <w:p w14:paraId="5F7ED4A1" w14:textId="77777777" w:rsidR="00A921EE" w:rsidRDefault="00A921EE" w:rsidP="00301E18">
      <w:pPr>
        <w:pStyle w:val="NoSpacing"/>
        <w:numPr>
          <w:ilvl w:val="1"/>
          <w:numId w:val="91"/>
        </w:numPr>
        <w:jc w:val="both"/>
      </w:pPr>
      <w:r>
        <w:t>Building Security</w:t>
      </w:r>
    </w:p>
    <w:p w14:paraId="05CBACF4" w14:textId="17000EDB" w:rsidR="00A921EE" w:rsidRDefault="00A921EE" w:rsidP="00301E18">
      <w:pPr>
        <w:pStyle w:val="NoSpacing"/>
        <w:numPr>
          <w:ilvl w:val="2"/>
          <w:numId w:val="91"/>
        </w:numPr>
        <w:jc w:val="both"/>
      </w:pPr>
      <w:r>
        <w:t>Upon evacuating the building, if it is safe to do so, ensure that the building is secured behind you.</w:t>
      </w:r>
    </w:p>
    <w:p w14:paraId="71B6D0E6" w14:textId="77777777" w:rsidR="00A921EE" w:rsidRPr="00A31C76" w:rsidRDefault="00A921EE" w:rsidP="00301E18">
      <w:pPr>
        <w:pStyle w:val="NoSpacing"/>
        <w:numPr>
          <w:ilvl w:val="0"/>
          <w:numId w:val="91"/>
        </w:numPr>
        <w:jc w:val="both"/>
        <w:rPr>
          <w:b/>
          <w:bCs/>
        </w:rPr>
      </w:pPr>
      <w:r w:rsidRPr="00A31C76">
        <w:rPr>
          <w:b/>
          <w:bCs/>
        </w:rPr>
        <w:t>On-Duty Telecommunicator Responsibilities</w:t>
      </w:r>
    </w:p>
    <w:p w14:paraId="0D78F39B" w14:textId="77777777" w:rsidR="00A921EE" w:rsidRDefault="00A921EE" w:rsidP="00301E18">
      <w:pPr>
        <w:pStyle w:val="NoSpacing"/>
        <w:numPr>
          <w:ilvl w:val="1"/>
          <w:numId w:val="91"/>
        </w:numPr>
        <w:jc w:val="both"/>
      </w:pPr>
      <w:r>
        <w:t xml:space="preserve">Telecommunicator makes Notification to member police and fire departments on ALL police/fire channels of transitional PSAP operation while the staff is in transit to the alternate/backup PSAP location. </w:t>
      </w:r>
    </w:p>
    <w:p w14:paraId="74263216" w14:textId="1160CD97" w:rsidR="00A921EE" w:rsidRDefault="00A921EE" w:rsidP="00301E18">
      <w:pPr>
        <w:pStyle w:val="NoSpacing"/>
        <w:numPr>
          <w:ilvl w:val="2"/>
          <w:numId w:val="91"/>
        </w:numPr>
        <w:jc w:val="both"/>
      </w:pPr>
      <w:r>
        <w:t>Advise police/fire units: “</w:t>
      </w:r>
      <w:r w:rsidRPr="00BE73BE">
        <w:rPr>
          <w:b/>
          <w:bCs/>
        </w:rPr>
        <w:t xml:space="preserve">[ALTERNATE PSAP PERSONNEL] ARE HANDLING REGIONAL’S 911 CALLS AND WILL NOTIFY PSAP PERSONNEL ON </w:t>
      </w:r>
      <w:r w:rsidR="00660E0A" w:rsidRPr="008B1E72">
        <w:rPr>
          <w:b/>
          <w:bCs/>
          <w:highlight w:val="yellow"/>
        </w:rPr>
        <w:t>&lt;&lt;I</w:t>
      </w:r>
      <w:r w:rsidR="00660E0A">
        <w:rPr>
          <w:b/>
          <w:bCs/>
          <w:highlight w:val="yellow"/>
        </w:rPr>
        <w:t>DENTIFY CHANNEL</w:t>
      </w:r>
      <w:r w:rsidR="00660E0A" w:rsidRPr="008B1E72">
        <w:rPr>
          <w:b/>
          <w:bCs/>
          <w:highlight w:val="yellow"/>
        </w:rPr>
        <w:t xml:space="preserve"> HERE&gt;&gt;</w:t>
      </w:r>
      <w:r w:rsidR="00660E0A" w:rsidRPr="00BE73BE">
        <w:rPr>
          <w:b/>
          <w:bCs/>
        </w:rPr>
        <w:t xml:space="preserve"> </w:t>
      </w:r>
      <w:r>
        <w:rPr>
          <w:b/>
          <w:bCs/>
        </w:rPr>
        <w:t>OF ANY CALLS FOR SERVICE</w:t>
      </w:r>
      <w:r w:rsidRPr="00BE73BE">
        <w:rPr>
          <w:b/>
          <w:bCs/>
        </w:rPr>
        <w:t xml:space="preserve">; CALLS TO ALL BUSINESS LINES WILL RECEIVE NO ANSWER UNTIL RE-ROUTED BY </w:t>
      </w:r>
      <w:r w:rsidR="008B1E72" w:rsidRPr="008B1E72">
        <w:rPr>
          <w:b/>
          <w:bCs/>
          <w:highlight w:val="yellow"/>
        </w:rPr>
        <w:t>&lt;&lt;INSERT AGENCY ACRONYM HERE&gt;&gt;</w:t>
      </w:r>
      <w:r w:rsidRPr="00BE73BE">
        <w:rPr>
          <w:b/>
          <w:bCs/>
        </w:rPr>
        <w:t xml:space="preserve"> STAFF WHEN ABLE TO DO SO. MORE INFORMATION TO FOLLOW AFTER WE RELOCATE DISPATCHERS TO OUR ALTERNATE SITE</w:t>
      </w:r>
      <w:proofErr w:type="gramStart"/>
      <w:r w:rsidRPr="00BE73BE">
        <w:rPr>
          <w:b/>
          <w:bCs/>
        </w:rPr>
        <w:t>.</w:t>
      </w:r>
      <w:r>
        <w:rPr>
          <w:b/>
          <w:bCs/>
        </w:rPr>
        <w:t xml:space="preserve"> </w:t>
      </w:r>
      <w:proofErr w:type="gramEnd"/>
      <w:r>
        <w:rPr>
          <w:b/>
          <w:bCs/>
        </w:rPr>
        <w:t>ALL DEPARTMENTS PLEASE LIMIT RADIO TRANSMISSIONS TO EMERGENCY TRAFFIC ONLY (REPEAT 2x).</w:t>
      </w:r>
      <w:r>
        <w:t>”</w:t>
      </w:r>
    </w:p>
    <w:p w14:paraId="785C5958" w14:textId="77777777" w:rsidR="00A921EE" w:rsidRDefault="00A921EE" w:rsidP="00301E18">
      <w:pPr>
        <w:pStyle w:val="NoSpacing"/>
        <w:numPr>
          <w:ilvl w:val="2"/>
          <w:numId w:val="91"/>
        </w:numPr>
        <w:jc w:val="both"/>
      </w:pPr>
      <w:r>
        <w:t>Conduct Rollcall with each member police and fire department to confirm receipt of the message (if time allows).</w:t>
      </w:r>
    </w:p>
    <w:p w14:paraId="09DC7FC8" w14:textId="6D9B065A" w:rsidR="00A921EE" w:rsidRDefault="00A921EE" w:rsidP="00301E18">
      <w:pPr>
        <w:pStyle w:val="NoSpacing"/>
        <w:numPr>
          <w:ilvl w:val="1"/>
          <w:numId w:val="91"/>
        </w:numPr>
        <w:jc w:val="both"/>
      </w:pPr>
      <w:r>
        <w:t xml:space="preserve">Telecommunicator makes notification on </w:t>
      </w:r>
      <w:r w:rsidR="00660E0A" w:rsidRPr="008B1E72">
        <w:rPr>
          <w:b/>
          <w:bCs/>
          <w:highlight w:val="yellow"/>
        </w:rPr>
        <w:t>&lt;&lt;I</w:t>
      </w:r>
      <w:r w:rsidR="00660E0A">
        <w:rPr>
          <w:b/>
          <w:bCs/>
          <w:highlight w:val="yellow"/>
        </w:rPr>
        <w:t>DENTIFY CHANNEL</w:t>
      </w:r>
      <w:r w:rsidR="00660E0A" w:rsidRPr="008B1E72">
        <w:rPr>
          <w:b/>
          <w:bCs/>
          <w:highlight w:val="yellow"/>
        </w:rPr>
        <w:t xml:space="preserve"> HERE&gt;&gt;</w:t>
      </w:r>
      <w:r w:rsidR="00660E0A" w:rsidRPr="00BE73BE">
        <w:rPr>
          <w:b/>
          <w:bCs/>
        </w:rPr>
        <w:t xml:space="preserve"> </w:t>
      </w:r>
      <w:r>
        <w:t xml:space="preserve">to notify surrounding cities and towns of the evacuation. </w:t>
      </w:r>
    </w:p>
    <w:p w14:paraId="6B1EC40A" w14:textId="1F22379C" w:rsidR="00A921EE" w:rsidRDefault="00A921EE" w:rsidP="00301E18">
      <w:pPr>
        <w:pStyle w:val="NoSpacing"/>
        <w:numPr>
          <w:ilvl w:val="2"/>
          <w:numId w:val="91"/>
        </w:numPr>
        <w:jc w:val="both"/>
      </w:pPr>
      <w:r>
        <w:t>Advise: “</w:t>
      </w:r>
      <w:r w:rsidR="008B1E72" w:rsidRPr="008B1E72">
        <w:rPr>
          <w:b/>
          <w:bCs/>
          <w:highlight w:val="yellow"/>
        </w:rPr>
        <w:t>&lt;&lt;INSERT AGENCY NAME HERE&gt;&gt;</w:t>
      </w:r>
      <w:r w:rsidRPr="00A63FBF">
        <w:rPr>
          <w:b/>
          <w:bCs/>
        </w:rPr>
        <w:t xml:space="preserve"> TO SURROUNDING CITIES AND TOWNS, SPECIAL ATTENTION </w:t>
      </w:r>
      <w:r w:rsidR="00660E0A" w:rsidRPr="008B1E72">
        <w:rPr>
          <w:b/>
          <w:bCs/>
          <w:highlight w:val="yellow"/>
        </w:rPr>
        <w:t>&lt;&lt;I</w:t>
      </w:r>
      <w:r w:rsidR="00660E0A">
        <w:rPr>
          <w:b/>
          <w:bCs/>
          <w:highlight w:val="yellow"/>
        </w:rPr>
        <w:t>F APPLICABLE</w:t>
      </w:r>
      <w:r w:rsidR="00660E0A" w:rsidRPr="008B1E72">
        <w:rPr>
          <w:b/>
          <w:bCs/>
          <w:highlight w:val="yellow"/>
        </w:rPr>
        <w:t>&gt;&gt;</w:t>
      </w:r>
      <w:r w:rsidRPr="00A63FBF">
        <w:rPr>
          <w:b/>
          <w:bCs/>
        </w:rPr>
        <w:t xml:space="preserve">, BE ADVISED THE </w:t>
      </w:r>
      <w:r w:rsidR="008B1E72" w:rsidRPr="008B1E72">
        <w:rPr>
          <w:b/>
          <w:bCs/>
          <w:highlight w:val="yellow"/>
        </w:rPr>
        <w:t>&lt;&lt;INSERT AGENCY ACRONYM HERE&gt;&gt;</w:t>
      </w:r>
      <w:r w:rsidRPr="00A63FBF">
        <w:rPr>
          <w:b/>
          <w:bCs/>
        </w:rPr>
        <w:t xml:space="preserve"> CENTER HAS EVACUATED FROM OUR FACILITY.  911 CALLS WILL BE ROUTED TO OUR ALTERNATES: </w:t>
      </w:r>
      <w:r w:rsidR="00660E0A" w:rsidRPr="008B1E72">
        <w:rPr>
          <w:b/>
          <w:bCs/>
          <w:highlight w:val="yellow"/>
        </w:rPr>
        <w:t>&lt;&lt;I</w:t>
      </w:r>
      <w:r w:rsidR="00660E0A">
        <w:rPr>
          <w:b/>
          <w:bCs/>
          <w:highlight w:val="yellow"/>
        </w:rPr>
        <w:t>DENTIFY ALTERNATE</w:t>
      </w:r>
      <w:r w:rsidR="00660E0A" w:rsidRPr="008B1E72">
        <w:rPr>
          <w:b/>
          <w:bCs/>
          <w:highlight w:val="yellow"/>
        </w:rPr>
        <w:t xml:space="preserve"> HERE&gt;&gt;</w:t>
      </w:r>
      <w:r w:rsidRPr="00A63FBF">
        <w:rPr>
          <w:b/>
          <w:bCs/>
        </w:rPr>
        <w:t xml:space="preserve">.  </w:t>
      </w:r>
      <w:r w:rsidRPr="00BE73BE">
        <w:rPr>
          <w:b/>
          <w:bCs/>
        </w:rPr>
        <w:t xml:space="preserve">CALLS TO ALL BUSINESS LINES WILL RECEIVE NO ANSWER UNTIL RE-ROUTED BY </w:t>
      </w:r>
      <w:r w:rsidR="008B1E72" w:rsidRPr="008B1E72">
        <w:rPr>
          <w:b/>
          <w:bCs/>
          <w:highlight w:val="yellow"/>
        </w:rPr>
        <w:t>&lt;&lt;INSERT AGENCY ACRONYM HERE&gt;&gt;</w:t>
      </w:r>
      <w:r w:rsidRPr="00BE73BE">
        <w:rPr>
          <w:b/>
          <w:bCs/>
        </w:rPr>
        <w:t xml:space="preserve"> STAFF WHEN ABLE TO DO SO. MORE INFORMATION TO FOLLOW AFTER WE RELOCATE DISPATCHERS TO OUR ALTERNATE SITE</w:t>
      </w:r>
      <w:proofErr w:type="gramStart"/>
      <w:r w:rsidRPr="00BE73BE">
        <w:rPr>
          <w:b/>
          <w:bCs/>
        </w:rPr>
        <w:t>.</w:t>
      </w:r>
      <w:r>
        <w:rPr>
          <w:b/>
          <w:bCs/>
        </w:rPr>
        <w:t xml:space="preserve"> </w:t>
      </w:r>
      <w:proofErr w:type="gramEnd"/>
      <w:r>
        <w:rPr>
          <w:b/>
          <w:bCs/>
        </w:rPr>
        <w:t>(REPEAT 2x)</w:t>
      </w:r>
      <w:r>
        <w:t>”</w:t>
      </w:r>
    </w:p>
    <w:p w14:paraId="440D7A72" w14:textId="77777777" w:rsidR="00A921EE" w:rsidRDefault="00A921EE" w:rsidP="00A921EE">
      <w:pPr>
        <w:pStyle w:val="NoSpacing"/>
        <w:ind w:left="720"/>
        <w:jc w:val="both"/>
      </w:pPr>
    </w:p>
    <w:p w14:paraId="541F3663" w14:textId="77777777" w:rsidR="00A921EE" w:rsidRDefault="00A921EE" w:rsidP="00A921EE">
      <w:pPr>
        <w:jc w:val="both"/>
        <w:rPr>
          <w:rFonts w:asciiTheme="majorHAnsi" w:eastAsiaTheme="majorEastAsia" w:hAnsiTheme="majorHAnsi" w:cstheme="majorBidi"/>
          <w:color w:val="2E74B5" w:themeColor="accent1" w:themeShade="BF"/>
          <w:sz w:val="32"/>
          <w:szCs w:val="32"/>
        </w:rPr>
      </w:pPr>
      <w:bookmarkStart w:id="322" w:name="_Toc35549601"/>
      <w:r>
        <w:br w:type="page"/>
      </w:r>
    </w:p>
    <w:p w14:paraId="4C765F09" w14:textId="77777777" w:rsidR="00A921EE" w:rsidRDefault="00A921EE" w:rsidP="003E1B17">
      <w:pPr>
        <w:pStyle w:val="EvacHeading2"/>
      </w:pPr>
      <w:bookmarkStart w:id="323" w:name="_Toc40424954"/>
      <w:bookmarkStart w:id="324" w:name="_Toc85625961"/>
      <w:bookmarkStart w:id="325" w:name="_Toc35549602"/>
      <w:r>
        <w:t>Setup of Alternate/Backup PSAP Facility</w:t>
      </w:r>
      <w:bookmarkEnd w:id="323"/>
      <w:bookmarkEnd w:id="324"/>
    </w:p>
    <w:p w14:paraId="7428CBC3" w14:textId="77777777" w:rsidR="00A921EE" w:rsidRDefault="00A921EE" w:rsidP="00A921EE">
      <w:pPr>
        <w:pStyle w:val="NoSpacing"/>
        <w:jc w:val="both"/>
      </w:pPr>
    </w:p>
    <w:p w14:paraId="5C1DDC78" w14:textId="77777777" w:rsidR="00A921EE" w:rsidRDefault="00A921EE" w:rsidP="00A921EE">
      <w:pPr>
        <w:pStyle w:val="Heading3"/>
      </w:pPr>
      <w:r>
        <w:t>Alternate PSAP</w:t>
      </w:r>
    </w:p>
    <w:p w14:paraId="009FBF57" w14:textId="74EA9A56" w:rsidR="00A921EE" w:rsidRDefault="008B1E72" w:rsidP="00A921EE">
      <w:pPr>
        <w:pStyle w:val="NoSpacing"/>
        <w:jc w:val="both"/>
      </w:pPr>
      <w:r w:rsidRPr="008B1E72">
        <w:rPr>
          <w:highlight w:val="yellow"/>
        </w:rPr>
        <w:t>&lt;&lt;</w:t>
      </w:r>
      <w:r w:rsidR="00660E0A">
        <w:rPr>
          <w:highlight w:val="yellow"/>
        </w:rPr>
        <w:t>DESCRIBE ALTERNATE PSAP</w:t>
      </w:r>
      <w:r w:rsidRPr="008B1E72">
        <w:rPr>
          <w:highlight w:val="yellow"/>
        </w:rPr>
        <w:t xml:space="preserve"> HERE&gt;&gt;</w:t>
      </w:r>
      <w:r w:rsidR="00A921EE">
        <w:t xml:space="preserve"> </w:t>
      </w:r>
    </w:p>
    <w:p w14:paraId="7F169122" w14:textId="77777777" w:rsidR="00A921EE" w:rsidRDefault="00A921EE" w:rsidP="00A921EE">
      <w:pPr>
        <w:pStyle w:val="NoSpacing"/>
        <w:jc w:val="both"/>
      </w:pPr>
    </w:p>
    <w:p w14:paraId="1FCAB9B8" w14:textId="77777777" w:rsidR="00A921EE" w:rsidRPr="008230B8" w:rsidRDefault="00A921EE" w:rsidP="00A921EE">
      <w:pPr>
        <w:pStyle w:val="NoSpacing"/>
        <w:jc w:val="both"/>
        <w:rPr>
          <w:b/>
          <w:bCs/>
          <w:u w:val="single"/>
        </w:rPr>
      </w:pPr>
      <w:r w:rsidRPr="008230B8">
        <w:rPr>
          <w:b/>
          <w:bCs/>
          <w:u w:val="single"/>
        </w:rPr>
        <w:t>Setup Plan</w:t>
      </w:r>
    </w:p>
    <w:p w14:paraId="1FE1C42E" w14:textId="5001EDFD" w:rsidR="00660E0A" w:rsidRDefault="00660E0A" w:rsidP="00660E0A">
      <w:pPr>
        <w:pStyle w:val="NoSpacing"/>
        <w:numPr>
          <w:ilvl w:val="0"/>
          <w:numId w:val="104"/>
        </w:numPr>
        <w:jc w:val="both"/>
      </w:pPr>
      <w:r w:rsidRPr="008B1E72">
        <w:rPr>
          <w:highlight w:val="yellow"/>
        </w:rPr>
        <w:t>&lt;&lt;</w:t>
      </w:r>
      <w:r>
        <w:rPr>
          <w:highlight w:val="yellow"/>
        </w:rPr>
        <w:t>IDENTIFY EACH MEF SYSTEM AND THE PROCESS OF LOGGING INTO THEM</w:t>
      </w:r>
      <w:r w:rsidRPr="008B1E72">
        <w:rPr>
          <w:highlight w:val="yellow"/>
        </w:rPr>
        <w:t xml:space="preserve"> HERE&gt;&gt;</w:t>
      </w:r>
      <w:r>
        <w:t xml:space="preserve"> </w:t>
      </w:r>
    </w:p>
    <w:p w14:paraId="2016793E" w14:textId="77777777" w:rsidR="00C80ECB" w:rsidRPr="00C80ECB" w:rsidRDefault="00C80ECB" w:rsidP="00C80ECB">
      <w:pPr>
        <w:pStyle w:val="NoSpacing"/>
        <w:jc w:val="both"/>
        <w:rPr>
          <w:b/>
          <w:bCs/>
        </w:rPr>
      </w:pPr>
    </w:p>
    <w:p w14:paraId="447E376C" w14:textId="41A430B9" w:rsidR="00A921EE" w:rsidRPr="008230B8" w:rsidRDefault="00A921EE" w:rsidP="00301E18">
      <w:pPr>
        <w:pStyle w:val="NoSpacing"/>
        <w:numPr>
          <w:ilvl w:val="0"/>
          <w:numId w:val="104"/>
        </w:numPr>
        <w:jc w:val="both"/>
        <w:rPr>
          <w:b/>
          <w:bCs/>
        </w:rPr>
      </w:pPr>
      <w:r w:rsidRPr="008230B8">
        <w:rPr>
          <w:b/>
          <w:bCs/>
        </w:rPr>
        <w:t>Miscellaneous</w:t>
      </w:r>
    </w:p>
    <w:p w14:paraId="3920FE61" w14:textId="3C8A1CC4" w:rsidR="00A921EE" w:rsidRDefault="00A921EE" w:rsidP="00301E18">
      <w:pPr>
        <w:pStyle w:val="NoSpacing"/>
        <w:numPr>
          <w:ilvl w:val="1"/>
          <w:numId w:val="104"/>
        </w:numPr>
        <w:jc w:val="both"/>
      </w:pPr>
      <w:r>
        <w:t xml:space="preserve">Obtain paper, pencils, pens, etc., from the Go-Kit and place with </w:t>
      </w:r>
      <w:r w:rsidR="00DA3F97">
        <w:t xml:space="preserve">the </w:t>
      </w:r>
      <w:r>
        <w:t>above positions</w:t>
      </w:r>
    </w:p>
    <w:p w14:paraId="41CBA867" w14:textId="4F42CEDF" w:rsidR="00A921EE" w:rsidRDefault="00A921EE" w:rsidP="00301E18">
      <w:pPr>
        <w:pStyle w:val="NoSpacing"/>
        <w:numPr>
          <w:ilvl w:val="1"/>
          <w:numId w:val="104"/>
        </w:numPr>
        <w:jc w:val="both"/>
      </w:pPr>
      <w:r>
        <w:t>Develop a plan for police and fire unit status boards, if needed (whiteboards)</w:t>
      </w:r>
      <w:proofErr w:type="gramStart"/>
      <w:r>
        <w:t xml:space="preserve">. </w:t>
      </w:r>
      <w:proofErr w:type="gramEnd"/>
      <w:r>
        <w:t>May need to improvise.</w:t>
      </w:r>
    </w:p>
    <w:p w14:paraId="51072018" w14:textId="77777777" w:rsidR="00F5735C" w:rsidRDefault="00F5735C" w:rsidP="00F5735C">
      <w:pPr>
        <w:pStyle w:val="NoSpacing"/>
        <w:ind w:left="1440"/>
        <w:jc w:val="both"/>
      </w:pPr>
    </w:p>
    <w:p w14:paraId="23BEFABE" w14:textId="77777777" w:rsidR="001C283F" w:rsidRDefault="001C283F">
      <w:pPr>
        <w:spacing w:after="0" w:line="240" w:lineRule="auto"/>
        <w:rPr>
          <w:rFonts w:ascii="Arial Narrow" w:hAnsi="Arial Narrow"/>
          <w:b/>
          <w:bCs/>
          <w:color w:val="005288"/>
          <w:spacing w:val="40"/>
          <w:kern w:val="28"/>
          <w:sz w:val="36"/>
          <w:szCs w:val="32"/>
        </w:rPr>
      </w:pPr>
      <w:bookmarkStart w:id="326" w:name="_Toc35549603"/>
      <w:bookmarkStart w:id="327" w:name="_Ref35937706"/>
      <w:bookmarkStart w:id="328" w:name="_Ref35937720"/>
      <w:bookmarkStart w:id="329" w:name="_Toc40424955"/>
      <w:bookmarkStart w:id="330" w:name="ApxA_Evac_Checklist"/>
      <w:bookmarkEnd w:id="322"/>
      <w:bookmarkEnd w:id="325"/>
      <w:r>
        <w:br w:type="page"/>
      </w:r>
    </w:p>
    <w:p w14:paraId="2DE43467" w14:textId="26D3BB23" w:rsidR="00A921EE" w:rsidRDefault="00A921EE" w:rsidP="00301E18">
      <w:pPr>
        <w:pStyle w:val="EvacHeading1"/>
        <w:numPr>
          <w:ilvl w:val="0"/>
          <w:numId w:val="146"/>
        </w:numPr>
      </w:pPr>
      <w:bookmarkStart w:id="331" w:name="_Toc85625962"/>
      <w:r>
        <w:t>Evacuation Checklist</w:t>
      </w:r>
      <w:bookmarkEnd w:id="326"/>
      <w:bookmarkEnd w:id="327"/>
      <w:bookmarkEnd w:id="328"/>
      <w:bookmarkEnd w:id="329"/>
      <w:bookmarkEnd w:id="331"/>
    </w:p>
    <w:bookmarkEnd w:id="330"/>
    <w:p w14:paraId="26BB2CE3" w14:textId="77777777" w:rsidR="00A921EE" w:rsidRDefault="00A921EE" w:rsidP="00A921EE">
      <w:pPr>
        <w:pStyle w:val="NoSpacing"/>
      </w:pPr>
    </w:p>
    <w:p w14:paraId="75B5C64C" w14:textId="77777777" w:rsidR="00A921EE" w:rsidRDefault="00A921EE" w:rsidP="00A921EE">
      <w:pPr>
        <w:pStyle w:val="Heading3"/>
      </w:pPr>
      <w:bookmarkStart w:id="332" w:name="_Toc35549605"/>
      <w:bookmarkStart w:id="333" w:name="_Toc35549604"/>
      <w:r>
        <w:t>On-Duty Telecommunicator Duties:</w:t>
      </w:r>
      <w:bookmarkEnd w:id="332"/>
    </w:p>
    <w:p w14:paraId="59853689" w14:textId="77777777" w:rsidR="00A921EE" w:rsidRDefault="00A921EE" w:rsidP="00A921EE">
      <w:pPr>
        <w:pStyle w:val="NoSpacing"/>
        <w:rPr>
          <w:u w:val="single"/>
        </w:rPr>
      </w:pPr>
    </w:p>
    <w:p w14:paraId="668A1962" w14:textId="77777777" w:rsidR="00A921EE" w:rsidRDefault="00A921EE" w:rsidP="00A921EE">
      <w:pPr>
        <w:pStyle w:val="NoSpacing"/>
      </w:pPr>
      <w:r>
        <w:rPr>
          <w:u w:val="single"/>
        </w:rPr>
        <w:tab/>
      </w:r>
      <w:r>
        <w:t xml:space="preserve"> Make Radio Announcement and send MDT message to Member Communities</w:t>
      </w:r>
    </w:p>
    <w:p w14:paraId="5AFCA8DB" w14:textId="0D74157B" w:rsidR="00A921EE" w:rsidRDefault="00A921EE" w:rsidP="00660E0A">
      <w:pPr>
        <w:pStyle w:val="NoSpacing"/>
        <w:jc w:val="both"/>
      </w:pPr>
      <w:r>
        <w:rPr>
          <w:u w:val="single"/>
        </w:rPr>
        <w:tab/>
      </w:r>
      <w:r>
        <w:t xml:space="preserve"> Advise </w:t>
      </w:r>
      <w:r w:rsidR="00660E0A" w:rsidRPr="008B1E72">
        <w:rPr>
          <w:highlight w:val="yellow"/>
        </w:rPr>
        <w:t>&lt;&lt;</w:t>
      </w:r>
      <w:r w:rsidR="00660E0A">
        <w:rPr>
          <w:highlight w:val="yellow"/>
        </w:rPr>
        <w:t>IF APPLICABLE</w:t>
      </w:r>
      <w:r w:rsidR="00660E0A" w:rsidRPr="008B1E72">
        <w:rPr>
          <w:highlight w:val="yellow"/>
        </w:rPr>
        <w:t>&gt;&gt;</w:t>
      </w:r>
      <w:r w:rsidR="00660E0A">
        <w:t xml:space="preserve"> </w:t>
      </w:r>
      <w:r>
        <w:t>of Need to monitor fire alarms</w:t>
      </w:r>
    </w:p>
    <w:p w14:paraId="29E6B4BF" w14:textId="7C6F3FEB" w:rsidR="00A921EE" w:rsidRDefault="00A921EE" w:rsidP="00660E0A">
      <w:pPr>
        <w:pStyle w:val="NoSpacing"/>
        <w:jc w:val="both"/>
      </w:pPr>
      <w:r>
        <w:rPr>
          <w:u w:val="single"/>
        </w:rPr>
        <w:tab/>
      </w:r>
      <w:r>
        <w:t xml:space="preserve"> Priority Radio message to </w:t>
      </w:r>
      <w:r w:rsidR="00660E0A" w:rsidRPr="008B1E72">
        <w:rPr>
          <w:highlight w:val="yellow"/>
        </w:rPr>
        <w:t>&lt;&lt;</w:t>
      </w:r>
      <w:r w:rsidR="00660E0A">
        <w:rPr>
          <w:highlight w:val="yellow"/>
        </w:rPr>
        <w:t>YOUR ALTERNATE PSAP</w:t>
      </w:r>
      <w:r w:rsidR="00660E0A" w:rsidRPr="008B1E72">
        <w:rPr>
          <w:highlight w:val="yellow"/>
        </w:rPr>
        <w:t>&gt;&gt;</w:t>
      </w:r>
      <w:r w:rsidR="00660E0A">
        <w:t xml:space="preserve"> </w:t>
      </w:r>
      <w:r>
        <w:t xml:space="preserve">via </w:t>
      </w:r>
      <w:r w:rsidR="00660E0A" w:rsidRPr="008B1E72">
        <w:rPr>
          <w:highlight w:val="yellow"/>
        </w:rPr>
        <w:t>&lt;&lt;</w:t>
      </w:r>
      <w:r w:rsidR="00660E0A">
        <w:rPr>
          <w:highlight w:val="yellow"/>
        </w:rPr>
        <w:t>RADIO CHANNEL</w:t>
      </w:r>
      <w:r w:rsidR="00660E0A" w:rsidRPr="008B1E72">
        <w:rPr>
          <w:highlight w:val="yellow"/>
        </w:rPr>
        <w:t>&gt;&gt;</w:t>
      </w:r>
    </w:p>
    <w:p w14:paraId="2973292A" w14:textId="77777777" w:rsidR="008C15FF" w:rsidRDefault="008C15FF" w:rsidP="00A921EE">
      <w:pPr>
        <w:pStyle w:val="Heading3"/>
      </w:pPr>
    </w:p>
    <w:p w14:paraId="267727FE" w14:textId="4B2A1BA3" w:rsidR="00A921EE" w:rsidRPr="00D905FC" w:rsidRDefault="00A921EE" w:rsidP="00A921EE">
      <w:pPr>
        <w:pStyle w:val="Heading3"/>
      </w:pPr>
      <w:r w:rsidRPr="00D905FC">
        <w:t>On-Duty Supervisor Duties:</w:t>
      </w:r>
      <w:bookmarkEnd w:id="333"/>
    </w:p>
    <w:p w14:paraId="4446103E" w14:textId="77777777" w:rsidR="00A921EE" w:rsidRDefault="00A921EE" w:rsidP="00A921EE">
      <w:pPr>
        <w:pStyle w:val="NoSpacing"/>
      </w:pPr>
    </w:p>
    <w:p w14:paraId="4EE9F39D" w14:textId="77777777" w:rsidR="00A921EE" w:rsidRDefault="00A921EE" w:rsidP="00A921EE">
      <w:pPr>
        <w:pStyle w:val="NoSpacing"/>
      </w:pPr>
      <w:r>
        <w:rPr>
          <w:u w:val="single"/>
        </w:rPr>
        <w:tab/>
      </w:r>
      <w:r>
        <w:t xml:space="preserve"> Grab Go-Kits, all portable radios, &amp; PSAP Supervisor’s cell phone</w:t>
      </w:r>
    </w:p>
    <w:p w14:paraId="0033A6C1" w14:textId="77777777" w:rsidR="00A921EE" w:rsidRDefault="00A921EE" w:rsidP="00A921EE">
      <w:pPr>
        <w:pStyle w:val="NoSpacing"/>
      </w:pPr>
      <w:r>
        <w:rPr>
          <w:u w:val="single"/>
        </w:rPr>
        <w:tab/>
      </w:r>
      <w:r>
        <w:t xml:space="preserve"> Take a screenshot of all active/pending police and fire calls</w:t>
      </w:r>
    </w:p>
    <w:p w14:paraId="5890EFFC" w14:textId="77777777" w:rsidR="00A921EE" w:rsidRDefault="00A921EE" w:rsidP="00A921EE">
      <w:pPr>
        <w:pStyle w:val="NoSpacing"/>
      </w:pPr>
      <w:r>
        <w:rPr>
          <w:u w:val="single"/>
        </w:rPr>
        <w:tab/>
      </w:r>
      <w:r>
        <w:t xml:space="preserve"> Ask all staff to bring any personal cell phones</w:t>
      </w:r>
    </w:p>
    <w:p w14:paraId="4B538764" w14:textId="77777777" w:rsidR="00A921EE" w:rsidRDefault="00A921EE" w:rsidP="00A921EE">
      <w:pPr>
        <w:pStyle w:val="NoSpacing"/>
      </w:pPr>
      <w:r>
        <w:rPr>
          <w:u w:val="single"/>
        </w:rPr>
        <w:tab/>
      </w:r>
      <w:r>
        <w:t xml:space="preserve"> Grab PSAP roster for the current shift</w:t>
      </w:r>
    </w:p>
    <w:p w14:paraId="5E7DDE51" w14:textId="211F66DC" w:rsidR="00A921EE" w:rsidRDefault="00A921EE" w:rsidP="00A921EE">
      <w:pPr>
        <w:pStyle w:val="NoSpacing"/>
      </w:pPr>
      <w:r>
        <w:rPr>
          <w:u w:val="single"/>
        </w:rPr>
        <w:tab/>
      </w:r>
      <w:r>
        <w:t xml:space="preserve"> Ensure all personnel have exited </w:t>
      </w:r>
      <w:r w:rsidR="00DA3F97">
        <w:t xml:space="preserve">the </w:t>
      </w:r>
      <w:r>
        <w:t>building safely</w:t>
      </w:r>
    </w:p>
    <w:p w14:paraId="1DC6C536" w14:textId="77777777" w:rsidR="00A921EE" w:rsidRDefault="00A921EE" w:rsidP="00A921EE">
      <w:pPr>
        <w:pStyle w:val="NoSpacing"/>
      </w:pPr>
      <w:r>
        <w:rPr>
          <w:u w:val="single"/>
        </w:rPr>
        <w:tab/>
      </w:r>
      <w:r>
        <w:t xml:space="preserve"> Review Telecommunicator’s Checklist</w:t>
      </w:r>
    </w:p>
    <w:p w14:paraId="6D885ECA" w14:textId="03E8F0FC" w:rsidR="00A921EE" w:rsidRDefault="00A921EE" w:rsidP="00A921EE">
      <w:pPr>
        <w:pStyle w:val="NoSpacing"/>
      </w:pPr>
      <w:r>
        <w:rPr>
          <w:u w:val="single"/>
        </w:rPr>
        <w:tab/>
      </w:r>
      <w:r>
        <w:t xml:space="preserve"> Notify </w:t>
      </w:r>
      <w:r w:rsidR="00660E0A">
        <w:t>911 provider</w:t>
      </w:r>
      <w:r>
        <w:t xml:space="preserve"> to move 911 Calls to Alternate</w:t>
      </w:r>
    </w:p>
    <w:p w14:paraId="23A951BD" w14:textId="49DF090E" w:rsidR="00A921EE" w:rsidRDefault="00A921EE" w:rsidP="00A921EE">
      <w:pPr>
        <w:pStyle w:val="NoSpacing"/>
      </w:pPr>
      <w:r>
        <w:rPr>
          <w:u w:val="single"/>
        </w:rPr>
        <w:tab/>
      </w:r>
      <w:r>
        <w:t xml:space="preserve"> Off Duty Staff </w:t>
      </w:r>
      <w:r w:rsidRPr="00C71154">
        <w:t>notified (</w:t>
      </w:r>
      <w:r w:rsidR="00660E0A">
        <w:t>Emergency Notification System</w:t>
      </w:r>
      <w:r w:rsidRPr="00C71154">
        <w:t>)</w:t>
      </w:r>
    </w:p>
    <w:p w14:paraId="31B177EF" w14:textId="0910C7FB" w:rsidR="00A921EE" w:rsidRPr="006A032E" w:rsidRDefault="00A921EE" w:rsidP="00A921EE">
      <w:pPr>
        <w:pStyle w:val="NoSpacing"/>
      </w:pPr>
      <w:r>
        <w:rPr>
          <w:u w:val="single"/>
        </w:rPr>
        <w:tab/>
      </w:r>
      <w:r>
        <w:t xml:space="preserve"> CJIS / OpenFox Application Terminal (Route to Alternate location)</w:t>
      </w:r>
      <w:r w:rsidRPr="00154C22">
        <w:t xml:space="preserve"> </w:t>
      </w:r>
    </w:p>
    <w:p w14:paraId="0052CF1D" w14:textId="77777777" w:rsidR="00A921EE" w:rsidRDefault="00A921EE" w:rsidP="00A921EE">
      <w:pPr>
        <w:pStyle w:val="NoSpacing"/>
      </w:pPr>
      <w:r>
        <w:rPr>
          <w:u w:val="single"/>
        </w:rPr>
        <w:tab/>
      </w:r>
      <w:r>
        <w:t xml:space="preserve"> Relocate unassigned personnel</w:t>
      </w:r>
    </w:p>
    <w:p w14:paraId="03E0435C" w14:textId="77777777" w:rsidR="00A921EE" w:rsidRDefault="00A921EE" w:rsidP="00A921EE">
      <w:pPr>
        <w:pStyle w:val="NoSpacing"/>
      </w:pPr>
      <w:r>
        <w:rPr>
          <w:u w:val="single"/>
        </w:rPr>
        <w:tab/>
      </w:r>
      <w:r>
        <w:t xml:space="preserve"> Notify contract ambulance services</w:t>
      </w:r>
    </w:p>
    <w:p w14:paraId="6FB357A5" w14:textId="56368747" w:rsidR="00A921EE" w:rsidRDefault="00A921EE" w:rsidP="00660E0A">
      <w:pPr>
        <w:pStyle w:val="NoSpacing"/>
      </w:pPr>
      <w:r>
        <w:tab/>
      </w:r>
      <w:r>
        <w:tab/>
      </w:r>
    </w:p>
    <w:p w14:paraId="4E3639B8" w14:textId="1670CB2E" w:rsidR="00A921EE" w:rsidRDefault="008B1E72" w:rsidP="00A921EE">
      <w:pPr>
        <w:pStyle w:val="Heading3"/>
      </w:pPr>
      <w:bookmarkStart w:id="334" w:name="_Toc35549606"/>
      <w:r w:rsidRPr="008B1E72">
        <w:rPr>
          <w:highlight w:val="yellow"/>
        </w:rPr>
        <w:t>&lt;&lt;INSERT AGENCY ACRONYM HERE&gt;&gt;</w:t>
      </w:r>
      <w:r w:rsidR="00A921EE">
        <w:t xml:space="preserve"> Administration Duties</w:t>
      </w:r>
      <w:bookmarkEnd w:id="334"/>
    </w:p>
    <w:p w14:paraId="11512D86" w14:textId="41FEE7C8" w:rsidR="00A921EE" w:rsidRDefault="00A921EE" w:rsidP="00A921EE">
      <w:pPr>
        <w:pStyle w:val="NoSpacing"/>
      </w:pPr>
      <w:r>
        <w:rPr>
          <w:u w:val="single"/>
        </w:rPr>
        <w:tab/>
      </w:r>
      <w:r>
        <w:t xml:space="preserve"> Notify all advisory board members</w:t>
      </w:r>
    </w:p>
    <w:p w14:paraId="724C33CF" w14:textId="77777777" w:rsidR="00A921EE" w:rsidRDefault="00A921EE" w:rsidP="00A921EE">
      <w:pPr>
        <w:pStyle w:val="NoSpacing"/>
      </w:pPr>
      <w:r>
        <w:rPr>
          <w:u w:val="single"/>
        </w:rPr>
        <w:tab/>
      </w:r>
      <w:r>
        <w:t xml:space="preserve"> Review Supervisor’s Checklist</w:t>
      </w:r>
    </w:p>
    <w:p w14:paraId="74C603D0" w14:textId="77777777" w:rsidR="00A921EE" w:rsidRDefault="00A921EE" w:rsidP="00A921EE">
      <w:pPr>
        <w:pStyle w:val="NoSpacing"/>
      </w:pPr>
      <w:r>
        <w:rPr>
          <w:u w:val="single"/>
        </w:rPr>
        <w:tab/>
      </w:r>
      <w:r>
        <w:t xml:space="preserve"> Coordinate/Assign Administrative/IT Staff</w:t>
      </w:r>
    </w:p>
    <w:p w14:paraId="6B8D3CFE" w14:textId="77777777" w:rsidR="00A921EE" w:rsidRDefault="00A921EE" w:rsidP="00A921EE">
      <w:pPr>
        <w:pStyle w:val="NoSpacing"/>
      </w:pPr>
      <w:r>
        <w:rPr>
          <w:u w:val="single"/>
        </w:rPr>
        <w:tab/>
      </w:r>
      <w:r>
        <w:t xml:space="preserve"> PIO Message</w:t>
      </w:r>
    </w:p>
    <w:p w14:paraId="2469D4FC" w14:textId="77777777" w:rsidR="00A921EE" w:rsidRDefault="00A921EE" w:rsidP="00A921EE">
      <w:pPr>
        <w:pStyle w:val="NoSpacing"/>
      </w:pPr>
      <w:r>
        <w:rPr>
          <w:u w:val="single"/>
        </w:rPr>
        <w:tab/>
      </w:r>
      <w:r>
        <w:t xml:space="preserve"> Remote sites notified/staffed/operations</w:t>
      </w:r>
    </w:p>
    <w:p w14:paraId="0B1C9301" w14:textId="77777777" w:rsidR="00A921EE" w:rsidRDefault="00A921EE" w:rsidP="00A921EE">
      <w:pPr>
        <w:pStyle w:val="NoSpacing"/>
      </w:pPr>
      <w:r>
        <w:rPr>
          <w:u w:val="single"/>
        </w:rPr>
        <w:tab/>
      </w:r>
      <w:r>
        <w:t xml:space="preserve"> Radios tested</w:t>
      </w:r>
    </w:p>
    <w:p w14:paraId="62403D77" w14:textId="77777777" w:rsidR="00A921EE" w:rsidRDefault="00A921EE" w:rsidP="00A921EE">
      <w:pPr>
        <w:pStyle w:val="NoSpacing"/>
      </w:pPr>
      <w:r>
        <w:rPr>
          <w:u w:val="single"/>
        </w:rPr>
        <w:tab/>
      </w:r>
      <w:r>
        <w:t xml:space="preserve"> Law Enforcement terminal forwarded</w:t>
      </w:r>
    </w:p>
    <w:p w14:paraId="5582EF99" w14:textId="77777777" w:rsidR="00A921EE" w:rsidRDefault="00A921EE" w:rsidP="00A921EE">
      <w:pPr>
        <w:pStyle w:val="NoSpacing"/>
      </w:pPr>
      <w:r>
        <w:rPr>
          <w:u w:val="single"/>
        </w:rPr>
        <w:tab/>
      </w:r>
      <w:r>
        <w:t xml:space="preserve"> Staff Accounted for and assigned</w:t>
      </w:r>
    </w:p>
    <w:p w14:paraId="09234038" w14:textId="77777777" w:rsidR="00063742" w:rsidRDefault="00063742" w:rsidP="00063742">
      <w:pPr>
        <w:pStyle w:val="NoSpacing"/>
      </w:pPr>
      <w:r>
        <w:rPr>
          <w:u w:val="single"/>
        </w:rPr>
        <w:tab/>
      </w:r>
      <w:r>
        <w:t xml:space="preserve"> Consider notifying Local Emergency Management, if needed</w:t>
      </w:r>
    </w:p>
    <w:p w14:paraId="28634AEF" w14:textId="77777777" w:rsidR="00063742" w:rsidRDefault="00063742" w:rsidP="00063742">
      <w:pPr>
        <w:pStyle w:val="NoSpacing"/>
      </w:pPr>
      <w:r>
        <w:rPr>
          <w:u w:val="single"/>
        </w:rPr>
        <w:tab/>
      </w:r>
      <w:r>
        <w:t xml:space="preserve"> Consider using ARES/RACES, if needed</w:t>
      </w:r>
    </w:p>
    <w:p w14:paraId="1B2E939B" w14:textId="77777777" w:rsidR="00A921EE" w:rsidRDefault="00A921EE" w:rsidP="00A921EE">
      <w:pPr>
        <w:pStyle w:val="NoSpacing"/>
      </w:pPr>
    </w:p>
    <w:p w14:paraId="64E15EAC" w14:textId="77777777" w:rsidR="00A921EE" w:rsidRDefault="00A921EE" w:rsidP="00A921EE">
      <w:pPr>
        <w:pStyle w:val="Heading3"/>
      </w:pPr>
      <w:bookmarkStart w:id="335" w:name="_Toc35549607"/>
      <w:r>
        <w:t>IT Personnel Duties</w:t>
      </w:r>
      <w:bookmarkEnd w:id="335"/>
    </w:p>
    <w:p w14:paraId="34F9E39F" w14:textId="77777777" w:rsidR="00A921EE" w:rsidRDefault="00A921EE" w:rsidP="00A921EE">
      <w:pPr>
        <w:pStyle w:val="NoSpacing"/>
      </w:pPr>
      <w:r>
        <w:rPr>
          <w:u w:val="single"/>
        </w:rPr>
        <w:tab/>
      </w:r>
      <w:r>
        <w:t xml:space="preserve"> Technical Staff Responding</w:t>
      </w:r>
    </w:p>
    <w:p w14:paraId="719E1D41" w14:textId="77777777" w:rsidR="00A921EE" w:rsidRDefault="00A921EE" w:rsidP="00A921EE">
      <w:pPr>
        <w:pStyle w:val="NoSpacing"/>
      </w:pPr>
      <w:r>
        <w:rPr>
          <w:u w:val="single"/>
        </w:rPr>
        <w:tab/>
      </w:r>
      <w:r>
        <w:t xml:space="preserve"> IP Connectivity</w:t>
      </w:r>
    </w:p>
    <w:p w14:paraId="59D5464A" w14:textId="77777777" w:rsidR="00A921EE" w:rsidRDefault="00A921EE" w:rsidP="00A921EE">
      <w:pPr>
        <w:pStyle w:val="NoSpacing"/>
      </w:pPr>
      <w:r>
        <w:rPr>
          <w:u w:val="single"/>
        </w:rPr>
        <w:tab/>
      </w:r>
      <w:r>
        <w:t xml:space="preserve"> Radios Operational</w:t>
      </w:r>
    </w:p>
    <w:p w14:paraId="65F67280" w14:textId="77777777" w:rsidR="00A921EE" w:rsidRDefault="00A921EE" w:rsidP="00A921EE">
      <w:pPr>
        <w:pStyle w:val="NoSpacing"/>
      </w:pPr>
      <w:r>
        <w:rPr>
          <w:u w:val="single"/>
        </w:rPr>
        <w:tab/>
      </w:r>
      <w:r>
        <w:t xml:space="preserve"> Phones Operational</w:t>
      </w:r>
    </w:p>
    <w:p w14:paraId="3A938EBD" w14:textId="77777777" w:rsidR="00A921EE" w:rsidRDefault="00A921EE" w:rsidP="00A921EE">
      <w:pPr>
        <w:pStyle w:val="NoSpacing"/>
      </w:pPr>
    </w:p>
    <w:p w14:paraId="49D7B443" w14:textId="77777777" w:rsidR="00A921EE" w:rsidRDefault="00A921EE" w:rsidP="00301E18">
      <w:pPr>
        <w:pStyle w:val="EvacHeading1"/>
        <w:numPr>
          <w:ilvl w:val="0"/>
          <w:numId w:val="146"/>
        </w:numPr>
      </w:pPr>
      <w:bookmarkStart w:id="336" w:name="_Toc35549608"/>
      <w:bookmarkStart w:id="337" w:name="_Toc40424956"/>
      <w:bookmarkStart w:id="338" w:name="_Toc85625963"/>
      <w:r>
        <w:t>Return to Normal Operations Checklist</w:t>
      </w:r>
      <w:bookmarkEnd w:id="336"/>
      <w:bookmarkEnd w:id="337"/>
      <w:bookmarkEnd w:id="338"/>
    </w:p>
    <w:p w14:paraId="732B52BE" w14:textId="77777777" w:rsidR="00A921EE" w:rsidRDefault="00A921EE" w:rsidP="00A921EE">
      <w:pPr>
        <w:pStyle w:val="NoSpacing"/>
      </w:pPr>
    </w:p>
    <w:p w14:paraId="60122C25" w14:textId="77777777" w:rsidR="00A921EE" w:rsidRDefault="00A921EE" w:rsidP="00A921EE">
      <w:pPr>
        <w:pStyle w:val="Heading3"/>
      </w:pPr>
      <w:bookmarkStart w:id="339" w:name="_Toc35549609"/>
      <w:r>
        <w:t>On-Duty Supervisor/Telecommunicator Duties</w:t>
      </w:r>
      <w:bookmarkEnd w:id="339"/>
    </w:p>
    <w:p w14:paraId="343481A7" w14:textId="77777777" w:rsidR="00A921EE" w:rsidRDefault="00A921EE" w:rsidP="00A921EE">
      <w:pPr>
        <w:pStyle w:val="NoSpacing"/>
      </w:pPr>
    </w:p>
    <w:p w14:paraId="5D5EA0F5" w14:textId="77777777" w:rsidR="00A921EE" w:rsidRDefault="00A921EE" w:rsidP="00A921EE">
      <w:pPr>
        <w:pStyle w:val="NoSpacing"/>
      </w:pPr>
      <w:r>
        <w:rPr>
          <w:u w:val="single"/>
        </w:rPr>
        <w:tab/>
      </w:r>
      <w:r>
        <w:t xml:space="preserve"> Assign staff to return to Communications Center</w:t>
      </w:r>
    </w:p>
    <w:p w14:paraId="1251C72D" w14:textId="7691664A" w:rsidR="00A921EE" w:rsidRDefault="00A921EE" w:rsidP="00A921EE">
      <w:pPr>
        <w:pStyle w:val="NoSpacing"/>
      </w:pPr>
      <w:r>
        <w:rPr>
          <w:u w:val="single"/>
        </w:rPr>
        <w:tab/>
      </w:r>
      <w:r>
        <w:t xml:space="preserve"> Notify </w:t>
      </w:r>
      <w:r w:rsidR="00660E0A">
        <w:t>911 provider</w:t>
      </w:r>
      <w:r>
        <w:t xml:space="preserve"> to move 911 Calls back to </w:t>
      </w:r>
      <w:r w:rsidR="008B1E72" w:rsidRPr="008B1E72">
        <w:rPr>
          <w:highlight w:val="yellow"/>
        </w:rPr>
        <w:t>&lt;&lt;INSERT AGENCY ACRONYM HERE&gt;&gt;</w:t>
      </w:r>
    </w:p>
    <w:p w14:paraId="6652B999" w14:textId="77777777" w:rsidR="00A921EE" w:rsidRDefault="00A921EE" w:rsidP="00A921EE">
      <w:pPr>
        <w:pStyle w:val="NoSpacing"/>
      </w:pPr>
      <w:r>
        <w:rPr>
          <w:u w:val="single"/>
        </w:rPr>
        <w:tab/>
      </w:r>
      <w:r>
        <w:t xml:space="preserve"> Notify Departments via Radio and MDT message of resuming normal operations</w:t>
      </w:r>
    </w:p>
    <w:p w14:paraId="0EA721E3" w14:textId="18E3DB4A" w:rsidR="00A921EE" w:rsidRDefault="00A921EE" w:rsidP="00A921EE">
      <w:pPr>
        <w:pStyle w:val="NoSpacing"/>
      </w:pPr>
      <w:r>
        <w:rPr>
          <w:u w:val="single"/>
        </w:rPr>
        <w:tab/>
      </w:r>
      <w:r>
        <w:t xml:space="preserve"> Notify surrounding towns </w:t>
      </w:r>
      <w:r w:rsidR="00660E0A">
        <w:t>of</w:t>
      </w:r>
      <w:r>
        <w:t xml:space="preserve"> return to normal operations</w:t>
      </w:r>
    </w:p>
    <w:p w14:paraId="71674B00" w14:textId="34CED471" w:rsidR="00A921EE" w:rsidRDefault="00A921EE" w:rsidP="00A921EE">
      <w:pPr>
        <w:pStyle w:val="NoSpacing"/>
      </w:pPr>
      <w:r>
        <w:rPr>
          <w:u w:val="single"/>
        </w:rPr>
        <w:tab/>
      </w:r>
      <w:r>
        <w:t xml:space="preserve"> Notify CJIS to return CJIS / OpenFox messages to </w:t>
      </w:r>
      <w:r w:rsidR="008B1E72" w:rsidRPr="008B1E72">
        <w:rPr>
          <w:highlight w:val="yellow"/>
        </w:rPr>
        <w:t>&lt;&lt;INSERT AGENCY ACRONYM HERE&gt;&gt;</w:t>
      </w:r>
    </w:p>
    <w:p w14:paraId="22B52F18" w14:textId="77777777" w:rsidR="00A921EE" w:rsidRDefault="00A921EE" w:rsidP="00A921EE">
      <w:pPr>
        <w:pStyle w:val="NoSpacing"/>
      </w:pPr>
      <w:r>
        <w:rPr>
          <w:u w:val="single"/>
        </w:rPr>
        <w:tab/>
      </w:r>
      <w:r>
        <w:t xml:space="preserve"> IP Connectivity</w:t>
      </w:r>
    </w:p>
    <w:p w14:paraId="1BDC7B5F" w14:textId="77777777" w:rsidR="00A921EE" w:rsidRDefault="00A921EE" w:rsidP="00A921EE">
      <w:pPr>
        <w:pStyle w:val="NoSpacing"/>
      </w:pPr>
      <w:r>
        <w:rPr>
          <w:u w:val="single"/>
        </w:rPr>
        <w:tab/>
      </w:r>
      <w:r>
        <w:t xml:space="preserve"> Account for personnel</w:t>
      </w:r>
    </w:p>
    <w:p w14:paraId="7475A235" w14:textId="77777777" w:rsidR="00A921EE" w:rsidRDefault="00A921EE" w:rsidP="00A921EE">
      <w:pPr>
        <w:pStyle w:val="NoSpacing"/>
      </w:pPr>
      <w:r>
        <w:rPr>
          <w:u w:val="single"/>
        </w:rPr>
        <w:tab/>
      </w:r>
      <w:r>
        <w:t xml:space="preserve"> Relocate unassigned personnel</w:t>
      </w:r>
    </w:p>
    <w:p w14:paraId="5FDCBC05" w14:textId="77777777" w:rsidR="00A921EE" w:rsidRDefault="00A921EE" w:rsidP="00A921EE">
      <w:pPr>
        <w:pStyle w:val="NoSpacing"/>
      </w:pPr>
    </w:p>
    <w:p w14:paraId="3225F3E5" w14:textId="2BCE6CED" w:rsidR="00A921EE" w:rsidRDefault="008B1E72" w:rsidP="00A921EE">
      <w:pPr>
        <w:pStyle w:val="Heading3"/>
      </w:pPr>
      <w:bookmarkStart w:id="340" w:name="_Toc35549610"/>
      <w:r w:rsidRPr="008B1E72">
        <w:rPr>
          <w:highlight w:val="yellow"/>
        </w:rPr>
        <w:t>&lt;&lt;INSERT AGENCY ACRONYM HERE&gt;&gt;</w:t>
      </w:r>
      <w:r w:rsidR="00A921EE">
        <w:t xml:space="preserve"> Administration Duties</w:t>
      </w:r>
      <w:bookmarkEnd w:id="340"/>
    </w:p>
    <w:p w14:paraId="750A5721" w14:textId="77777777" w:rsidR="00A921EE" w:rsidRDefault="00A921EE" w:rsidP="00A921EE">
      <w:pPr>
        <w:pStyle w:val="NoSpacing"/>
        <w:rPr>
          <w:u w:val="single"/>
        </w:rPr>
      </w:pPr>
    </w:p>
    <w:p w14:paraId="28BD7D02" w14:textId="77777777" w:rsidR="00A921EE" w:rsidRDefault="00A921EE" w:rsidP="00A921EE">
      <w:pPr>
        <w:pStyle w:val="NoSpacing"/>
      </w:pPr>
      <w:r>
        <w:rPr>
          <w:u w:val="single"/>
        </w:rPr>
        <w:tab/>
      </w:r>
      <w:r>
        <w:t xml:space="preserve"> Ensure the safety of Communications Center personnel</w:t>
      </w:r>
    </w:p>
    <w:p w14:paraId="08717E7C" w14:textId="77777777" w:rsidR="00A921EE" w:rsidRDefault="00A921EE" w:rsidP="00A921EE">
      <w:pPr>
        <w:pStyle w:val="NoSpacing"/>
      </w:pPr>
      <w:r>
        <w:rPr>
          <w:u w:val="single"/>
        </w:rPr>
        <w:tab/>
      </w:r>
      <w:r>
        <w:t xml:space="preserve"> Technical Manager ensures system operational</w:t>
      </w:r>
    </w:p>
    <w:p w14:paraId="050E1CD6" w14:textId="77777777" w:rsidR="00A921EE" w:rsidRPr="00CB0FD0" w:rsidRDefault="00A921EE" w:rsidP="00A921EE">
      <w:pPr>
        <w:pStyle w:val="NoSpacing"/>
      </w:pPr>
      <w:r>
        <w:rPr>
          <w:u w:val="single"/>
        </w:rPr>
        <w:tab/>
      </w:r>
      <w:r>
        <w:t xml:space="preserve"> Verify On-Duty Supervisor/Telecommunicator Duties are completed</w:t>
      </w:r>
    </w:p>
    <w:p w14:paraId="212E0AF3" w14:textId="77777777" w:rsidR="00A921EE" w:rsidRDefault="00A921EE" w:rsidP="00A921EE">
      <w:pPr>
        <w:pStyle w:val="NoSpacing"/>
      </w:pPr>
      <w:r>
        <w:rPr>
          <w:u w:val="single"/>
        </w:rPr>
        <w:tab/>
      </w:r>
      <w:r>
        <w:t xml:space="preserve"> Communications Center notified/staffed/operational</w:t>
      </w:r>
    </w:p>
    <w:p w14:paraId="7E66C392" w14:textId="77777777" w:rsidR="00A921EE" w:rsidRDefault="00A921EE" w:rsidP="00A921EE">
      <w:pPr>
        <w:pStyle w:val="NoSpacing"/>
      </w:pPr>
      <w:r>
        <w:rPr>
          <w:u w:val="single"/>
        </w:rPr>
        <w:tab/>
      </w:r>
      <w:r>
        <w:t xml:space="preserve"> PIO Message</w:t>
      </w:r>
    </w:p>
    <w:p w14:paraId="4769BA30" w14:textId="77777777" w:rsidR="00A921EE" w:rsidRDefault="00A921EE" w:rsidP="00A921EE">
      <w:pPr>
        <w:pStyle w:val="NoSpacing"/>
      </w:pPr>
      <w:r>
        <w:rPr>
          <w:u w:val="single"/>
        </w:rPr>
        <w:tab/>
      </w:r>
      <w:r>
        <w:t xml:space="preserve"> Radios tested</w:t>
      </w:r>
    </w:p>
    <w:p w14:paraId="3E18B0E8" w14:textId="38EE70E7" w:rsidR="00A921EE" w:rsidRDefault="00A921EE" w:rsidP="00A921EE">
      <w:pPr>
        <w:pStyle w:val="NoSpacing"/>
      </w:pPr>
      <w:r>
        <w:rPr>
          <w:u w:val="single"/>
        </w:rPr>
        <w:tab/>
      </w:r>
      <w:r>
        <w:t xml:space="preserve"> Verify Law Enforcement terminal returned to </w:t>
      </w:r>
      <w:r w:rsidR="008B1E72" w:rsidRPr="008B1E72">
        <w:rPr>
          <w:highlight w:val="yellow"/>
        </w:rPr>
        <w:t>&lt;&lt;INSERT AGENCY ACRONYM HERE&gt;&gt;</w:t>
      </w:r>
    </w:p>
    <w:p w14:paraId="54479C95" w14:textId="77777777" w:rsidR="00A921EE" w:rsidRDefault="00A921EE" w:rsidP="00A921EE">
      <w:pPr>
        <w:pStyle w:val="NoSpacing"/>
      </w:pPr>
      <w:r>
        <w:rPr>
          <w:u w:val="single"/>
        </w:rPr>
        <w:tab/>
      </w:r>
      <w:r>
        <w:t xml:space="preserve"> Staff Accounted for and assigned or released</w:t>
      </w:r>
    </w:p>
    <w:p w14:paraId="5A4ED3F9" w14:textId="781F794B" w:rsidR="00A921EE" w:rsidRDefault="00A921EE" w:rsidP="00A921EE">
      <w:pPr>
        <w:pStyle w:val="NoSpacing"/>
      </w:pPr>
      <w:r>
        <w:rPr>
          <w:u w:val="single"/>
        </w:rPr>
        <w:tab/>
      </w:r>
      <w:r>
        <w:t xml:space="preserve"> Notify all advisory board members</w:t>
      </w:r>
    </w:p>
    <w:p w14:paraId="38B1877F" w14:textId="77777777" w:rsidR="00063742" w:rsidRDefault="00063742" w:rsidP="00063742">
      <w:pPr>
        <w:pStyle w:val="NoSpacing"/>
      </w:pPr>
      <w:r>
        <w:rPr>
          <w:u w:val="single"/>
        </w:rPr>
        <w:tab/>
      </w:r>
      <w:r>
        <w:t xml:space="preserve"> Notify Local Emergency Management?</w:t>
      </w:r>
    </w:p>
    <w:p w14:paraId="0DA7D467" w14:textId="77777777" w:rsidR="00063742" w:rsidRDefault="00063742" w:rsidP="00063742">
      <w:pPr>
        <w:pStyle w:val="NoSpacing"/>
      </w:pPr>
      <w:r>
        <w:rPr>
          <w:u w:val="single"/>
        </w:rPr>
        <w:tab/>
      </w:r>
      <w:r>
        <w:t xml:space="preserve"> Notify ARES/RACES?</w:t>
      </w:r>
    </w:p>
    <w:p w14:paraId="1D26DB1D" w14:textId="77777777" w:rsidR="00A921EE" w:rsidRDefault="00A921EE" w:rsidP="00A921EE">
      <w:pPr>
        <w:pStyle w:val="NoSpacing"/>
      </w:pPr>
      <w:r>
        <w:rPr>
          <w:u w:val="single"/>
        </w:rPr>
        <w:tab/>
      </w:r>
      <w:r>
        <w:t xml:space="preserve"> After-action report completed</w:t>
      </w:r>
    </w:p>
    <w:p w14:paraId="76B0B156" w14:textId="77777777" w:rsidR="00A921EE" w:rsidRDefault="00A921EE" w:rsidP="00A921EE">
      <w:pPr>
        <w:pStyle w:val="NoSpacing"/>
      </w:pPr>
    </w:p>
    <w:p w14:paraId="73902D38" w14:textId="77777777" w:rsidR="00A921EE" w:rsidRDefault="00A921EE" w:rsidP="00A921EE">
      <w:pPr>
        <w:pStyle w:val="Heading3"/>
      </w:pPr>
      <w:bookmarkStart w:id="341" w:name="_Toc35549611"/>
      <w:r>
        <w:t>IT Personnel Duties</w:t>
      </w:r>
      <w:bookmarkEnd w:id="341"/>
    </w:p>
    <w:p w14:paraId="7D23BCA5" w14:textId="77777777" w:rsidR="00A921EE" w:rsidRDefault="00A921EE" w:rsidP="00A921EE">
      <w:pPr>
        <w:pStyle w:val="NoSpacing"/>
        <w:rPr>
          <w:u w:val="single"/>
        </w:rPr>
      </w:pPr>
    </w:p>
    <w:p w14:paraId="5F08F728" w14:textId="77777777" w:rsidR="00A921EE" w:rsidRDefault="00A921EE" w:rsidP="00A921EE">
      <w:pPr>
        <w:pStyle w:val="NoSpacing"/>
      </w:pPr>
      <w:r>
        <w:rPr>
          <w:u w:val="single"/>
        </w:rPr>
        <w:tab/>
      </w:r>
      <w:r>
        <w:t xml:space="preserve"> All systems operational</w:t>
      </w:r>
    </w:p>
    <w:p w14:paraId="75FEA50D" w14:textId="77777777" w:rsidR="00A921EE" w:rsidRDefault="00A921EE" w:rsidP="00A921EE">
      <w:pPr>
        <w:pStyle w:val="NoSpacing"/>
      </w:pPr>
      <w:r>
        <w:rPr>
          <w:u w:val="single"/>
        </w:rPr>
        <w:tab/>
      </w:r>
      <w:r>
        <w:t xml:space="preserve"> Notify Director that Communications Center Operational</w:t>
      </w:r>
    </w:p>
    <w:p w14:paraId="450ED6AA" w14:textId="77777777" w:rsidR="00A921EE" w:rsidRDefault="00A921EE" w:rsidP="00A921EE">
      <w:pPr>
        <w:pStyle w:val="NoSpacing"/>
      </w:pPr>
      <w:r>
        <w:rPr>
          <w:u w:val="single"/>
        </w:rPr>
        <w:tab/>
      </w:r>
      <w:r>
        <w:t xml:space="preserve"> Release technicians</w:t>
      </w:r>
    </w:p>
    <w:p w14:paraId="654E03CF" w14:textId="77777777" w:rsidR="00A921EE" w:rsidRDefault="00A921EE" w:rsidP="00A921EE">
      <w:pPr>
        <w:pStyle w:val="NoSpacing"/>
      </w:pPr>
    </w:p>
    <w:p w14:paraId="7CF5040C" w14:textId="77777777" w:rsidR="00A921EE" w:rsidRDefault="00A921EE" w:rsidP="00A921EE">
      <w:pPr>
        <w:pStyle w:val="NoSpacing"/>
      </w:pPr>
    </w:p>
    <w:p w14:paraId="5EA9371F" w14:textId="77777777" w:rsidR="00A921EE" w:rsidRDefault="00A921EE" w:rsidP="00A921EE">
      <w:pPr>
        <w:sectPr w:rsidR="00A921EE" w:rsidSect="00527A4B">
          <w:pgSz w:w="12240" w:h="15840"/>
          <w:pgMar w:top="1440" w:right="1440" w:bottom="1440" w:left="1440" w:header="720" w:footer="720" w:gutter="0"/>
          <w:pgNumType w:start="1" w:chapStyle="8"/>
          <w:cols w:space="720"/>
          <w:docGrid w:linePitch="360"/>
        </w:sectPr>
      </w:pPr>
      <w:r>
        <w:br w:type="page"/>
      </w:r>
    </w:p>
    <w:p w14:paraId="1CB4765B" w14:textId="77777777" w:rsidR="00A921EE" w:rsidRDefault="00A921EE" w:rsidP="00301E18">
      <w:pPr>
        <w:pStyle w:val="EvacHeading1"/>
        <w:numPr>
          <w:ilvl w:val="0"/>
          <w:numId w:val="146"/>
        </w:numPr>
      </w:pPr>
      <w:bookmarkStart w:id="342" w:name="_Toc35549613"/>
      <w:bookmarkStart w:id="343" w:name="_Ref36457406"/>
      <w:bookmarkStart w:id="344" w:name="_Ref36457415"/>
      <w:bookmarkStart w:id="345" w:name="_Toc40424957"/>
      <w:bookmarkStart w:id="346" w:name="_Toc85625964"/>
      <w:bookmarkStart w:id="347" w:name="ApxC_GoKits"/>
      <w:r>
        <w:t>Go-Kit</w:t>
      </w:r>
      <w:bookmarkEnd w:id="342"/>
      <w:r>
        <w:t>s</w:t>
      </w:r>
      <w:bookmarkEnd w:id="343"/>
      <w:bookmarkEnd w:id="344"/>
      <w:bookmarkEnd w:id="345"/>
      <w:bookmarkEnd w:id="346"/>
    </w:p>
    <w:p w14:paraId="1B305478" w14:textId="77777777" w:rsidR="00F13E65" w:rsidRDefault="00F13E65" w:rsidP="00F13E65">
      <w:bookmarkStart w:id="348" w:name="_Toc40424958"/>
      <w:bookmarkEnd w:id="347"/>
    </w:p>
    <w:p w14:paraId="522D4F95" w14:textId="1CC64C22" w:rsidR="00A921EE" w:rsidRPr="00F13E65" w:rsidRDefault="00660E0A" w:rsidP="00F13E65">
      <w:pPr>
        <w:rPr>
          <w:rFonts w:ascii="Arial Narrow" w:hAnsi="Arial Narrow"/>
          <w:b/>
          <w:sz w:val="32"/>
          <w:szCs w:val="32"/>
        </w:rPr>
      </w:pPr>
      <w:r>
        <w:rPr>
          <w:rFonts w:ascii="Arial Narrow" w:hAnsi="Arial Narrow"/>
          <w:b/>
          <w:sz w:val="32"/>
          <w:szCs w:val="32"/>
        </w:rPr>
        <w:t>Contents</w:t>
      </w:r>
      <w:bookmarkEnd w:id="348"/>
    </w:p>
    <w:p w14:paraId="2F52EEC2" w14:textId="77777777" w:rsidR="00A921EE" w:rsidRDefault="00A921EE" w:rsidP="00A921EE">
      <w:pPr>
        <w:pStyle w:val="NoSpacing"/>
      </w:pPr>
    </w:p>
    <w:p w14:paraId="1B9E43F9" w14:textId="77777777" w:rsidR="00A921EE" w:rsidRDefault="00A921EE" w:rsidP="00A921EE">
      <w:pPr>
        <w:pStyle w:val="NoSpacing"/>
        <w:sectPr w:rsidR="00A921EE" w:rsidSect="00527A4B">
          <w:type w:val="continuous"/>
          <w:pgSz w:w="12240" w:h="15840"/>
          <w:pgMar w:top="1440" w:right="1440" w:bottom="1440" w:left="1440" w:header="720" w:footer="720" w:gutter="0"/>
          <w:pgNumType w:chapStyle="8"/>
          <w:cols w:space="720"/>
          <w:docGrid w:linePitch="360"/>
        </w:sectPr>
      </w:pPr>
    </w:p>
    <w:p w14:paraId="21A2637A" w14:textId="7DB8C4A5" w:rsidR="00A921EE" w:rsidRDefault="00A921EE" w:rsidP="00301E18">
      <w:pPr>
        <w:pStyle w:val="NoSpacing"/>
        <w:numPr>
          <w:ilvl w:val="0"/>
          <w:numId w:val="90"/>
        </w:numPr>
      </w:pPr>
      <w:r>
        <w:t xml:space="preserve">Pelican </w:t>
      </w:r>
    </w:p>
    <w:p w14:paraId="6DCF05C0" w14:textId="3F99766E" w:rsidR="00A921EE" w:rsidRPr="001D4C32" w:rsidRDefault="00660E0A" w:rsidP="00301E18">
      <w:pPr>
        <w:pStyle w:val="NoSpacing"/>
        <w:numPr>
          <w:ilvl w:val="0"/>
          <w:numId w:val="90"/>
        </w:numPr>
      </w:pPr>
      <w:r>
        <w:t xml:space="preserve">Emergency </w:t>
      </w:r>
      <w:r w:rsidR="00A921EE" w:rsidRPr="001D4C32">
        <w:t>Operations Plan (</w:t>
      </w:r>
      <w:r>
        <w:t>E</w:t>
      </w:r>
      <w:r w:rsidR="00A921EE" w:rsidRPr="001D4C32">
        <w:t xml:space="preserve">OP) </w:t>
      </w:r>
    </w:p>
    <w:p w14:paraId="3A1C8D10" w14:textId="4BBFA106" w:rsidR="00A921EE" w:rsidRPr="001D4C32" w:rsidRDefault="00A921EE" w:rsidP="00301E18">
      <w:pPr>
        <w:pStyle w:val="NoSpacing"/>
        <w:numPr>
          <w:ilvl w:val="0"/>
          <w:numId w:val="90"/>
        </w:numPr>
      </w:pPr>
      <w:r w:rsidRPr="001D4C32">
        <w:t>Copies of Essential Records (</w:t>
      </w:r>
      <w:r w:rsidRPr="001D4C32">
        <w:rPr>
          <w:b/>
          <w:bCs/>
        </w:rPr>
        <w:t xml:space="preserve">See </w:t>
      </w:r>
      <w:r w:rsidR="001D4C32" w:rsidRPr="001D4C32">
        <w:rPr>
          <w:b/>
          <w:bCs/>
        </w:rPr>
        <w:t xml:space="preserve">page </w:t>
      </w:r>
      <w:r w:rsidR="001D4C32" w:rsidRPr="001D4C32">
        <w:rPr>
          <w:b/>
          <w:bCs/>
        </w:rPr>
        <w:fldChar w:fldCharType="begin"/>
      </w:r>
      <w:r w:rsidR="001D4C32" w:rsidRPr="001D4C32">
        <w:rPr>
          <w:b/>
          <w:bCs/>
        </w:rPr>
        <w:instrText xml:space="preserve"> PAGEREF ApxE_EssentialRecords \h </w:instrText>
      </w:r>
      <w:r w:rsidR="001D4C32" w:rsidRPr="001D4C32">
        <w:rPr>
          <w:b/>
          <w:bCs/>
        </w:rPr>
      </w:r>
      <w:r w:rsidR="001D4C32" w:rsidRPr="001D4C32">
        <w:rPr>
          <w:b/>
          <w:bCs/>
        </w:rPr>
        <w:fldChar w:fldCharType="separate"/>
      </w:r>
      <w:r w:rsidR="00411507">
        <w:rPr>
          <w:b/>
          <w:bCs/>
          <w:noProof/>
        </w:rPr>
        <w:t>2-26</w:t>
      </w:r>
      <w:r w:rsidR="001D4C32" w:rsidRPr="001D4C32">
        <w:rPr>
          <w:b/>
          <w:bCs/>
        </w:rPr>
        <w:fldChar w:fldCharType="end"/>
      </w:r>
      <w:r w:rsidRPr="001D4C32">
        <w:rPr>
          <w:b/>
          <w:bCs/>
        </w:rPr>
        <w:t xml:space="preserve"> for a list of contents</w:t>
      </w:r>
      <w:r w:rsidRPr="001D4C32">
        <w:t>)</w:t>
      </w:r>
    </w:p>
    <w:p w14:paraId="745C7175" w14:textId="77777777" w:rsidR="00A921EE" w:rsidRDefault="00A921EE" w:rsidP="00301E18">
      <w:pPr>
        <w:pStyle w:val="NoSpacing"/>
        <w:numPr>
          <w:ilvl w:val="0"/>
          <w:numId w:val="90"/>
        </w:numPr>
      </w:pPr>
      <w:r>
        <w:t>Portable Radios</w:t>
      </w:r>
    </w:p>
    <w:p w14:paraId="19797CC2" w14:textId="77777777" w:rsidR="00A921EE" w:rsidRDefault="00A921EE" w:rsidP="00301E18">
      <w:pPr>
        <w:pStyle w:val="NoSpacing"/>
        <w:numPr>
          <w:ilvl w:val="1"/>
          <w:numId w:val="90"/>
        </w:numPr>
      </w:pPr>
      <w:r>
        <w:t>VHF Radio</w:t>
      </w:r>
    </w:p>
    <w:p w14:paraId="64B3DDA4" w14:textId="77777777" w:rsidR="00A921EE" w:rsidRDefault="00A921EE" w:rsidP="00301E18">
      <w:pPr>
        <w:pStyle w:val="NoSpacing"/>
        <w:numPr>
          <w:ilvl w:val="1"/>
          <w:numId w:val="90"/>
        </w:numPr>
      </w:pPr>
      <w:r>
        <w:t>UHF Radio</w:t>
      </w:r>
    </w:p>
    <w:p w14:paraId="634ABB23" w14:textId="77777777" w:rsidR="00A921EE" w:rsidRDefault="00A921EE" w:rsidP="00301E18">
      <w:pPr>
        <w:pStyle w:val="NoSpacing"/>
        <w:numPr>
          <w:ilvl w:val="1"/>
          <w:numId w:val="90"/>
        </w:numPr>
      </w:pPr>
      <w:r>
        <w:t>Radio Charger</w:t>
      </w:r>
    </w:p>
    <w:p w14:paraId="44FA1065" w14:textId="77777777" w:rsidR="00A921EE" w:rsidRDefault="00A921EE" w:rsidP="00301E18">
      <w:pPr>
        <w:pStyle w:val="NoSpacing"/>
        <w:numPr>
          <w:ilvl w:val="1"/>
          <w:numId w:val="90"/>
        </w:numPr>
      </w:pPr>
      <w:r>
        <w:t>Extra Battery, if possible</w:t>
      </w:r>
    </w:p>
    <w:p w14:paraId="4853D4FF" w14:textId="77777777" w:rsidR="00A921EE" w:rsidRDefault="00A921EE" w:rsidP="00301E18">
      <w:pPr>
        <w:pStyle w:val="NoSpacing"/>
        <w:numPr>
          <w:ilvl w:val="0"/>
          <w:numId w:val="90"/>
        </w:numPr>
      </w:pPr>
      <w:r>
        <w:t>Laptop Computers (Qty. 2)</w:t>
      </w:r>
    </w:p>
    <w:p w14:paraId="531F2077" w14:textId="77777777" w:rsidR="00A921EE" w:rsidRDefault="00A921EE" w:rsidP="00301E18">
      <w:pPr>
        <w:pStyle w:val="NoSpacing"/>
        <w:numPr>
          <w:ilvl w:val="0"/>
          <w:numId w:val="90"/>
        </w:numPr>
      </w:pPr>
      <w:r>
        <w:t>EMD Cards: 1 set</w:t>
      </w:r>
    </w:p>
    <w:p w14:paraId="6C2D494C" w14:textId="77777777" w:rsidR="00A921EE" w:rsidRDefault="00A921EE" w:rsidP="00301E18">
      <w:pPr>
        <w:pStyle w:val="NoSpacing"/>
        <w:numPr>
          <w:ilvl w:val="0"/>
          <w:numId w:val="90"/>
        </w:numPr>
      </w:pPr>
      <w:r>
        <w:t>MDC Identifier List</w:t>
      </w:r>
    </w:p>
    <w:p w14:paraId="2061E12C" w14:textId="77777777" w:rsidR="00A921EE" w:rsidRDefault="00A921EE" w:rsidP="00301E18">
      <w:pPr>
        <w:pStyle w:val="NoSpacing"/>
        <w:numPr>
          <w:ilvl w:val="0"/>
          <w:numId w:val="90"/>
        </w:numPr>
      </w:pPr>
      <w:r>
        <w:t>Supervisor’s Cell Phone</w:t>
      </w:r>
    </w:p>
    <w:p w14:paraId="66081280" w14:textId="77777777" w:rsidR="00A921EE" w:rsidRDefault="00A921EE" w:rsidP="00301E18">
      <w:pPr>
        <w:pStyle w:val="NoSpacing"/>
        <w:numPr>
          <w:ilvl w:val="0"/>
          <w:numId w:val="90"/>
        </w:numPr>
      </w:pPr>
      <w:r>
        <w:t>Flashlight</w:t>
      </w:r>
    </w:p>
    <w:p w14:paraId="5EBA9735" w14:textId="77777777" w:rsidR="00A921EE" w:rsidRDefault="00A921EE" w:rsidP="00301E18">
      <w:pPr>
        <w:pStyle w:val="NoSpacing"/>
        <w:numPr>
          <w:ilvl w:val="0"/>
          <w:numId w:val="90"/>
        </w:numPr>
      </w:pPr>
      <w:r>
        <w:t>Business and personal contact numbers</w:t>
      </w:r>
    </w:p>
    <w:p w14:paraId="3747BCDF" w14:textId="77777777" w:rsidR="00A921EE" w:rsidRDefault="00A921EE" w:rsidP="00301E18">
      <w:pPr>
        <w:pStyle w:val="NoSpacing"/>
        <w:numPr>
          <w:ilvl w:val="1"/>
          <w:numId w:val="90"/>
        </w:numPr>
      </w:pPr>
      <w:r>
        <w:t>Emergency phone numbers and addresses (relatives, medical doctor, pharmacist)</w:t>
      </w:r>
    </w:p>
    <w:p w14:paraId="56259113" w14:textId="77777777" w:rsidR="00A921EE" w:rsidRDefault="00A921EE" w:rsidP="00301E18">
      <w:pPr>
        <w:pStyle w:val="NoSpacing"/>
        <w:numPr>
          <w:ilvl w:val="0"/>
          <w:numId w:val="89"/>
        </w:numPr>
      </w:pPr>
      <w:r>
        <w:t>Chargers/extra batteries for phones, GPS, and laptop</w:t>
      </w:r>
    </w:p>
    <w:p w14:paraId="7A3B6C7A" w14:textId="77777777" w:rsidR="00A921EE" w:rsidRDefault="00A921EE" w:rsidP="00301E18">
      <w:pPr>
        <w:pStyle w:val="NoSpacing"/>
        <w:numPr>
          <w:ilvl w:val="0"/>
          <w:numId w:val="89"/>
        </w:numPr>
      </w:pPr>
      <w:r>
        <w:t>Bottled water and non-perishable food (i.e., granola, dried fruit, etc.)</w:t>
      </w:r>
    </w:p>
    <w:p w14:paraId="54BD77B5" w14:textId="77777777" w:rsidR="00A921EE" w:rsidRDefault="00A921EE" w:rsidP="00301E18">
      <w:pPr>
        <w:pStyle w:val="NoSpacing"/>
        <w:numPr>
          <w:ilvl w:val="0"/>
          <w:numId w:val="89"/>
        </w:numPr>
      </w:pPr>
      <w:r>
        <w:t>First Aid Supply Kit</w:t>
      </w:r>
    </w:p>
    <w:p w14:paraId="03A65078" w14:textId="77777777" w:rsidR="00A921EE" w:rsidRDefault="00A921EE" w:rsidP="00301E18">
      <w:pPr>
        <w:pStyle w:val="ListParagraph"/>
        <w:numPr>
          <w:ilvl w:val="0"/>
          <w:numId w:val="90"/>
        </w:numPr>
        <w:spacing w:after="160" w:line="259" w:lineRule="auto"/>
      </w:pPr>
      <w:r w:rsidRPr="00BD4FAE">
        <w:t xml:space="preserve">optional: </w:t>
      </w:r>
    </w:p>
    <w:p w14:paraId="1E69CCC9" w14:textId="77777777" w:rsidR="00A921EE" w:rsidRDefault="00A921EE" w:rsidP="00301E18">
      <w:pPr>
        <w:pStyle w:val="ListParagraph"/>
        <w:numPr>
          <w:ilvl w:val="1"/>
          <w:numId w:val="90"/>
        </w:numPr>
        <w:spacing w:after="160" w:line="259" w:lineRule="auto"/>
      </w:pPr>
      <w:r w:rsidRPr="00BD4FAE">
        <w:t>Personal Cell Phones: as many as possible</w:t>
      </w:r>
    </w:p>
    <w:p w14:paraId="5BE1EF8B" w14:textId="77777777" w:rsidR="00A921EE" w:rsidRDefault="00A921EE" w:rsidP="00A921EE">
      <w:pPr>
        <w:pStyle w:val="NoSpacing"/>
        <w:sectPr w:rsidR="00A921EE" w:rsidSect="003E1B17">
          <w:type w:val="continuous"/>
          <w:pgSz w:w="12240" w:h="15840"/>
          <w:pgMar w:top="1440" w:right="1440" w:bottom="1440" w:left="1440" w:header="720" w:footer="720" w:gutter="0"/>
          <w:cols w:num="2" w:space="720"/>
          <w:docGrid w:linePitch="360"/>
        </w:sectPr>
      </w:pPr>
    </w:p>
    <w:p w14:paraId="05AF8E00" w14:textId="77777777" w:rsidR="00A921EE" w:rsidRDefault="00A921EE" w:rsidP="00A921EE"/>
    <w:p w14:paraId="4A24C5EB" w14:textId="77777777" w:rsidR="00A921EE" w:rsidRDefault="00A921EE" w:rsidP="00301E18">
      <w:pPr>
        <w:pStyle w:val="ListParagraph"/>
        <w:numPr>
          <w:ilvl w:val="0"/>
          <w:numId w:val="90"/>
        </w:numPr>
        <w:spacing w:after="160" w:line="259" w:lineRule="auto"/>
        <w:sectPr w:rsidR="00A921EE" w:rsidSect="003E1B17">
          <w:type w:val="continuous"/>
          <w:pgSz w:w="12240" w:h="15840"/>
          <w:pgMar w:top="1440" w:right="1440" w:bottom="1440" w:left="1440" w:header="720" w:footer="720" w:gutter="0"/>
          <w:cols w:num="2" w:space="720"/>
          <w:docGrid w:linePitch="360"/>
        </w:sectPr>
      </w:pPr>
    </w:p>
    <w:p w14:paraId="7FC9AA4D" w14:textId="77777777" w:rsidR="00A921EE" w:rsidRDefault="00A921EE" w:rsidP="00A921EE">
      <w:pPr>
        <w:pStyle w:val="Heading3"/>
      </w:pPr>
    </w:p>
    <w:p w14:paraId="769740C8" w14:textId="77777777" w:rsidR="00A921EE" w:rsidRDefault="00A921EE" w:rsidP="00A921EE">
      <w:pPr>
        <w:pStyle w:val="NoSpacing"/>
        <w:ind w:left="720"/>
      </w:pPr>
    </w:p>
    <w:p w14:paraId="239D3FC1" w14:textId="77777777" w:rsidR="00A921EE" w:rsidRPr="00F74A54" w:rsidRDefault="00A921EE" w:rsidP="00A921EE">
      <w:r>
        <w:br w:type="page"/>
      </w:r>
    </w:p>
    <w:p w14:paraId="62A395C5" w14:textId="77777777" w:rsidR="00A921EE" w:rsidRDefault="00A921EE" w:rsidP="00301E18">
      <w:pPr>
        <w:pStyle w:val="EvacHeading1"/>
        <w:numPr>
          <w:ilvl w:val="0"/>
          <w:numId w:val="146"/>
        </w:numPr>
      </w:pPr>
      <w:bookmarkStart w:id="349" w:name="_Toc35549614"/>
      <w:bookmarkStart w:id="350" w:name="_Toc40424960"/>
      <w:bookmarkStart w:id="351" w:name="_Toc85625965"/>
      <w:r>
        <w:t>Recommendation for Personal Go-Kit</w:t>
      </w:r>
      <w:bookmarkEnd w:id="349"/>
      <w:bookmarkEnd w:id="350"/>
      <w:bookmarkEnd w:id="351"/>
    </w:p>
    <w:p w14:paraId="38B58B6C" w14:textId="77777777" w:rsidR="00A921EE" w:rsidRDefault="00A921EE" w:rsidP="00A921EE">
      <w:pPr>
        <w:pStyle w:val="NoSpacing"/>
      </w:pPr>
    </w:p>
    <w:p w14:paraId="27B27472" w14:textId="77777777" w:rsidR="00A921EE" w:rsidRDefault="00A921EE" w:rsidP="00A921EE">
      <w:pPr>
        <w:pStyle w:val="NoSpacing"/>
        <w:sectPr w:rsidR="00A921EE" w:rsidSect="00527A4B">
          <w:type w:val="continuous"/>
          <w:pgSz w:w="12240" w:h="15840"/>
          <w:pgMar w:top="1440" w:right="1440" w:bottom="1440" w:left="1440" w:header="720" w:footer="720" w:gutter="0"/>
          <w:pgNumType w:chapStyle="8"/>
          <w:cols w:space="720"/>
          <w:docGrid w:linePitch="360"/>
        </w:sectPr>
      </w:pPr>
    </w:p>
    <w:p w14:paraId="0429F476" w14:textId="77777777" w:rsidR="00A921EE" w:rsidRDefault="00A921EE" w:rsidP="00301E18">
      <w:pPr>
        <w:pStyle w:val="NoSpacing"/>
        <w:numPr>
          <w:ilvl w:val="0"/>
          <w:numId w:val="90"/>
        </w:numPr>
      </w:pPr>
      <w:r>
        <w:t>Identification and charge cards</w:t>
      </w:r>
    </w:p>
    <w:p w14:paraId="58940B70" w14:textId="51C19D1D" w:rsidR="00A921EE" w:rsidRDefault="008B1E72" w:rsidP="00301E18">
      <w:pPr>
        <w:pStyle w:val="NoSpacing"/>
        <w:numPr>
          <w:ilvl w:val="1"/>
          <w:numId w:val="90"/>
        </w:numPr>
      </w:pPr>
      <w:r w:rsidRPr="008B1E72">
        <w:rPr>
          <w:highlight w:val="yellow"/>
        </w:rPr>
        <w:t>&lt;&lt;INSERT AGENCY ACRONYM HERE&gt;&gt;</w:t>
      </w:r>
      <w:r w:rsidR="00A921EE">
        <w:t xml:space="preserve"> Identification</w:t>
      </w:r>
    </w:p>
    <w:p w14:paraId="4287A6D9" w14:textId="77777777" w:rsidR="00A921EE" w:rsidRDefault="00A921EE" w:rsidP="00301E18">
      <w:pPr>
        <w:pStyle w:val="NoSpacing"/>
        <w:numPr>
          <w:ilvl w:val="1"/>
          <w:numId w:val="90"/>
        </w:numPr>
      </w:pPr>
      <w:r>
        <w:t>Driver’s license</w:t>
      </w:r>
    </w:p>
    <w:p w14:paraId="6918A088" w14:textId="77777777" w:rsidR="00A921EE" w:rsidRDefault="00A921EE" w:rsidP="00301E18">
      <w:pPr>
        <w:pStyle w:val="NoSpacing"/>
        <w:numPr>
          <w:ilvl w:val="1"/>
          <w:numId w:val="90"/>
        </w:numPr>
      </w:pPr>
      <w:r>
        <w:t>Health insurance card</w:t>
      </w:r>
    </w:p>
    <w:p w14:paraId="70D3691B" w14:textId="77777777" w:rsidR="00A921EE" w:rsidRDefault="00A921EE" w:rsidP="00301E18">
      <w:pPr>
        <w:pStyle w:val="NoSpacing"/>
        <w:numPr>
          <w:ilvl w:val="1"/>
          <w:numId w:val="90"/>
        </w:numPr>
      </w:pPr>
      <w:r>
        <w:t>Personal charge card</w:t>
      </w:r>
    </w:p>
    <w:p w14:paraId="797419A1" w14:textId="77777777" w:rsidR="00A921EE" w:rsidRDefault="00A921EE" w:rsidP="00301E18">
      <w:pPr>
        <w:pStyle w:val="NoSpacing"/>
        <w:numPr>
          <w:ilvl w:val="1"/>
          <w:numId w:val="90"/>
        </w:numPr>
      </w:pPr>
      <w:r>
        <w:t>Cash</w:t>
      </w:r>
    </w:p>
    <w:p w14:paraId="76083A2F" w14:textId="77777777" w:rsidR="00A921EE" w:rsidRDefault="00A921EE" w:rsidP="00301E18">
      <w:pPr>
        <w:pStyle w:val="NoSpacing"/>
        <w:numPr>
          <w:ilvl w:val="0"/>
          <w:numId w:val="90"/>
        </w:numPr>
      </w:pPr>
      <w:r>
        <w:t>Communication equipment</w:t>
      </w:r>
    </w:p>
    <w:p w14:paraId="34AD114A" w14:textId="77777777" w:rsidR="00A921EE" w:rsidRDefault="00A921EE" w:rsidP="00301E18">
      <w:pPr>
        <w:pStyle w:val="NoSpacing"/>
        <w:numPr>
          <w:ilvl w:val="1"/>
          <w:numId w:val="90"/>
        </w:numPr>
      </w:pPr>
      <w:r>
        <w:t>Cell phone &amp; Charger</w:t>
      </w:r>
    </w:p>
    <w:p w14:paraId="6E7D133B" w14:textId="77777777" w:rsidR="00A921EE" w:rsidRDefault="00A921EE" w:rsidP="00301E18">
      <w:pPr>
        <w:pStyle w:val="NoSpacing"/>
        <w:numPr>
          <w:ilvl w:val="0"/>
          <w:numId w:val="90"/>
        </w:numPr>
      </w:pPr>
      <w:r>
        <w:t>Change of clothes</w:t>
      </w:r>
    </w:p>
    <w:p w14:paraId="4F57A5FC" w14:textId="77777777" w:rsidR="00A921EE" w:rsidRDefault="00A921EE" w:rsidP="00301E18">
      <w:pPr>
        <w:pStyle w:val="NoSpacing"/>
        <w:numPr>
          <w:ilvl w:val="0"/>
          <w:numId w:val="90"/>
        </w:numPr>
      </w:pPr>
      <w:r>
        <w:t>Flashlight</w:t>
      </w:r>
    </w:p>
    <w:p w14:paraId="70878F95" w14:textId="77777777" w:rsidR="00A921EE" w:rsidRDefault="00A921EE" w:rsidP="00301E18">
      <w:pPr>
        <w:pStyle w:val="NoSpacing"/>
        <w:numPr>
          <w:ilvl w:val="0"/>
          <w:numId w:val="90"/>
        </w:numPr>
      </w:pPr>
      <w:r>
        <w:t>Personal contact numbers</w:t>
      </w:r>
    </w:p>
    <w:p w14:paraId="1B9C3B92" w14:textId="77777777" w:rsidR="00A921EE" w:rsidRDefault="00A921EE" w:rsidP="00301E18">
      <w:pPr>
        <w:pStyle w:val="NoSpacing"/>
        <w:numPr>
          <w:ilvl w:val="1"/>
          <w:numId w:val="90"/>
        </w:numPr>
      </w:pPr>
      <w:r>
        <w:t>Emergency phone numbers and addresses (relatives, medical doctor, pharmacist)</w:t>
      </w:r>
    </w:p>
    <w:p w14:paraId="53A60E01" w14:textId="77777777" w:rsidR="00A921EE" w:rsidRDefault="00A921EE" w:rsidP="00301E18">
      <w:pPr>
        <w:pStyle w:val="NoSpacing"/>
        <w:numPr>
          <w:ilvl w:val="0"/>
          <w:numId w:val="90"/>
        </w:numPr>
      </w:pPr>
      <w:r>
        <w:t>Toiletries</w:t>
      </w:r>
    </w:p>
    <w:p w14:paraId="24741E85" w14:textId="77777777" w:rsidR="00A921EE" w:rsidRDefault="00A921EE" w:rsidP="00301E18">
      <w:pPr>
        <w:pStyle w:val="NoSpacing"/>
        <w:numPr>
          <w:ilvl w:val="0"/>
          <w:numId w:val="89"/>
        </w:numPr>
      </w:pPr>
      <w:r>
        <w:t>Chargers/extra batteries for phone or laptop</w:t>
      </w:r>
    </w:p>
    <w:p w14:paraId="15C3AC36" w14:textId="77777777" w:rsidR="00A921EE" w:rsidRDefault="00A921EE" w:rsidP="00301E18">
      <w:pPr>
        <w:pStyle w:val="NoSpacing"/>
        <w:numPr>
          <w:ilvl w:val="0"/>
          <w:numId w:val="89"/>
        </w:numPr>
      </w:pPr>
      <w:r>
        <w:t>Bottled water and non-perishable food (i.e., granola, dried fruit, etc.)</w:t>
      </w:r>
    </w:p>
    <w:p w14:paraId="0EB24992" w14:textId="77777777" w:rsidR="00A921EE" w:rsidRDefault="00A921EE" w:rsidP="00301E18">
      <w:pPr>
        <w:pStyle w:val="NoSpacing"/>
        <w:numPr>
          <w:ilvl w:val="0"/>
          <w:numId w:val="90"/>
        </w:numPr>
      </w:pPr>
      <w:r>
        <w:t>Medical needs</w:t>
      </w:r>
    </w:p>
    <w:p w14:paraId="68BD111F" w14:textId="77777777" w:rsidR="00A921EE" w:rsidRDefault="00A921EE" w:rsidP="00301E18">
      <w:pPr>
        <w:pStyle w:val="NoSpacing"/>
        <w:numPr>
          <w:ilvl w:val="1"/>
          <w:numId w:val="90"/>
        </w:numPr>
      </w:pPr>
      <w:r>
        <w:t>Insurance information</w:t>
      </w:r>
    </w:p>
    <w:p w14:paraId="3846BD1C" w14:textId="77777777" w:rsidR="00A921EE" w:rsidRDefault="00A921EE" w:rsidP="00301E18">
      <w:pPr>
        <w:pStyle w:val="NoSpacing"/>
        <w:numPr>
          <w:ilvl w:val="1"/>
          <w:numId w:val="90"/>
        </w:numPr>
      </w:pPr>
      <w:r>
        <w:t>List of allergies/blood type</w:t>
      </w:r>
    </w:p>
    <w:p w14:paraId="0CD1B5C3" w14:textId="77777777" w:rsidR="00A921EE" w:rsidRDefault="00A921EE" w:rsidP="00301E18">
      <w:pPr>
        <w:pStyle w:val="NoSpacing"/>
        <w:numPr>
          <w:ilvl w:val="1"/>
          <w:numId w:val="90"/>
        </w:numPr>
      </w:pPr>
      <w:r>
        <w:t>Hearing aids and extra batteries</w:t>
      </w:r>
    </w:p>
    <w:p w14:paraId="6436C477" w14:textId="77777777" w:rsidR="00A921EE" w:rsidRDefault="00A921EE" w:rsidP="00301E18">
      <w:pPr>
        <w:pStyle w:val="NoSpacing"/>
        <w:numPr>
          <w:ilvl w:val="1"/>
          <w:numId w:val="90"/>
        </w:numPr>
      </w:pPr>
      <w:r>
        <w:t>Glasses and contact lenses</w:t>
      </w:r>
    </w:p>
    <w:p w14:paraId="241C0623" w14:textId="77777777" w:rsidR="00A921EE" w:rsidRDefault="00A921EE" w:rsidP="00301E18">
      <w:pPr>
        <w:pStyle w:val="NoSpacing"/>
        <w:numPr>
          <w:ilvl w:val="1"/>
          <w:numId w:val="90"/>
        </w:numPr>
      </w:pPr>
      <w:r>
        <w:t>Extra pair of eyeglasses/contact lenses</w:t>
      </w:r>
    </w:p>
    <w:p w14:paraId="62243EAF" w14:textId="77777777" w:rsidR="00A921EE" w:rsidRDefault="00A921EE" w:rsidP="00301E18">
      <w:pPr>
        <w:pStyle w:val="NoSpacing"/>
        <w:numPr>
          <w:ilvl w:val="1"/>
          <w:numId w:val="90"/>
        </w:numPr>
      </w:pPr>
      <w:r>
        <w:t>Prescription drugs (30-day supply)</w:t>
      </w:r>
    </w:p>
    <w:p w14:paraId="2385B4D7" w14:textId="77777777" w:rsidR="00A921EE" w:rsidRDefault="00A921EE" w:rsidP="00301E18">
      <w:pPr>
        <w:pStyle w:val="NoSpacing"/>
        <w:numPr>
          <w:ilvl w:val="1"/>
          <w:numId w:val="90"/>
        </w:numPr>
      </w:pPr>
      <w:r>
        <w:t>Over-the-counter medications, dietary</w:t>
      </w:r>
    </w:p>
    <w:p w14:paraId="5B7759D8" w14:textId="77777777" w:rsidR="00A921EE" w:rsidRDefault="00A921EE" w:rsidP="00301E18">
      <w:pPr>
        <w:pStyle w:val="NoSpacing"/>
        <w:numPr>
          <w:ilvl w:val="0"/>
          <w:numId w:val="89"/>
        </w:numPr>
      </w:pPr>
      <w:r>
        <w:t>supplements</w:t>
      </w:r>
    </w:p>
    <w:p w14:paraId="0CBEA716" w14:textId="77777777" w:rsidR="00A921EE" w:rsidRDefault="00A921EE" w:rsidP="00301E18">
      <w:pPr>
        <w:pStyle w:val="NoSpacing"/>
        <w:numPr>
          <w:ilvl w:val="0"/>
          <w:numId w:val="90"/>
        </w:numPr>
      </w:pPr>
      <w:r>
        <w:t>[Insert additional recommended items]</w:t>
      </w:r>
    </w:p>
    <w:p w14:paraId="091CB4E3" w14:textId="77777777" w:rsidR="00A921EE" w:rsidRDefault="00A921EE" w:rsidP="00A921EE">
      <w:pPr>
        <w:pStyle w:val="NoSpacing"/>
        <w:sectPr w:rsidR="00A921EE" w:rsidSect="003E1B17">
          <w:type w:val="continuous"/>
          <w:pgSz w:w="12240" w:h="15840"/>
          <w:pgMar w:top="1440" w:right="1440" w:bottom="1440" w:left="1440" w:header="720" w:footer="720" w:gutter="0"/>
          <w:cols w:num="2" w:space="720"/>
          <w:docGrid w:linePitch="360"/>
        </w:sectPr>
      </w:pPr>
    </w:p>
    <w:p w14:paraId="2D541D4A" w14:textId="77777777" w:rsidR="00A921EE" w:rsidRDefault="00A921EE" w:rsidP="00A921EE">
      <w:pPr>
        <w:pStyle w:val="NoSpacing"/>
      </w:pPr>
    </w:p>
    <w:p w14:paraId="0EF47BE6" w14:textId="77777777" w:rsidR="00A921EE" w:rsidRDefault="00A921EE" w:rsidP="00A921EE">
      <w:pPr>
        <w:pStyle w:val="NoSpacing"/>
      </w:pPr>
    </w:p>
    <w:p w14:paraId="5441DC21" w14:textId="77777777" w:rsidR="00A921EE" w:rsidRDefault="00A921EE" w:rsidP="00A921EE">
      <w:pPr>
        <w:pStyle w:val="NoSpacing"/>
      </w:pPr>
    </w:p>
    <w:p w14:paraId="7DA6B2F4" w14:textId="77777777" w:rsidR="00A921EE" w:rsidRDefault="00A921EE" w:rsidP="00A921EE">
      <w:pPr>
        <w:pStyle w:val="NoSpacing"/>
      </w:pPr>
    </w:p>
    <w:p w14:paraId="7F2C3A17" w14:textId="77777777" w:rsidR="00A921EE" w:rsidRDefault="00A921EE" w:rsidP="00A921EE">
      <w:pPr>
        <w:pStyle w:val="NoSpacing"/>
      </w:pPr>
    </w:p>
    <w:p w14:paraId="5EBD8382" w14:textId="77777777" w:rsidR="00A921EE" w:rsidRDefault="00A921EE" w:rsidP="00A921EE">
      <w:pPr>
        <w:pStyle w:val="NoSpacing"/>
      </w:pPr>
    </w:p>
    <w:p w14:paraId="276AF582" w14:textId="77777777" w:rsidR="00A921EE" w:rsidRDefault="00A921EE" w:rsidP="00A921EE">
      <w:pPr>
        <w:pStyle w:val="NoSpacing"/>
      </w:pPr>
    </w:p>
    <w:p w14:paraId="4D59498D" w14:textId="77777777" w:rsidR="00A921EE" w:rsidRDefault="00A921EE" w:rsidP="00A921EE">
      <w:pPr>
        <w:pStyle w:val="NoSpacing"/>
      </w:pPr>
    </w:p>
    <w:p w14:paraId="75679171" w14:textId="77777777" w:rsidR="00A921EE" w:rsidRDefault="00A921EE" w:rsidP="00A921EE">
      <w:pPr>
        <w:pStyle w:val="NoSpacing"/>
      </w:pPr>
    </w:p>
    <w:p w14:paraId="2143997C" w14:textId="77777777" w:rsidR="00A921EE" w:rsidRDefault="00A921EE" w:rsidP="00A921EE">
      <w:pPr>
        <w:pStyle w:val="NoSpacing"/>
      </w:pPr>
    </w:p>
    <w:p w14:paraId="3963E039" w14:textId="77777777" w:rsidR="00A921EE" w:rsidRDefault="00A921EE" w:rsidP="00A921EE">
      <w:pPr>
        <w:pStyle w:val="NoSpacing"/>
      </w:pPr>
    </w:p>
    <w:p w14:paraId="479DAAB2" w14:textId="77777777" w:rsidR="00A921EE" w:rsidRDefault="00A921EE" w:rsidP="00A921EE">
      <w:pPr>
        <w:pStyle w:val="NoSpacing"/>
      </w:pPr>
    </w:p>
    <w:p w14:paraId="06AA4D27" w14:textId="77777777" w:rsidR="00A921EE" w:rsidRDefault="00A921EE" w:rsidP="00A921EE">
      <w:pPr>
        <w:pStyle w:val="NoSpacing"/>
      </w:pPr>
    </w:p>
    <w:p w14:paraId="4E5E8684" w14:textId="77777777" w:rsidR="00A921EE" w:rsidRDefault="00A921EE" w:rsidP="00A921EE">
      <w:pPr>
        <w:pStyle w:val="NoSpacing"/>
      </w:pPr>
    </w:p>
    <w:p w14:paraId="1B5B5C62" w14:textId="77777777" w:rsidR="00A921EE" w:rsidRDefault="00A921EE" w:rsidP="00A921EE">
      <w:pPr>
        <w:pStyle w:val="NoSpacing"/>
      </w:pPr>
    </w:p>
    <w:p w14:paraId="1AF3DAB2" w14:textId="77777777" w:rsidR="00A921EE" w:rsidRDefault="00A921EE" w:rsidP="00A921EE">
      <w:pPr>
        <w:pStyle w:val="NoSpacing"/>
      </w:pPr>
    </w:p>
    <w:p w14:paraId="18198FE5" w14:textId="77777777" w:rsidR="00A921EE" w:rsidRDefault="00A921EE" w:rsidP="00A921EE">
      <w:pPr>
        <w:pStyle w:val="NoSpacing"/>
      </w:pPr>
    </w:p>
    <w:p w14:paraId="27B204A2" w14:textId="77777777" w:rsidR="00A921EE" w:rsidRDefault="00A921EE" w:rsidP="00A921EE">
      <w:pPr>
        <w:pStyle w:val="NoSpacing"/>
      </w:pPr>
    </w:p>
    <w:p w14:paraId="7368766B" w14:textId="77777777" w:rsidR="00A921EE" w:rsidRDefault="00A921EE" w:rsidP="00A921EE">
      <w:pPr>
        <w:rPr>
          <w:rFonts w:asciiTheme="majorHAnsi" w:eastAsiaTheme="majorEastAsia" w:hAnsiTheme="majorHAnsi" w:cstheme="majorBidi"/>
          <w:color w:val="2E74B5" w:themeColor="accent1" w:themeShade="BF"/>
          <w:sz w:val="32"/>
          <w:szCs w:val="32"/>
        </w:rPr>
      </w:pPr>
      <w:bookmarkStart w:id="352" w:name="_Toc35549615"/>
      <w:r>
        <w:br w:type="page"/>
      </w:r>
    </w:p>
    <w:p w14:paraId="0993D039" w14:textId="77777777" w:rsidR="00A921EE" w:rsidRDefault="00A921EE" w:rsidP="00301E18">
      <w:pPr>
        <w:pStyle w:val="EvacHeading1"/>
        <w:numPr>
          <w:ilvl w:val="0"/>
          <w:numId w:val="146"/>
        </w:numPr>
      </w:pPr>
      <w:bookmarkStart w:id="353" w:name="_Toc40424961"/>
      <w:bookmarkStart w:id="354" w:name="_Toc85625966"/>
      <w:bookmarkStart w:id="355" w:name="_Toc35549616"/>
      <w:bookmarkEnd w:id="352"/>
      <w:r>
        <w:t>Transferring Business Line Calls</w:t>
      </w:r>
      <w:bookmarkEnd w:id="353"/>
      <w:bookmarkEnd w:id="354"/>
    </w:p>
    <w:p w14:paraId="06A7DD2C" w14:textId="77777777" w:rsidR="00A921EE" w:rsidRDefault="00A921EE" w:rsidP="00A921EE">
      <w:pPr>
        <w:pStyle w:val="NoSpacing"/>
      </w:pPr>
    </w:p>
    <w:p w14:paraId="3AEBAE80" w14:textId="1D6608F8" w:rsidR="00A921EE" w:rsidRDefault="0038142C" w:rsidP="0038142C">
      <w:pPr>
        <w:pStyle w:val="NoSpacing"/>
        <w:numPr>
          <w:ilvl w:val="0"/>
          <w:numId w:val="101"/>
        </w:numPr>
      </w:pPr>
      <w:r w:rsidRPr="008B1E72">
        <w:rPr>
          <w:highlight w:val="yellow"/>
        </w:rPr>
        <w:t>&lt;&lt;</w:t>
      </w:r>
      <w:r>
        <w:rPr>
          <w:highlight w:val="yellow"/>
        </w:rPr>
        <w:t>DESCRIBE IN-DEPTH ON HOW TO TRANSFER YOUR BUSINESS LINES CALLS STEP-BY-STEP</w:t>
      </w:r>
      <w:r w:rsidRPr="008B1E72">
        <w:rPr>
          <w:highlight w:val="yellow"/>
        </w:rPr>
        <w:t xml:space="preserve"> HERE&gt;&gt;</w:t>
      </w:r>
      <w:r>
        <w:t xml:space="preserve"> </w:t>
      </w:r>
    </w:p>
    <w:p w14:paraId="635E8601" w14:textId="71097573" w:rsidR="0038142C" w:rsidRDefault="0038142C" w:rsidP="0038142C">
      <w:pPr>
        <w:pStyle w:val="NoSpacing"/>
        <w:numPr>
          <w:ilvl w:val="0"/>
          <w:numId w:val="101"/>
        </w:numPr>
      </w:pPr>
      <w:r w:rsidRPr="008B1E72">
        <w:rPr>
          <w:highlight w:val="yellow"/>
        </w:rPr>
        <w:t>&lt;&lt;</w:t>
      </w:r>
      <w:r>
        <w:rPr>
          <w:highlight w:val="yellow"/>
        </w:rPr>
        <w:t>DESCRIBE IN-DEPTH ON HOW TO RETURN YOUR BUSINESS LINES CALLS STEP-BY-STEP</w:t>
      </w:r>
      <w:r w:rsidRPr="008B1E72">
        <w:rPr>
          <w:highlight w:val="yellow"/>
        </w:rPr>
        <w:t xml:space="preserve"> </w:t>
      </w:r>
      <w:r>
        <w:rPr>
          <w:highlight w:val="yellow"/>
        </w:rPr>
        <w:t xml:space="preserve">TO NORMAL OPERATIONS </w:t>
      </w:r>
      <w:r w:rsidRPr="008B1E72">
        <w:rPr>
          <w:highlight w:val="yellow"/>
        </w:rPr>
        <w:t>HERE&gt;&gt;</w:t>
      </w:r>
      <w:r>
        <w:t xml:space="preserve"> </w:t>
      </w:r>
    </w:p>
    <w:p w14:paraId="512AE37B" w14:textId="17B59A00" w:rsidR="00AE41AD" w:rsidRDefault="00AE41AD">
      <w:pPr>
        <w:spacing w:after="0" w:line="240" w:lineRule="auto"/>
      </w:pPr>
      <w:r>
        <w:br w:type="page"/>
      </w:r>
    </w:p>
    <w:p w14:paraId="4D0952E4" w14:textId="77777777" w:rsidR="00A921EE" w:rsidRDefault="00A921EE" w:rsidP="00301E18">
      <w:pPr>
        <w:pStyle w:val="EvacHeading1"/>
        <w:numPr>
          <w:ilvl w:val="0"/>
          <w:numId w:val="146"/>
        </w:numPr>
      </w:pPr>
      <w:bookmarkStart w:id="356" w:name="_Toc40424962"/>
      <w:bookmarkStart w:id="357" w:name="_Toc85625967"/>
      <w:r>
        <w:t>Transferring Fax Line Calls</w:t>
      </w:r>
      <w:bookmarkEnd w:id="356"/>
      <w:bookmarkEnd w:id="357"/>
    </w:p>
    <w:p w14:paraId="79BDC54C" w14:textId="77777777" w:rsidR="00A921EE" w:rsidRDefault="00A921EE" w:rsidP="00A921EE">
      <w:pPr>
        <w:pStyle w:val="NoSpacing"/>
        <w:jc w:val="both"/>
      </w:pPr>
    </w:p>
    <w:p w14:paraId="085B0F0E" w14:textId="01B5C1BC" w:rsidR="0038142C" w:rsidRDefault="0038142C" w:rsidP="0038142C">
      <w:pPr>
        <w:pStyle w:val="NoSpacing"/>
        <w:numPr>
          <w:ilvl w:val="0"/>
          <w:numId w:val="105"/>
        </w:numPr>
      </w:pPr>
      <w:r w:rsidRPr="008B1E72">
        <w:rPr>
          <w:highlight w:val="yellow"/>
        </w:rPr>
        <w:t>&lt;&lt;</w:t>
      </w:r>
      <w:r>
        <w:rPr>
          <w:highlight w:val="yellow"/>
        </w:rPr>
        <w:t>DESCRIBE IN-DEPTH ON HOW TO TRANSFER YOUR FAX LINES STEP-BY-STEP</w:t>
      </w:r>
      <w:r w:rsidRPr="008B1E72">
        <w:rPr>
          <w:highlight w:val="yellow"/>
        </w:rPr>
        <w:t xml:space="preserve"> HERE&gt;&gt;</w:t>
      </w:r>
      <w:r>
        <w:t xml:space="preserve"> </w:t>
      </w:r>
    </w:p>
    <w:p w14:paraId="285D3A3E" w14:textId="2F343D46" w:rsidR="0038142C" w:rsidRDefault="0038142C" w:rsidP="0038142C">
      <w:pPr>
        <w:pStyle w:val="NoSpacing"/>
        <w:numPr>
          <w:ilvl w:val="0"/>
          <w:numId w:val="105"/>
        </w:numPr>
      </w:pPr>
      <w:r w:rsidRPr="008B1E72">
        <w:rPr>
          <w:highlight w:val="yellow"/>
        </w:rPr>
        <w:t>&lt;&lt;</w:t>
      </w:r>
      <w:r>
        <w:rPr>
          <w:highlight w:val="yellow"/>
        </w:rPr>
        <w:t>DESCRIBE IN-DEPTH ON HOW TO RETURN YOUR FAX LINES STEP-BY-STEP</w:t>
      </w:r>
      <w:r w:rsidRPr="008B1E72">
        <w:rPr>
          <w:highlight w:val="yellow"/>
        </w:rPr>
        <w:t xml:space="preserve"> </w:t>
      </w:r>
      <w:r>
        <w:rPr>
          <w:highlight w:val="yellow"/>
        </w:rPr>
        <w:t xml:space="preserve">TO NORMAL OPERATIONS </w:t>
      </w:r>
      <w:r w:rsidRPr="008B1E72">
        <w:rPr>
          <w:highlight w:val="yellow"/>
        </w:rPr>
        <w:t>HERE&gt;&gt;</w:t>
      </w:r>
      <w:r>
        <w:t xml:space="preserve"> </w:t>
      </w:r>
    </w:p>
    <w:p w14:paraId="5EA16173" w14:textId="1FCB5B1A" w:rsidR="00A921EE" w:rsidRDefault="00A921EE" w:rsidP="0038142C">
      <w:pPr>
        <w:pStyle w:val="NoSpacing"/>
        <w:ind w:left="1440"/>
        <w:jc w:val="both"/>
      </w:pPr>
    </w:p>
    <w:p w14:paraId="392EFD5E" w14:textId="77777777" w:rsidR="00AE41AD" w:rsidRDefault="00AE41AD" w:rsidP="00AE41AD">
      <w:pPr>
        <w:pStyle w:val="NoSpacing"/>
        <w:jc w:val="both"/>
      </w:pPr>
    </w:p>
    <w:p w14:paraId="40481D9E" w14:textId="77777777" w:rsidR="00A921EE" w:rsidRDefault="00A921EE" w:rsidP="00A921EE">
      <w:pPr>
        <w:rPr>
          <w:rFonts w:asciiTheme="majorHAnsi" w:hAnsiTheme="majorHAnsi" w:cstheme="majorBidi"/>
          <w:color w:val="2E74B5" w:themeColor="accent1" w:themeShade="BF"/>
          <w:sz w:val="32"/>
          <w:szCs w:val="32"/>
        </w:rPr>
      </w:pPr>
      <w:r>
        <w:br w:type="page"/>
      </w:r>
    </w:p>
    <w:p w14:paraId="29A50C58" w14:textId="77777777" w:rsidR="00A921EE" w:rsidRDefault="00A921EE" w:rsidP="00301E18">
      <w:pPr>
        <w:pStyle w:val="EvacHeading1"/>
        <w:numPr>
          <w:ilvl w:val="0"/>
          <w:numId w:val="146"/>
        </w:numPr>
      </w:pPr>
      <w:bookmarkStart w:id="358" w:name="_Toc40424963"/>
      <w:bookmarkStart w:id="359" w:name="_Toc85625968"/>
      <w:r>
        <w:t>Toning Fire Departments from Portable Radios</w:t>
      </w:r>
      <w:bookmarkEnd w:id="355"/>
      <w:bookmarkEnd w:id="358"/>
      <w:bookmarkEnd w:id="359"/>
    </w:p>
    <w:p w14:paraId="3BD74C8F" w14:textId="77777777" w:rsidR="00A921EE" w:rsidRDefault="00A921EE" w:rsidP="00A921EE">
      <w:pPr>
        <w:pStyle w:val="NoSpacing"/>
      </w:pPr>
    </w:p>
    <w:p w14:paraId="31D5962C" w14:textId="6B6868E6" w:rsidR="00A921EE" w:rsidRDefault="008B1E72" w:rsidP="0038142C">
      <w:pPr>
        <w:pStyle w:val="NoSpacing"/>
        <w:jc w:val="both"/>
      </w:pPr>
      <w:r w:rsidRPr="008B1E72">
        <w:rPr>
          <w:highlight w:val="yellow"/>
        </w:rPr>
        <w:t>&lt;&lt;</w:t>
      </w:r>
      <w:r w:rsidR="0038142C">
        <w:rPr>
          <w:highlight w:val="yellow"/>
        </w:rPr>
        <w:t>DESCRIBE HOW YOU WOULD ACTIVATE FIRE DEPARTMENTS FROM MOBILE AND/OR PORTABLE RADIOS.  INCLUDE PICTURES AND STEP-BY-STEP GUIDE</w:t>
      </w:r>
      <w:r w:rsidRPr="008B1E72">
        <w:rPr>
          <w:highlight w:val="yellow"/>
        </w:rPr>
        <w:t xml:space="preserve"> HERE&gt;&gt;</w:t>
      </w:r>
      <w:r w:rsidR="00A921EE">
        <w:t xml:space="preserve"> </w:t>
      </w:r>
    </w:p>
    <w:p w14:paraId="69EEE21C" w14:textId="1F8D36FE" w:rsidR="00A921EE" w:rsidRDefault="00A921EE" w:rsidP="00A921EE">
      <w:pPr>
        <w:pStyle w:val="NoSpacing"/>
      </w:pPr>
    </w:p>
    <w:p w14:paraId="0C653AFF" w14:textId="77777777" w:rsidR="00A921EE" w:rsidRDefault="00A921EE" w:rsidP="00A921EE">
      <w:pPr>
        <w:pStyle w:val="NoSpacing"/>
      </w:pPr>
    </w:p>
    <w:p w14:paraId="2294EE8D" w14:textId="77777777" w:rsidR="00A921EE" w:rsidRDefault="00A921EE" w:rsidP="00A921EE">
      <w:pPr>
        <w:rPr>
          <w:b/>
          <w:bCs/>
        </w:rPr>
      </w:pPr>
      <w:r>
        <w:rPr>
          <w:b/>
          <w:bCs/>
        </w:rPr>
        <w:br w:type="page"/>
      </w:r>
    </w:p>
    <w:p w14:paraId="2BF84B9F" w14:textId="4E49D991" w:rsidR="00A921EE" w:rsidRDefault="00A921EE" w:rsidP="00A921EE">
      <w:pPr>
        <w:pStyle w:val="NoSpacing"/>
        <w:jc w:val="center"/>
      </w:pPr>
    </w:p>
    <w:p w14:paraId="6F79DC1D" w14:textId="77777777" w:rsidR="00A921EE" w:rsidRDefault="00A921EE" w:rsidP="00A921EE">
      <w:pPr>
        <w:pStyle w:val="NoSpacing"/>
      </w:pPr>
    </w:p>
    <w:p w14:paraId="57388610" w14:textId="7A7AA647" w:rsidR="00A921EE" w:rsidRDefault="00A921EE" w:rsidP="00A921EE">
      <w:pPr>
        <w:pStyle w:val="NoSpacing"/>
      </w:pPr>
    </w:p>
    <w:p w14:paraId="6344D23E" w14:textId="77777777" w:rsidR="00A921EE" w:rsidRDefault="00A921EE" w:rsidP="00301E18">
      <w:pPr>
        <w:pStyle w:val="EvacHeading1"/>
        <w:numPr>
          <w:ilvl w:val="0"/>
          <w:numId w:val="146"/>
        </w:numPr>
      </w:pPr>
      <w:bookmarkStart w:id="360" w:name="_Toc40424964"/>
      <w:bookmarkStart w:id="361" w:name="_Toc85625969"/>
      <w:bookmarkStart w:id="362" w:name="_Toc35549617"/>
      <w:r>
        <w:t>Go-Kit</w:t>
      </w:r>
      <w:bookmarkEnd w:id="360"/>
      <w:bookmarkEnd w:id="361"/>
    </w:p>
    <w:p w14:paraId="62428AC2" w14:textId="77777777" w:rsidR="00A921EE" w:rsidRPr="00DB4DAA" w:rsidRDefault="00A921EE" w:rsidP="00710630">
      <w:pPr>
        <w:pStyle w:val="EvacHeading2"/>
      </w:pPr>
      <w:bookmarkStart w:id="363" w:name="_Toc40424965"/>
      <w:bookmarkStart w:id="364" w:name="_Toc85625970"/>
      <w:r w:rsidRPr="00DB4DAA">
        <w:t>Setting Up IT Hardware</w:t>
      </w:r>
      <w:bookmarkEnd w:id="363"/>
      <w:bookmarkEnd w:id="364"/>
    </w:p>
    <w:p w14:paraId="022C7F8C" w14:textId="03D5F868" w:rsidR="0038142C" w:rsidRDefault="0038142C" w:rsidP="0038142C">
      <w:pPr>
        <w:pStyle w:val="NoSpacing"/>
        <w:numPr>
          <w:ilvl w:val="0"/>
          <w:numId w:val="99"/>
        </w:numPr>
      </w:pPr>
      <w:r w:rsidRPr="008B1E72">
        <w:rPr>
          <w:highlight w:val="yellow"/>
        </w:rPr>
        <w:t>&lt;&lt;</w:t>
      </w:r>
      <w:r>
        <w:rPr>
          <w:highlight w:val="yellow"/>
        </w:rPr>
        <w:t>DESCRIBE IN-DEPTH ON HOW TO SET UP GO-KIT TECHNOLOGY EQUIPMENT LIKE ROUTERS, COMPUTERS, CRADLEPOINTS, ETC., INCLUDING PICTURES</w:t>
      </w:r>
      <w:r w:rsidRPr="008B1E72">
        <w:rPr>
          <w:highlight w:val="yellow"/>
        </w:rPr>
        <w:t xml:space="preserve"> HERE&gt;&gt;</w:t>
      </w:r>
      <w:r>
        <w:t xml:space="preserve"> </w:t>
      </w:r>
    </w:p>
    <w:p w14:paraId="6D865A83" w14:textId="77777777" w:rsidR="00A921EE" w:rsidRDefault="00A921EE" w:rsidP="00A921EE">
      <w:pPr>
        <w:pStyle w:val="ListParagraph"/>
      </w:pPr>
    </w:p>
    <w:p w14:paraId="564B43C2" w14:textId="2630339D" w:rsidR="00A921EE" w:rsidRDefault="00A921EE" w:rsidP="00A921EE">
      <w:pPr>
        <w:pStyle w:val="ListParagraph"/>
        <w:jc w:val="center"/>
      </w:pPr>
    </w:p>
    <w:p w14:paraId="2073402C" w14:textId="776822F8" w:rsidR="00A921EE" w:rsidRDefault="00A921EE" w:rsidP="00A921EE">
      <w:pPr>
        <w:pStyle w:val="ListParagraph"/>
      </w:pPr>
    </w:p>
    <w:p w14:paraId="7112887D" w14:textId="3449C3FA" w:rsidR="00265099" w:rsidRDefault="00265099" w:rsidP="00AC6007">
      <w:pPr>
        <w:pStyle w:val="ListParagraph"/>
        <w:ind w:left="-270"/>
      </w:pPr>
    </w:p>
    <w:p w14:paraId="577D9F5A" w14:textId="13633AFC" w:rsidR="00A921EE" w:rsidRDefault="00A921EE" w:rsidP="00A921EE">
      <w:pPr>
        <w:jc w:val="center"/>
      </w:pPr>
    </w:p>
    <w:p w14:paraId="50ED453C" w14:textId="60DA9DA0" w:rsidR="00F35C25" w:rsidRDefault="00F35C25" w:rsidP="00F41583">
      <w:pPr>
        <w:jc w:val="center"/>
      </w:pPr>
    </w:p>
    <w:p w14:paraId="4D561ECC" w14:textId="77777777" w:rsidR="00A921EE" w:rsidRDefault="00A921EE" w:rsidP="00710630">
      <w:pPr>
        <w:pStyle w:val="EvacHeading2"/>
      </w:pPr>
      <w:bookmarkStart w:id="365" w:name="_Toc40424966"/>
      <w:bookmarkStart w:id="366" w:name="_Toc85625971"/>
      <w:r>
        <w:t>Logging Into VPN</w:t>
      </w:r>
      <w:bookmarkEnd w:id="365"/>
      <w:bookmarkEnd w:id="366"/>
    </w:p>
    <w:p w14:paraId="3242255D" w14:textId="27059D21" w:rsidR="0038142C" w:rsidRDefault="0038142C" w:rsidP="0038142C">
      <w:pPr>
        <w:pStyle w:val="NoSpacing"/>
        <w:numPr>
          <w:ilvl w:val="0"/>
          <w:numId w:val="100"/>
        </w:numPr>
      </w:pPr>
      <w:r w:rsidRPr="008B1E72">
        <w:rPr>
          <w:highlight w:val="yellow"/>
        </w:rPr>
        <w:t>&lt;&lt;</w:t>
      </w:r>
      <w:r>
        <w:rPr>
          <w:highlight w:val="yellow"/>
        </w:rPr>
        <w:t>DESCRIBE IN-DEPTH ON HOW TO ACCESS YOUR LOCAL NETWORK REMOTELY, INCLUDING STEP-BY-STEP PICTURES/PASSWORDS</w:t>
      </w:r>
      <w:r w:rsidRPr="008B1E72">
        <w:rPr>
          <w:highlight w:val="yellow"/>
        </w:rPr>
        <w:t xml:space="preserve"> HERE&gt;&gt;</w:t>
      </w:r>
      <w:r>
        <w:t xml:space="preserve"> </w:t>
      </w:r>
    </w:p>
    <w:p w14:paraId="18860102" w14:textId="77777777" w:rsidR="00A921EE" w:rsidRDefault="00A921EE" w:rsidP="00A921EE">
      <w:pPr>
        <w:pStyle w:val="ListParagraph"/>
      </w:pPr>
    </w:p>
    <w:p w14:paraId="67E15C00" w14:textId="7FCA6E1C" w:rsidR="00A921EE" w:rsidRDefault="00A921EE" w:rsidP="00A921EE">
      <w:pPr>
        <w:pStyle w:val="ListParagraph"/>
      </w:pPr>
    </w:p>
    <w:p w14:paraId="4B9367A2" w14:textId="1D69D2D8" w:rsidR="00A921EE" w:rsidRDefault="00A921EE" w:rsidP="00A921EE">
      <w:pPr>
        <w:pStyle w:val="ListParagraph"/>
      </w:pPr>
    </w:p>
    <w:p w14:paraId="70FB8073" w14:textId="77777777" w:rsidR="00A921EE" w:rsidRDefault="00A921EE" w:rsidP="00A921EE">
      <w:pPr>
        <w:pStyle w:val="ListParagraph"/>
      </w:pPr>
    </w:p>
    <w:p w14:paraId="03C29779" w14:textId="268ED624" w:rsidR="00A921EE" w:rsidRDefault="00A921EE" w:rsidP="00A921EE">
      <w:pPr>
        <w:jc w:val="center"/>
      </w:pPr>
    </w:p>
    <w:p w14:paraId="6F5C17FA" w14:textId="54BEFE83" w:rsidR="00A921EE" w:rsidRDefault="00A921EE" w:rsidP="00710630">
      <w:pPr>
        <w:pStyle w:val="EvacHeading2"/>
      </w:pPr>
      <w:bookmarkStart w:id="367" w:name="_Toc40424967"/>
      <w:bookmarkStart w:id="368" w:name="_Toc85625972"/>
      <w:bookmarkEnd w:id="362"/>
      <w:r>
        <w:t>Wireless Router Settings</w:t>
      </w:r>
      <w:bookmarkEnd w:id="367"/>
      <w:bookmarkEnd w:id="368"/>
    </w:p>
    <w:p w14:paraId="410787D6" w14:textId="51878CEF" w:rsidR="0038142C" w:rsidRDefault="0038142C" w:rsidP="0038142C">
      <w:pPr>
        <w:pStyle w:val="NoSpacing"/>
      </w:pPr>
      <w:r w:rsidRPr="008B1E72">
        <w:rPr>
          <w:highlight w:val="yellow"/>
        </w:rPr>
        <w:t>&lt;&lt;</w:t>
      </w:r>
      <w:r>
        <w:rPr>
          <w:highlight w:val="yellow"/>
        </w:rPr>
        <w:t>LIST EACH WIRELESS ACCESS DEVICE HERE INCLUDING ALL REQUIRED CREDENTIALS, IP ADDRESS, SUBNET, DESCRIBE IN-DEPTH ON HOW TO ACCESS YOUR LOCAL NETWORK REMOTELY, INCLUDING STEP-BY-STEP PICTURES/PASSWORDS</w:t>
      </w:r>
      <w:r w:rsidRPr="008B1E72">
        <w:rPr>
          <w:highlight w:val="yellow"/>
        </w:rPr>
        <w:t xml:space="preserve"> HERE&gt;&gt;</w:t>
      </w:r>
      <w:r>
        <w:t xml:space="preserve"> </w:t>
      </w:r>
    </w:p>
    <w:p w14:paraId="7ABEB349" w14:textId="49593790" w:rsidR="00A921EE" w:rsidRDefault="00A921EE" w:rsidP="00301E18">
      <w:pPr>
        <w:pStyle w:val="NoSpacing"/>
        <w:numPr>
          <w:ilvl w:val="0"/>
          <w:numId w:val="89"/>
        </w:numPr>
      </w:pPr>
      <w:r>
        <w:t xml:space="preserve">Admin Website: </w:t>
      </w:r>
    </w:p>
    <w:p w14:paraId="00F0E5D1" w14:textId="7EB55B83" w:rsidR="00A921EE" w:rsidRDefault="00A921EE" w:rsidP="00301E18">
      <w:pPr>
        <w:pStyle w:val="NoSpacing"/>
        <w:numPr>
          <w:ilvl w:val="0"/>
          <w:numId w:val="89"/>
        </w:numPr>
      </w:pPr>
      <w:r>
        <w:t xml:space="preserve">Admin Username: </w:t>
      </w:r>
    </w:p>
    <w:p w14:paraId="34AD44CA" w14:textId="0E84A661" w:rsidR="00A921EE" w:rsidRDefault="00A921EE" w:rsidP="00301E18">
      <w:pPr>
        <w:pStyle w:val="NoSpacing"/>
        <w:numPr>
          <w:ilvl w:val="0"/>
          <w:numId w:val="89"/>
        </w:numPr>
      </w:pPr>
      <w:r>
        <w:t xml:space="preserve">Admin Password: </w:t>
      </w:r>
    </w:p>
    <w:p w14:paraId="7634C642" w14:textId="5836829E" w:rsidR="00A921EE" w:rsidRDefault="00A921EE" w:rsidP="00301E18">
      <w:pPr>
        <w:pStyle w:val="NoSpacing"/>
        <w:numPr>
          <w:ilvl w:val="0"/>
          <w:numId w:val="89"/>
        </w:numPr>
      </w:pPr>
      <w:r>
        <w:t xml:space="preserve">WiFi Network SSID: </w:t>
      </w:r>
    </w:p>
    <w:p w14:paraId="61A6C541" w14:textId="3E3DC06A" w:rsidR="00A921EE" w:rsidRDefault="00A921EE" w:rsidP="00301E18">
      <w:pPr>
        <w:pStyle w:val="NoSpacing"/>
        <w:numPr>
          <w:ilvl w:val="0"/>
          <w:numId w:val="89"/>
        </w:numPr>
      </w:pPr>
      <w:r>
        <w:t xml:space="preserve">WiFi Password: </w:t>
      </w:r>
    </w:p>
    <w:p w14:paraId="55EA26CE" w14:textId="620B7441" w:rsidR="00A921EE" w:rsidRDefault="00A921EE" w:rsidP="00301E18">
      <w:pPr>
        <w:pStyle w:val="NoSpacing"/>
        <w:numPr>
          <w:ilvl w:val="0"/>
          <w:numId w:val="89"/>
        </w:numPr>
      </w:pPr>
      <w:r>
        <w:t xml:space="preserve">IP Range: </w:t>
      </w:r>
    </w:p>
    <w:p w14:paraId="12DF7EA9" w14:textId="6C77C1F8" w:rsidR="00A921EE" w:rsidRDefault="00A921EE" w:rsidP="00301E18">
      <w:pPr>
        <w:pStyle w:val="NoSpacing"/>
        <w:numPr>
          <w:ilvl w:val="0"/>
          <w:numId w:val="89"/>
        </w:numPr>
      </w:pPr>
      <w:r>
        <w:t xml:space="preserve">External IP Address: </w:t>
      </w:r>
    </w:p>
    <w:p w14:paraId="0C5050D5" w14:textId="77777777" w:rsidR="00A921EE" w:rsidRDefault="00A921EE" w:rsidP="00A921EE">
      <w:pPr>
        <w:pStyle w:val="NoSpacing"/>
      </w:pPr>
    </w:p>
    <w:p w14:paraId="42457D36" w14:textId="77777777" w:rsidR="00EB0169" w:rsidRDefault="00EB0169">
      <w:pPr>
        <w:spacing w:after="0" w:line="240" w:lineRule="auto"/>
        <w:rPr>
          <w:rFonts w:ascii="Arial Narrow" w:hAnsi="Arial Narrow"/>
          <w:b/>
          <w:bCs/>
          <w:color w:val="005288"/>
          <w:spacing w:val="40"/>
          <w:kern w:val="28"/>
          <w:sz w:val="36"/>
          <w:szCs w:val="32"/>
        </w:rPr>
      </w:pPr>
      <w:bookmarkStart w:id="369" w:name="_Ref36476280"/>
      <w:bookmarkStart w:id="370" w:name="_Toc40424968"/>
      <w:bookmarkStart w:id="371" w:name="ApxI_Imp_Num"/>
      <w:r>
        <w:br w:type="page"/>
      </w:r>
    </w:p>
    <w:p w14:paraId="0039C03E" w14:textId="1C674EC4" w:rsidR="00A921EE" w:rsidRDefault="00A921EE" w:rsidP="00301E18">
      <w:pPr>
        <w:pStyle w:val="EvacHeading1"/>
        <w:numPr>
          <w:ilvl w:val="0"/>
          <w:numId w:val="146"/>
        </w:numPr>
      </w:pPr>
      <w:bookmarkStart w:id="372" w:name="_Toc85625973"/>
      <w:r>
        <w:t>Important Numbers, Password, and other Information</w:t>
      </w:r>
      <w:bookmarkEnd w:id="369"/>
      <w:bookmarkEnd w:id="370"/>
      <w:bookmarkEnd w:id="372"/>
    </w:p>
    <w:bookmarkEnd w:id="371"/>
    <w:p w14:paraId="4290BB3A" w14:textId="77777777" w:rsidR="00A921EE" w:rsidRPr="0091234C" w:rsidRDefault="00A921EE" w:rsidP="00A921EE">
      <w:pPr>
        <w:pStyle w:val="NoSpacing"/>
        <w:rPr>
          <w:sz w:val="10"/>
          <w:szCs w:val="10"/>
        </w:rPr>
      </w:pPr>
    </w:p>
    <w:p w14:paraId="456B7C75" w14:textId="77777777" w:rsidR="00A921EE" w:rsidRPr="00177807" w:rsidRDefault="00A921EE" w:rsidP="00301E18">
      <w:pPr>
        <w:pStyle w:val="NoSpacing"/>
        <w:numPr>
          <w:ilvl w:val="0"/>
          <w:numId w:val="94"/>
        </w:numPr>
        <w:rPr>
          <w:b/>
          <w:bCs/>
        </w:rPr>
      </w:pPr>
      <w:r w:rsidRPr="00177807">
        <w:rPr>
          <w:b/>
          <w:bCs/>
        </w:rPr>
        <w:t>Important Numbers</w:t>
      </w:r>
    </w:p>
    <w:p w14:paraId="6F25E60B" w14:textId="54F241A9" w:rsidR="0038142C" w:rsidRDefault="0038142C" w:rsidP="0038142C">
      <w:pPr>
        <w:pStyle w:val="NoSpacing"/>
        <w:numPr>
          <w:ilvl w:val="1"/>
          <w:numId w:val="94"/>
        </w:numPr>
      </w:pPr>
      <w:r w:rsidRPr="008B1E72">
        <w:rPr>
          <w:highlight w:val="yellow"/>
        </w:rPr>
        <w:t>&lt;&lt;</w:t>
      </w:r>
      <w:r>
        <w:rPr>
          <w:highlight w:val="yellow"/>
        </w:rPr>
        <w:t>LIST HERE</w:t>
      </w:r>
      <w:r w:rsidRPr="008B1E72">
        <w:rPr>
          <w:highlight w:val="yellow"/>
        </w:rPr>
        <w:t xml:space="preserve"> &gt;&gt;</w:t>
      </w:r>
      <w:r>
        <w:t xml:space="preserve"> </w:t>
      </w:r>
    </w:p>
    <w:p w14:paraId="66983E78" w14:textId="77777777" w:rsidR="00A921EE" w:rsidRPr="00177807" w:rsidRDefault="00A921EE" w:rsidP="00301E18">
      <w:pPr>
        <w:pStyle w:val="NoSpacing"/>
        <w:numPr>
          <w:ilvl w:val="0"/>
          <w:numId w:val="94"/>
        </w:numPr>
        <w:rPr>
          <w:b/>
          <w:bCs/>
        </w:rPr>
      </w:pPr>
      <w:r w:rsidRPr="00177807">
        <w:rPr>
          <w:b/>
          <w:bCs/>
        </w:rPr>
        <w:t>Important Password</w:t>
      </w:r>
    </w:p>
    <w:p w14:paraId="0F45C4E8" w14:textId="77777777" w:rsidR="0038142C" w:rsidRDefault="0038142C" w:rsidP="0038142C">
      <w:pPr>
        <w:pStyle w:val="NoSpacing"/>
        <w:numPr>
          <w:ilvl w:val="1"/>
          <w:numId w:val="94"/>
        </w:numPr>
      </w:pPr>
      <w:r w:rsidRPr="008B1E72">
        <w:rPr>
          <w:highlight w:val="yellow"/>
        </w:rPr>
        <w:t>&lt;&lt;</w:t>
      </w:r>
      <w:r>
        <w:rPr>
          <w:highlight w:val="yellow"/>
        </w:rPr>
        <w:t>LIST HERE</w:t>
      </w:r>
      <w:r w:rsidRPr="008B1E72">
        <w:rPr>
          <w:highlight w:val="yellow"/>
        </w:rPr>
        <w:t xml:space="preserve"> &gt;&gt;</w:t>
      </w:r>
      <w:r>
        <w:t xml:space="preserve"> </w:t>
      </w:r>
    </w:p>
    <w:p w14:paraId="2B549E58" w14:textId="77777777" w:rsidR="00A921EE" w:rsidRPr="00177807" w:rsidRDefault="00A921EE" w:rsidP="00301E18">
      <w:pPr>
        <w:pStyle w:val="NoSpacing"/>
        <w:numPr>
          <w:ilvl w:val="0"/>
          <w:numId w:val="94"/>
        </w:numPr>
        <w:rPr>
          <w:b/>
          <w:bCs/>
        </w:rPr>
      </w:pPr>
      <w:r w:rsidRPr="00177807">
        <w:rPr>
          <w:b/>
          <w:bCs/>
        </w:rPr>
        <w:t>Conference Calls</w:t>
      </w:r>
    </w:p>
    <w:p w14:paraId="684B7068" w14:textId="77777777" w:rsidR="00A921EE" w:rsidRDefault="00A921EE" w:rsidP="00301E18">
      <w:pPr>
        <w:pStyle w:val="NoSpacing"/>
        <w:numPr>
          <w:ilvl w:val="1"/>
          <w:numId w:val="94"/>
        </w:numPr>
      </w:pPr>
      <w:r>
        <w:t>Host Instructions</w:t>
      </w:r>
    </w:p>
    <w:p w14:paraId="23D90932" w14:textId="77777777" w:rsidR="0038142C" w:rsidRDefault="0038142C" w:rsidP="0038142C">
      <w:pPr>
        <w:pStyle w:val="NoSpacing"/>
        <w:numPr>
          <w:ilvl w:val="2"/>
          <w:numId w:val="94"/>
        </w:numPr>
      </w:pPr>
      <w:r w:rsidRPr="008B1E72">
        <w:rPr>
          <w:highlight w:val="yellow"/>
        </w:rPr>
        <w:t>&lt;&lt;</w:t>
      </w:r>
      <w:r>
        <w:rPr>
          <w:highlight w:val="yellow"/>
        </w:rPr>
        <w:t>LIST HERE</w:t>
      </w:r>
      <w:r w:rsidRPr="008B1E72">
        <w:rPr>
          <w:highlight w:val="yellow"/>
        </w:rPr>
        <w:t xml:space="preserve"> &gt;&gt;</w:t>
      </w:r>
      <w:r>
        <w:t xml:space="preserve"> </w:t>
      </w:r>
    </w:p>
    <w:p w14:paraId="223292E5" w14:textId="77777777" w:rsidR="00A921EE" w:rsidRPr="0045199B" w:rsidRDefault="00A921EE" w:rsidP="00301E18">
      <w:pPr>
        <w:pStyle w:val="NoSpacing"/>
        <w:numPr>
          <w:ilvl w:val="1"/>
          <w:numId w:val="94"/>
        </w:numPr>
        <w:rPr>
          <w:rStyle w:val="Strong"/>
        </w:rPr>
      </w:pPr>
      <w:r w:rsidRPr="0045199B">
        <w:rPr>
          <w:rStyle w:val="Strong"/>
          <w:rFonts w:ascii="Arial" w:hAnsi="Arial" w:cs="Arial"/>
          <w:sz w:val="18"/>
          <w:szCs w:val="18"/>
        </w:rPr>
        <w:t>Participant Instructions</w:t>
      </w:r>
    </w:p>
    <w:p w14:paraId="3F42C2DD" w14:textId="77777777" w:rsidR="0038142C" w:rsidRDefault="0038142C" w:rsidP="0038142C">
      <w:pPr>
        <w:pStyle w:val="NoSpacing"/>
        <w:numPr>
          <w:ilvl w:val="2"/>
          <w:numId w:val="94"/>
        </w:numPr>
      </w:pPr>
      <w:r w:rsidRPr="008B1E72">
        <w:rPr>
          <w:highlight w:val="yellow"/>
        </w:rPr>
        <w:t>&lt;&lt;</w:t>
      </w:r>
      <w:r>
        <w:rPr>
          <w:highlight w:val="yellow"/>
        </w:rPr>
        <w:t>LIST HERE</w:t>
      </w:r>
      <w:r w:rsidRPr="008B1E72">
        <w:rPr>
          <w:highlight w:val="yellow"/>
        </w:rPr>
        <w:t xml:space="preserve"> &gt;&gt;</w:t>
      </w:r>
      <w:r>
        <w:t xml:space="preserve"> </w:t>
      </w:r>
    </w:p>
    <w:p w14:paraId="5EB0EBFD" w14:textId="77777777" w:rsidR="00A921EE" w:rsidRPr="0091234C" w:rsidRDefault="00A921EE" w:rsidP="00A921EE">
      <w:pPr>
        <w:pStyle w:val="NoSpacing"/>
        <w:rPr>
          <w:sz w:val="10"/>
          <w:szCs w:val="10"/>
        </w:rPr>
      </w:pPr>
    </w:p>
    <w:p w14:paraId="445A388E" w14:textId="77777777" w:rsidR="00A921EE" w:rsidRPr="00177807" w:rsidRDefault="00A921EE" w:rsidP="00301E18">
      <w:pPr>
        <w:pStyle w:val="NoSpacing"/>
        <w:numPr>
          <w:ilvl w:val="0"/>
          <w:numId w:val="94"/>
        </w:numPr>
        <w:rPr>
          <w:b/>
          <w:bCs/>
        </w:rPr>
      </w:pPr>
      <w:r w:rsidRPr="00177807">
        <w:rPr>
          <w:b/>
          <w:bCs/>
        </w:rPr>
        <w:t>Swiftreach – Emergency Notification System</w:t>
      </w:r>
    </w:p>
    <w:p w14:paraId="014B095A" w14:textId="77777777" w:rsidR="0038142C" w:rsidRDefault="0038142C" w:rsidP="0038142C">
      <w:pPr>
        <w:pStyle w:val="NoSpacing"/>
        <w:numPr>
          <w:ilvl w:val="1"/>
          <w:numId w:val="94"/>
        </w:numPr>
      </w:pPr>
      <w:r w:rsidRPr="008B1E72">
        <w:rPr>
          <w:highlight w:val="yellow"/>
        </w:rPr>
        <w:t>&lt;&lt;</w:t>
      </w:r>
      <w:r>
        <w:rPr>
          <w:highlight w:val="yellow"/>
        </w:rPr>
        <w:t>LIST EACH WIRELESS ACCESS DEVICE HERE INCLUDING ALL REQUIRED CREDENTIALS, IP ADDRESS, SUBNET, DESCRIBE IN-DEPTH ON HOW TO ACCESS YOUR LOCAL NETWORK REMOTELY, INCLUDING STEP-BY-STEP PICTURES/PASSWORDS</w:t>
      </w:r>
      <w:r w:rsidRPr="008B1E72">
        <w:rPr>
          <w:highlight w:val="yellow"/>
        </w:rPr>
        <w:t xml:space="preserve"> HERE&gt;&gt;</w:t>
      </w:r>
      <w:r>
        <w:t xml:space="preserve"> </w:t>
      </w:r>
    </w:p>
    <w:p w14:paraId="2AC61440" w14:textId="37FF18CB" w:rsidR="008C32D1" w:rsidRDefault="00A921EE" w:rsidP="00A921EE">
      <w:pPr>
        <w:pStyle w:val="NoSpacing"/>
      </w:pPr>
      <w:r>
        <w:t xml:space="preserve"> </w:t>
      </w:r>
    </w:p>
    <w:p w14:paraId="5066F4E5" w14:textId="77777777" w:rsidR="008C32D1" w:rsidRDefault="008C32D1">
      <w:pPr>
        <w:spacing w:after="0" w:line="240" w:lineRule="auto"/>
      </w:pPr>
      <w:r>
        <w:br w:type="page"/>
      </w:r>
    </w:p>
    <w:p w14:paraId="0C039C37" w14:textId="3F70335A" w:rsidR="00A921EE" w:rsidRDefault="00A921EE" w:rsidP="00301E18">
      <w:pPr>
        <w:pStyle w:val="EvacHeading1"/>
        <w:numPr>
          <w:ilvl w:val="0"/>
          <w:numId w:val="146"/>
        </w:numPr>
      </w:pPr>
      <w:bookmarkStart w:id="373" w:name="_Ref36038706"/>
      <w:bookmarkStart w:id="374" w:name="_Ref36038719"/>
      <w:bookmarkStart w:id="375" w:name="_Ref36038722"/>
      <w:bookmarkStart w:id="376" w:name="_Toc40424969"/>
      <w:bookmarkStart w:id="377" w:name="_Toc85625974"/>
      <w:bookmarkStart w:id="378" w:name="ApxJ_MCC7500"/>
      <w:r>
        <w:t xml:space="preserve">Setting up </w:t>
      </w:r>
      <w:r w:rsidR="0038142C">
        <w:t xml:space="preserve">Radio </w:t>
      </w:r>
      <w:r>
        <w:t>Console at Alt. Location</w:t>
      </w:r>
      <w:bookmarkEnd w:id="373"/>
      <w:bookmarkEnd w:id="374"/>
      <w:bookmarkEnd w:id="375"/>
      <w:bookmarkEnd w:id="376"/>
      <w:bookmarkEnd w:id="377"/>
    </w:p>
    <w:bookmarkEnd w:id="378"/>
    <w:p w14:paraId="018CAFF8" w14:textId="77777777" w:rsidR="00A921EE" w:rsidRDefault="00A921EE" w:rsidP="00A921EE"/>
    <w:p w14:paraId="1898F03C" w14:textId="3B9CABEF" w:rsidR="0038142C" w:rsidRDefault="0038142C" w:rsidP="0038142C">
      <w:pPr>
        <w:pStyle w:val="NoSpacing"/>
      </w:pPr>
      <w:r w:rsidRPr="008B1E72">
        <w:rPr>
          <w:highlight w:val="yellow"/>
        </w:rPr>
        <w:t>&lt;&lt;</w:t>
      </w:r>
      <w:r>
        <w:rPr>
          <w:highlight w:val="yellow"/>
        </w:rPr>
        <w:t>DESCRIBE HOW TO ACCESS YOUR RADIO SYSTEM FROM ALTERNATE PSAP, INCLUDING STEP-BY-STEP PICTURES/PASSWORDS</w:t>
      </w:r>
      <w:r w:rsidRPr="008B1E72">
        <w:rPr>
          <w:highlight w:val="yellow"/>
        </w:rPr>
        <w:t xml:space="preserve"> HERE&gt;&gt;</w:t>
      </w:r>
      <w:r>
        <w:t xml:space="preserve"> </w:t>
      </w:r>
    </w:p>
    <w:p w14:paraId="126103A7" w14:textId="4D70E746" w:rsidR="001F36C4" w:rsidRDefault="001F36C4" w:rsidP="001F36C4">
      <w:pPr>
        <w:spacing w:after="160" w:line="259" w:lineRule="auto"/>
        <w:jc w:val="both"/>
      </w:pPr>
    </w:p>
    <w:p w14:paraId="7DB5580A" w14:textId="463C0E57" w:rsidR="00A921EE" w:rsidRDefault="00A921EE" w:rsidP="00A921EE">
      <w:pPr>
        <w:jc w:val="center"/>
      </w:pPr>
    </w:p>
    <w:p w14:paraId="6D00EF4B" w14:textId="53528FC5" w:rsidR="00A921EE" w:rsidRDefault="00A921EE" w:rsidP="00A921EE">
      <w:pPr>
        <w:sectPr w:rsidR="00A921EE" w:rsidSect="00527A4B">
          <w:type w:val="continuous"/>
          <w:pgSz w:w="12240" w:h="15840"/>
          <w:pgMar w:top="1440" w:right="1440" w:bottom="1440" w:left="1440" w:header="720" w:footer="720" w:gutter="0"/>
          <w:pgNumType w:chapStyle="8"/>
          <w:cols w:space="720"/>
          <w:docGrid w:linePitch="360"/>
        </w:sectPr>
      </w:pPr>
    </w:p>
    <w:p w14:paraId="57E904D5" w14:textId="77777777" w:rsidR="00A921EE" w:rsidRDefault="00A921EE" w:rsidP="00301E18">
      <w:pPr>
        <w:pStyle w:val="EvacHeading1"/>
        <w:numPr>
          <w:ilvl w:val="0"/>
          <w:numId w:val="146"/>
        </w:numPr>
      </w:pPr>
      <w:bookmarkStart w:id="379" w:name="_Ref38361493"/>
      <w:bookmarkStart w:id="380" w:name="_Toc40424970"/>
      <w:bookmarkStart w:id="381" w:name="_Toc85625975"/>
      <w:bookmarkStart w:id="382" w:name="ApxK_Evac_Routes"/>
      <w:r>
        <w:t>Evacuation Routes / Rally Point Locations</w:t>
      </w:r>
      <w:bookmarkEnd w:id="379"/>
      <w:bookmarkEnd w:id="380"/>
      <w:bookmarkEnd w:id="381"/>
    </w:p>
    <w:bookmarkEnd w:id="382"/>
    <w:p w14:paraId="216B517F" w14:textId="77777777" w:rsidR="00A921EE" w:rsidRDefault="00A921EE" w:rsidP="00A921EE"/>
    <w:p w14:paraId="3641B848" w14:textId="44BFDC49" w:rsidR="00C14589" w:rsidRDefault="00C14589" w:rsidP="00C14589">
      <w:pPr>
        <w:pStyle w:val="NoSpacing"/>
      </w:pPr>
      <w:r w:rsidRPr="008B1E72">
        <w:rPr>
          <w:highlight w:val="yellow"/>
        </w:rPr>
        <w:t>&lt;&lt;</w:t>
      </w:r>
      <w:r>
        <w:rPr>
          <w:highlight w:val="yellow"/>
        </w:rPr>
        <w:t>INSERT A MAP HERE TO SHOW YOUR SITE WITH EVACUATION ROUTE AND RALLY POINT(S)</w:t>
      </w:r>
      <w:r w:rsidRPr="008B1E72">
        <w:rPr>
          <w:highlight w:val="yellow"/>
        </w:rPr>
        <w:t xml:space="preserve"> &gt;&gt;</w:t>
      </w:r>
      <w:r>
        <w:t xml:space="preserve"> </w:t>
      </w:r>
    </w:p>
    <w:p w14:paraId="1628D66C" w14:textId="08FEE91D" w:rsidR="00A921EE" w:rsidRDefault="00A921EE" w:rsidP="00A921EE"/>
    <w:p w14:paraId="37B69B64" w14:textId="77777777" w:rsidR="00A921EE" w:rsidRDefault="00A921EE" w:rsidP="00A921EE">
      <w:pPr>
        <w:sectPr w:rsidR="00A921EE" w:rsidSect="00527A4B">
          <w:pgSz w:w="15840" w:h="12240" w:orient="landscape"/>
          <w:pgMar w:top="1440" w:right="1440" w:bottom="1440" w:left="1440" w:header="720" w:footer="720" w:gutter="0"/>
          <w:pgNumType w:chapStyle="8"/>
          <w:cols w:space="720"/>
          <w:docGrid w:linePitch="360"/>
        </w:sectPr>
      </w:pPr>
    </w:p>
    <w:p w14:paraId="737420F8" w14:textId="77777777" w:rsidR="00A921EE" w:rsidRDefault="00A921EE" w:rsidP="00301E18">
      <w:pPr>
        <w:pStyle w:val="EvacHeading1"/>
        <w:numPr>
          <w:ilvl w:val="0"/>
          <w:numId w:val="146"/>
        </w:numPr>
      </w:pPr>
      <w:bookmarkStart w:id="383" w:name="_Toc40424971"/>
      <w:bookmarkStart w:id="384" w:name="_Toc85625976"/>
      <w:r>
        <w:t>Go-Kits Monthly Checklist</w:t>
      </w:r>
      <w:bookmarkEnd w:id="383"/>
      <w:bookmarkEnd w:id="384"/>
    </w:p>
    <w:p w14:paraId="4921BB89" w14:textId="77777777" w:rsidR="00A921EE" w:rsidRDefault="00A921EE" w:rsidP="00A921EE"/>
    <w:p w14:paraId="2E2450E9" w14:textId="0A634B90" w:rsidR="00A921EE" w:rsidRPr="00C85AF8" w:rsidRDefault="00A921EE" w:rsidP="00A921EE">
      <w:pPr>
        <w:jc w:val="both"/>
        <w:rPr>
          <w:b/>
          <w:bCs/>
        </w:rPr>
      </w:pPr>
      <w:r w:rsidRPr="00C85AF8">
        <w:rPr>
          <w:b/>
          <w:bCs/>
        </w:rPr>
        <w:t xml:space="preserve">All </w:t>
      </w:r>
      <w:r w:rsidRPr="00AF125C">
        <w:rPr>
          <w:b/>
          <w:bCs/>
        </w:rPr>
        <w:t xml:space="preserve">items identified </w:t>
      </w:r>
      <w:r w:rsidR="00227CBB">
        <w:rPr>
          <w:b/>
          <w:bCs/>
        </w:rPr>
        <w:t>o</w:t>
      </w:r>
      <w:r w:rsidRPr="00AF125C">
        <w:rPr>
          <w:b/>
          <w:bCs/>
        </w:rPr>
        <w:t xml:space="preserve">n </w:t>
      </w:r>
      <w:r w:rsidR="00AF125C" w:rsidRPr="00AF125C">
        <w:rPr>
          <w:b/>
          <w:bCs/>
        </w:rPr>
        <w:t xml:space="preserve">page </w:t>
      </w:r>
      <w:r w:rsidR="00AF125C" w:rsidRPr="00AF125C">
        <w:rPr>
          <w:b/>
          <w:bCs/>
        </w:rPr>
        <w:fldChar w:fldCharType="begin"/>
      </w:r>
      <w:r w:rsidR="00AF125C" w:rsidRPr="00AF125C">
        <w:rPr>
          <w:b/>
          <w:bCs/>
        </w:rPr>
        <w:instrText xml:space="preserve"> PAGEREF ApxC_GoKits \h </w:instrText>
      </w:r>
      <w:r w:rsidR="00AF125C" w:rsidRPr="00AF125C">
        <w:rPr>
          <w:b/>
          <w:bCs/>
        </w:rPr>
      </w:r>
      <w:r w:rsidR="00AF125C" w:rsidRPr="00AF125C">
        <w:rPr>
          <w:b/>
          <w:bCs/>
        </w:rPr>
        <w:fldChar w:fldCharType="separate"/>
      </w:r>
      <w:r w:rsidR="00411507">
        <w:rPr>
          <w:b/>
          <w:bCs/>
          <w:noProof/>
        </w:rPr>
        <w:t>3-11</w:t>
      </w:r>
      <w:r w:rsidR="00AF125C" w:rsidRPr="00AF125C">
        <w:rPr>
          <w:b/>
          <w:bCs/>
        </w:rPr>
        <w:fldChar w:fldCharType="end"/>
      </w:r>
      <w:r w:rsidRPr="00AF125C">
        <w:rPr>
          <w:b/>
          <w:bCs/>
        </w:rPr>
        <w:t xml:space="preserve"> shall be checked monthly to ensure that batteries are charged, electronics are functioning properly, the software is up-to-date, non-electronic items are functioning properly, and necessary inventory is maintained.</w:t>
      </w:r>
    </w:p>
    <w:p w14:paraId="4240C1D4" w14:textId="77777777" w:rsidR="00A921EE" w:rsidRDefault="00A921EE" w:rsidP="00A921EE"/>
    <w:tbl>
      <w:tblPr>
        <w:tblW w:w="935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2335"/>
        <w:gridCol w:w="5310"/>
        <w:gridCol w:w="1710"/>
      </w:tblGrid>
      <w:tr w:rsidR="00A921EE" w:rsidRPr="00232B36" w14:paraId="4C3CA819" w14:textId="77777777" w:rsidTr="003E1B17">
        <w:trPr>
          <w:tblHeader/>
          <w:jc w:val="center"/>
        </w:trPr>
        <w:tc>
          <w:tcPr>
            <w:tcW w:w="2335" w:type="dxa"/>
            <w:shd w:val="clear" w:color="auto" w:fill="003366"/>
          </w:tcPr>
          <w:p w14:paraId="4958AAEC" w14:textId="77777777" w:rsidR="00A921EE" w:rsidRPr="00232B36" w:rsidRDefault="00A921EE" w:rsidP="003E1B17">
            <w:pPr>
              <w:spacing w:before="40" w:after="40" w:line="240" w:lineRule="auto"/>
              <w:jc w:val="center"/>
              <w:rPr>
                <w:rFonts w:ascii="Palatino Linotype" w:hAnsi="Palatino Linotype"/>
                <w:b/>
                <w:sz w:val="20"/>
                <w:szCs w:val="24"/>
              </w:rPr>
            </w:pPr>
            <w:r w:rsidRPr="00232B36">
              <w:rPr>
                <w:rFonts w:ascii="Palatino Linotype" w:hAnsi="Palatino Linotype"/>
                <w:b/>
                <w:sz w:val="20"/>
                <w:szCs w:val="24"/>
              </w:rPr>
              <w:t xml:space="preserve">Date </w:t>
            </w:r>
            <w:r>
              <w:rPr>
                <w:rFonts w:ascii="Palatino Linotype" w:hAnsi="Palatino Linotype"/>
                <w:b/>
                <w:sz w:val="20"/>
                <w:szCs w:val="24"/>
              </w:rPr>
              <w:t>Checked (MM/DD/YYYY)</w:t>
            </w:r>
          </w:p>
        </w:tc>
        <w:tc>
          <w:tcPr>
            <w:tcW w:w="5310" w:type="dxa"/>
            <w:tcBorders>
              <w:right w:val="single" w:sz="4" w:space="0" w:color="FFFFFF"/>
            </w:tcBorders>
            <w:shd w:val="clear" w:color="auto" w:fill="003366"/>
          </w:tcPr>
          <w:p w14:paraId="69A1EF75" w14:textId="77777777" w:rsidR="00A921EE" w:rsidRPr="00232B36" w:rsidRDefault="00A921EE"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Name of Person Checking</w:t>
            </w:r>
          </w:p>
        </w:tc>
        <w:tc>
          <w:tcPr>
            <w:tcW w:w="1710" w:type="dxa"/>
            <w:tcBorders>
              <w:left w:val="single" w:sz="4" w:space="0" w:color="FFFFFF"/>
              <w:right w:val="single" w:sz="4" w:space="0" w:color="FFFFFF"/>
            </w:tcBorders>
            <w:shd w:val="clear" w:color="auto" w:fill="003366"/>
          </w:tcPr>
          <w:p w14:paraId="046C3F8A" w14:textId="77777777" w:rsidR="00A921EE" w:rsidRDefault="00A921EE"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Initials</w:t>
            </w:r>
          </w:p>
          <w:p w14:paraId="47CE310D" w14:textId="77777777" w:rsidR="00A921EE" w:rsidRPr="00232B36" w:rsidRDefault="00A921EE" w:rsidP="003E1B17">
            <w:pPr>
              <w:spacing w:before="40" w:after="40" w:line="240" w:lineRule="auto"/>
              <w:jc w:val="center"/>
              <w:rPr>
                <w:rFonts w:ascii="Palatino Linotype" w:hAnsi="Palatino Linotype"/>
                <w:b/>
                <w:sz w:val="20"/>
                <w:szCs w:val="24"/>
              </w:rPr>
            </w:pPr>
          </w:p>
        </w:tc>
      </w:tr>
      <w:tr w:rsidR="00A921EE" w:rsidRPr="00232B36" w14:paraId="3F79D2D9" w14:textId="77777777" w:rsidTr="003E1B17">
        <w:trPr>
          <w:jc w:val="center"/>
        </w:trPr>
        <w:tc>
          <w:tcPr>
            <w:tcW w:w="2335" w:type="dxa"/>
            <w:vAlign w:val="center"/>
          </w:tcPr>
          <w:p w14:paraId="4E09A1E5"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6294ADB9"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7CD982BF"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4E7B4CF8" w14:textId="77777777" w:rsidTr="003E1B17">
        <w:trPr>
          <w:jc w:val="center"/>
        </w:trPr>
        <w:tc>
          <w:tcPr>
            <w:tcW w:w="2335" w:type="dxa"/>
            <w:vAlign w:val="center"/>
          </w:tcPr>
          <w:p w14:paraId="3F9A933E"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280F8525"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7673AB30"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58C847A7" w14:textId="77777777" w:rsidTr="003E1B17">
        <w:trPr>
          <w:jc w:val="center"/>
        </w:trPr>
        <w:tc>
          <w:tcPr>
            <w:tcW w:w="2335" w:type="dxa"/>
            <w:vAlign w:val="center"/>
          </w:tcPr>
          <w:p w14:paraId="6B449BBC"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42176CBD"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17B368CD"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37CABF22" w14:textId="77777777" w:rsidTr="003E1B17">
        <w:trPr>
          <w:jc w:val="center"/>
        </w:trPr>
        <w:tc>
          <w:tcPr>
            <w:tcW w:w="2335" w:type="dxa"/>
            <w:vAlign w:val="center"/>
          </w:tcPr>
          <w:p w14:paraId="1671C0F0"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250386EA"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135B7CAD"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33B38D14" w14:textId="77777777" w:rsidTr="003E1B17">
        <w:trPr>
          <w:jc w:val="center"/>
        </w:trPr>
        <w:tc>
          <w:tcPr>
            <w:tcW w:w="2335" w:type="dxa"/>
            <w:vAlign w:val="center"/>
          </w:tcPr>
          <w:p w14:paraId="78133D5C"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1525F39A"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6BFF141D"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65701C48" w14:textId="77777777" w:rsidTr="003E1B17">
        <w:trPr>
          <w:jc w:val="center"/>
        </w:trPr>
        <w:tc>
          <w:tcPr>
            <w:tcW w:w="2335" w:type="dxa"/>
            <w:vAlign w:val="center"/>
          </w:tcPr>
          <w:p w14:paraId="0A380B84"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231E72DD"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62294CB1"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113C8D64" w14:textId="77777777" w:rsidTr="003E1B17">
        <w:trPr>
          <w:jc w:val="center"/>
        </w:trPr>
        <w:tc>
          <w:tcPr>
            <w:tcW w:w="2335" w:type="dxa"/>
            <w:vAlign w:val="center"/>
          </w:tcPr>
          <w:p w14:paraId="18F9EB46"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46C38C3C"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56E7AF4A"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0E67CE57" w14:textId="77777777" w:rsidTr="003E1B17">
        <w:trPr>
          <w:jc w:val="center"/>
        </w:trPr>
        <w:tc>
          <w:tcPr>
            <w:tcW w:w="2335" w:type="dxa"/>
            <w:vAlign w:val="center"/>
          </w:tcPr>
          <w:p w14:paraId="5B08F132"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0119EA07"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5A33C05E"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45FA6EB7" w14:textId="77777777" w:rsidTr="003E1B17">
        <w:trPr>
          <w:jc w:val="center"/>
        </w:trPr>
        <w:tc>
          <w:tcPr>
            <w:tcW w:w="2335" w:type="dxa"/>
            <w:vAlign w:val="center"/>
          </w:tcPr>
          <w:p w14:paraId="3F6385AB"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680BD573"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29087EEF"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3308CFE5" w14:textId="77777777" w:rsidTr="003E1B17">
        <w:trPr>
          <w:jc w:val="center"/>
        </w:trPr>
        <w:tc>
          <w:tcPr>
            <w:tcW w:w="2335" w:type="dxa"/>
            <w:vAlign w:val="center"/>
          </w:tcPr>
          <w:p w14:paraId="33763ECB"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5A53C331"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5A7419A6"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0748988B" w14:textId="77777777" w:rsidTr="003E1B17">
        <w:trPr>
          <w:jc w:val="center"/>
        </w:trPr>
        <w:tc>
          <w:tcPr>
            <w:tcW w:w="2335" w:type="dxa"/>
            <w:vAlign w:val="center"/>
          </w:tcPr>
          <w:p w14:paraId="741C4ED1"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7D08A4D4"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4FA8516D"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36E156F3" w14:textId="77777777" w:rsidTr="003E1B17">
        <w:trPr>
          <w:jc w:val="center"/>
        </w:trPr>
        <w:tc>
          <w:tcPr>
            <w:tcW w:w="2335" w:type="dxa"/>
            <w:vAlign w:val="center"/>
          </w:tcPr>
          <w:p w14:paraId="0710CD17"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2A988E80"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399F7F3F"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46C7D93F" w14:textId="77777777" w:rsidTr="003E1B17">
        <w:trPr>
          <w:jc w:val="center"/>
        </w:trPr>
        <w:tc>
          <w:tcPr>
            <w:tcW w:w="2335" w:type="dxa"/>
            <w:vAlign w:val="center"/>
          </w:tcPr>
          <w:p w14:paraId="7DD1718E"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66FE4726"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43FC72AB"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2C2AD683" w14:textId="77777777" w:rsidTr="003E1B17">
        <w:trPr>
          <w:jc w:val="center"/>
        </w:trPr>
        <w:tc>
          <w:tcPr>
            <w:tcW w:w="2335" w:type="dxa"/>
            <w:vAlign w:val="center"/>
          </w:tcPr>
          <w:p w14:paraId="7BE61887"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454800A8"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764E128E"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201F9245" w14:textId="77777777" w:rsidTr="003E1B17">
        <w:trPr>
          <w:jc w:val="center"/>
        </w:trPr>
        <w:tc>
          <w:tcPr>
            <w:tcW w:w="2335" w:type="dxa"/>
            <w:vAlign w:val="center"/>
          </w:tcPr>
          <w:p w14:paraId="02741C10"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3B653554"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34BBB51B"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431631BA" w14:textId="77777777" w:rsidTr="003E1B17">
        <w:trPr>
          <w:jc w:val="center"/>
        </w:trPr>
        <w:tc>
          <w:tcPr>
            <w:tcW w:w="2335" w:type="dxa"/>
            <w:vAlign w:val="center"/>
          </w:tcPr>
          <w:p w14:paraId="763B2326"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55C070F3"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52B9F5C4"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45F6BCB8" w14:textId="77777777" w:rsidTr="003E1B17">
        <w:trPr>
          <w:jc w:val="center"/>
        </w:trPr>
        <w:tc>
          <w:tcPr>
            <w:tcW w:w="2335" w:type="dxa"/>
            <w:vAlign w:val="center"/>
          </w:tcPr>
          <w:p w14:paraId="457E7806"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1FCF54A6"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6FEF2F4E" w14:textId="77777777" w:rsidR="00A921EE" w:rsidRPr="00232B36" w:rsidRDefault="00A921EE" w:rsidP="003E1B17">
            <w:pPr>
              <w:spacing w:after="20" w:line="240" w:lineRule="auto"/>
              <w:jc w:val="center"/>
              <w:rPr>
                <w:rFonts w:ascii="Palatino Linotype" w:hAnsi="Palatino Linotype"/>
                <w:sz w:val="20"/>
                <w:szCs w:val="20"/>
              </w:rPr>
            </w:pPr>
          </w:p>
        </w:tc>
      </w:tr>
      <w:tr w:rsidR="00A921EE" w:rsidRPr="00232B36" w14:paraId="5289E9C8" w14:textId="77777777" w:rsidTr="003E1B17">
        <w:trPr>
          <w:jc w:val="center"/>
        </w:trPr>
        <w:tc>
          <w:tcPr>
            <w:tcW w:w="2335" w:type="dxa"/>
            <w:vAlign w:val="center"/>
          </w:tcPr>
          <w:p w14:paraId="25B2C293" w14:textId="77777777" w:rsidR="00A921EE" w:rsidRPr="00232B36" w:rsidRDefault="00A921EE" w:rsidP="003E1B17">
            <w:pPr>
              <w:spacing w:before="40" w:after="40" w:line="240" w:lineRule="auto"/>
              <w:jc w:val="center"/>
              <w:rPr>
                <w:rFonts w:ascii="Palatino Linotype" w:hAnsi="Palatino Linotype"/>
                <w:sz w:val="20"/>
                <w:szCs w:val="20"/>
              </w:rPr>
            </w:pPr>
          </w:p>
        </w:tc>
        <w:tc>
          <w:tcPr>
            <w:tcW w:w="5310" w:type="dxa"/>
            <w:tcMar>
              <w:top w:w="43" w:type="dxa"/>
              <w:left w:w="115" w:type="dxa"/>
              <w:bottom w:w="43" w:type="dxa"/>
              <w:right w:w="115" w:type="dxa"/>
            </w:tcMar>
            <w:vAlign w:val="center"/>
          </w:tcPr>
          <w:p w14:paraId="55DF522D" w14:textId="77777777" w:rsidR="00A921EE" w:rsidRPr="00232B36" w:rsidRDefault="00A921EE" w:rsidP="003E1B17">
            <w:pPr>
              <w:spacing w:before="40" w:after="40" w:line="240" w:lineRule="auto"/>
              <w:jc w:val="center"/>
              <w:rPr>
                <w:rFonts w:ascii="Palatino Linotype" w:hAnsi="Palatino Linotype"/>
                <w:sz w:val="20"/>
                <w:szCs w:val="20"/>
              </w:rPr>
            </w:pPr>
          </w:p>
        </w:tc>
        <w:tc>
          <w:tcPr>
            <w:tcW w:w="1710" w:type="dxa"/>
            <w:tcMar>
              <w:top w:w="43" w:type="dxa"/>
              <w:left w:w="115" w:type="dxa"/>
              <w:bottom w:w="43" w:type="dxa"/>
              <w:right w:w="115" w:type="dxa"/>
            </w:tcMar>
            <w:vAlign w:val="center"/>
          </w:tcPr>
          <w:p w14:paraId="73605AD7" w14:textId="77777777" w:rsidR="00A921EE" w:rsidRPr="00232B36" w:rsidRDefault="00A921EE" w:rsidP="003E1B17">
            <w:pPr>
              <w:spacing w:after="20" w:line="240" w:lineRule="auto"/>
              <w:jc w:val="center"/>
              <w:rPr>
                <w:rFonts w:ascii="Palatino Linotype" w:hAnsi="Palatino Linotype"/>
                <w:sz w:val="20"/>
                <w:szCs w:val="20"/>
              </w:rPr>
            </w:pPr>
          </w:p>
        </w:tc>
      </w:tr>
    </w:tbl>
    <w:p w14:paraId="0FDA8B48" w14:textId="77777777" w:rsidR="00A921EE" w:rsidRDefault="00A921EE" w:rsidP="00A921EE"/>
    <w:p w14:paraId="4E1DF2AA" w14:textId="77777777" w:rsidR="00A921EE" w:rsidRPr="006A032E" w:rsidRDefault="00A921EE" w:rsidP="00A921EE"/>
    <w:p w14:paraId="2AAAE935" w14:textId="52B6131D" w:rsidR="00552F56" w:rsidRDefault="00552F56" w:rsidP="00D52570">
      <w:pPr>
        <w:sectPr w:rsidR="00552F56" w:rsidSect="00527A4B">
          <w:headerReference w:type="even" r:id="rId51"/>
          <w:headerReference w:type="default" r:id="rId52"/>
          <w:headerReference w:type="first" r:id="rId53"/>
          <w:footerReference w:type="first" r:id="rId54"/>
          <w:pgSz w:w="12240" w:h="15840" w:code="1"/>
          <w:pgMar w:top="1440" w:right="1080" w:bottom="1440" w:left="1080" w:header="576" w:footer="576" w:gutter="0"/>
          <w:pgNumType w:chapStyle="8"/>
          <w:cols w:space="720"/>
          <w:titlePg/>
          <w:docGrid w:linePitch="299"/>
        </w:sectPr>
      </w:pPr>
    </w:p>
    <w:p w14:paraId="4D334F87" w14:textId="6929F5C3" w:rsidR="009F3BB8" w:rsidRDefault="00014763" w:rsidP="00265B7B">
      <w:pPr>
        <w:pStyle w:val="Heading8"/>
      </w:pPr>
      <w:bookmarkStart w:id="385" w:name="_Ref37061374"/>
      <w:bookmarkStart w:id="386" w:name="_Ref37061380"/>
      <w:bookmarkStart w:id="387" w:name="_Toc85625904"/>
      <w:r>
        <w:t xml:space="preserve">Annex – </w:t>
      </w:r>
      <w:r w:rsidR="00194A09">
        <w:t xml:space="preserve">Site </w:t>
      </w:r>
      <w:r w:rsidR="001B1B28">
        <w:t>Map</w:t>
      </w:r>
      <w:bookmarkEnd w:id="385"/>
      <w:bookmarkEnd w:id="386"/>
      <w:bookmarkEnd w:id="387"/>
    </w:p>
    <w:p w14:paraId="447ED6DE" w14:textId="77777777" w:rsidR="009F3BB8" w:rsidRDefault="009F3BB8" w:rsidP="009F3BB8">
      <w:pPr>
        <w:pStyle w:val="BodyText"/>
        <w:ind w:left="0"/>
      </w:pPr>
    </w:p>
    <w:p w14:paraId="5105E0E8" w14:textId="77777777" w:rsidR="009F3BB8" w:rsidRDefault="009F3BB8" w:rsidP="009F3BB8">
      <w:pPr>
        <w:pStyle w:val="BodyText"/>
        <w:ind w:left="0"/>
      </w:pPr>
    </w:p>
    <w:p w14:paraId="69921173" w14:textId="77777777" w:rsidR="009F3BB8" w:rsidRDefault="009F3BB8" w:rsidP="009F3BB8">
      <w:pPr>
        <w:pStyle w:val="BodyText"/>
        <w:ind w:left="0"/>
      </w:pPr>
    </w:p>
    <w:p w14:paraId="23B45B92" w14:textId="77777777" w:rsidR="009F3BB8" w:rsidRDefault="009F3BB8" w:rsidP="009F3BB8">
      <w:pPr>
        <w:pStyle w:val="BodyText"/>
        <w:ind w:left="0"/>
      </w:pPr>
    </w:p>
    <w:p w14:paraId="5929AE01" w14:textId="77777777" w:rsidR="009F3BB8" w:rsidRDefault="009F3BB8" w:rsidP="009F3BB8">
      <w:pPr>
        <w:pStyle w:val="BodyText"/>
        <w:ind w:left="0"/>
      </w:pPr>
    </w:p>
    <w:p w14:paraId="2F053E85" w14:textId="77777777" w:rsidR="009F3BB8" w:rsidRDefault="009F3BB8" w:rsidP="009F3BB8">
      <w:pPr>
        <w:pStyle w:val="BodyText"/>
        <w:ind w:left="0"/>
      </w:pPr>
    </w:p>
    <w:p w14:paraId="773C4C34" w14:textId="77777777" w:rsidR="009F3BB8" w:rsidRDefault="009F3BB8" w:rsidP="009F3BB8">
      <w:pPr>
        <w:pStyle w:val="BodyText"/>
        <w:ind w:left="0"/>
      </w:pPr>
    </w:p>
    <w:p w14:paraId="5F446990" w14:textId="77777777" w:rsidR="009F3BB8" w:rsidRDefault="009F3BB8" w:rsidP="009F3BB8">
      <w:pPr>
        <w:pStyle w:val="BodyText"/>
        <w:ind w:left="0"/>
      </w:pPr>
    </w:p>
    <w:p w14:paraId="5E92B11F" w14:textId="77777777" w:rsidR="009F3BB8" w:rsidRDefault="009F3BB8" w:rsidP="009F3BB8">
      <w:pPr>
        <w:pStyle w:val="BodyText"/>
        <w:ind w:left="0"/>
      </w:pPr>
    </w:p>
    <w:p w14:paraId="3CA1DD1C" w14:textId="77777777" w:rsidR="009F3BB8" w:rsidRDefault="009F3BB8" w:rsidP="009F3BB8">
      <w:pPr>
        <w:pStyle w:val="BodyText"/>
        <w:ind w:left="0"/>
      </w:pPr>
    </w:p>
    <w:p w14:paraId="28AC55C3" w14:textId="77777777" w:rsidR="009F3BB8" w:rsidRDefault="009F3BB8" w:rsidP="009F3BB8">
      <w:pPr>
        <w:pStyle w:val="BodyText"/>
        <w:ind w:left="0"/>
      </w:pPr>
    </w:p>
    <w:p w14:paraId="7662E477" w14:textId="77777777" w:rsidR="009F3BB8" w:rsidRDefault="009F3BB8" w:rsidP="009F3BB8">
      <w:pPr>
        <w:pStyle w:val="BodyText"/>
        <w:ind w:left="0"/>
      </w:pPr>
    </w:p>
    <w:p w14:paraId="4AE3A623" w14:textId="77777777" w:rsidR="009F3BB8" w:rsidRDefault="009F3BB8" w:rsidP="009F3BB8">
      <w:pPr>
        <w:pStyle w:val="BodyText"/>
        <w:ind w:left="0"/>
      </w:pPr>
    </w:p>
    <w:p w14:paraId="1A695EC4" w14:textId="77777777" w:rsidR="009F3BB8" w:rsidRDefault="009F3BB8" w:rsidP="009F3BB8">
      <w:pPr>
        <w:pStyle w:val="BodyText"/>
        <w:ind w:left="0"/>
      </w:pPr>
    </w:p>
    <w:p w14:paraId="576534B5" w14:textId="7CF42D5D" w:rsidR="009F3BB8" w:rsidRPr="00781E53" w:rsidRDefault="009F3BB8" w:rsidP="009F3BB8">
      <w:pPr>
        <w:pStyle w:val="BodyText"/>
        <w:ind w:left="0"/>
        <w:jc w:val="center"/>
        <w:rPr>
          <w:rFonts w:asciiTheme="minorHAnsi" w:hAnsiTheme="minorHAnsi"/>
          <w:sz w:val="22"/>
          <w:szCs w:val="18"/>
        </w:rPr>
      </w:pPr>
      <w:r w:rsidRPr="00781E53">
        <w:rPr>
          <w:rFonts w:asciiTheme="minorHAnsi" w:hAnsiTheme="minorHAnsi"/>
          <w:sz w:val="22"/>
          <w:szCs w:val="18"/>
        </w:rPr>
        <w:t xml:space="preserve">The following sections contain </w:t>
      </w:r>
      <w:r w:rsidR="00CE1483" w:rsidRPr="00781E53">
        <w:rPr>
          <w:rFonts w:asciiTheme="minorHAnsi" w:hAnsiTheme="minorHAnsi"/>
          <w:sz w:val="22"/>
          <w:szCs w:val="18"/>
        </w:rPr>
        <w:t>a</w:t>
      </w:r>
      <w:r w:rsidR="00A82BC1" w:rsidRPr="00781E53">
        <w:rPr>
          <w:rFonts w:asciiTheme="minorHAnsi" w:hAnsiTheme="minorHAnsi"/>
          <w:sz w:val="22"/>
          <w:szCs w:val="18"/>
        </w:rPr>
        <w:t xml:space="preserve">n </w:t>
      </w:r>
      <w:r w:rsidR="001A4982" w:rsidRPr="00781E53">
        <w:rPr>
          <w:rFonts w:asciiTheme="minorHAnsi" w:hAnsiTheme="minorHAnsi"/>
          <w:sz w:val="22"/>
          <w:szCs w:val="18"/>
        </w:rPr>
        <w:t xml:space="preserve">aerial </w:t>
      </w:r>
      <w:r w:rsidR="00CE1483" w:rsidRPr="00781E53">
        <w:rPr>
          <w:rFonts w:asciiTheme="minorHAnsi" w:hAnsiTheme="minorHAnsi"/>
          <w:sz w:val="22"/>
          <w:szCs w:val="18"/>
        </w:rPr>
        <w:t xml:space="preserve">map </w:t>
      </w:r>
      <w:r w:rsidR="001A4982" w:rsidRPr="00781E53">
        <w:rPr>
          <w:rFonts w:asciiTheme="minorHAnsi" w:hAnsiTheme="minorHAnsi"/>
          <w:sz w:val="22"/>
          <w:szCs w:val="18"/>
        </w:rPr>
        <w:t xml:space="preserve">and building schematics of the </w:t>
      </w:r>
      <w:r w:rsidR="008B1E72" w:rsidRPr="008B1E72">
        <w:rPr>
          <w:rFonts w:asciiTheme="minorHAnsi" w:hAnsiTheme="minorHAnsi"/>
          <w:sz w:val="22"/>
          <w:szCs w:val="18"/>
          <w:highlight w:val="yellow"/>
        </w:rPr>
        <w:t>&lt;&lt;INSERT AGENCY ACRONYM HERE&gt;&gt;</w:t>
      </w:r>
      <w:r w:rsidRPr="00781E53">
        <w:rPr>
          <w:rFonts w:asciiTheme="minorHAnsi" w:hAnsiTheme="minorHAnsi"/>
          <w:sz w:val="22"/>
          <w:szCs w:val="18"/>
        </w:rPr>
        <w:t xml:space="preserve"> </w:t>
      </w:r>
      <w:r w:rsidR="00CE1483" w:rsidRPr="00781E53">
        <w:rPr>
          <w:rFonts w:asciiTheme="minorHAnsi" w:hAnsiTheme="minorHAnsi"/>
          <w:sz w:val="22"/>
          <w:szCs w:val="18"/>
        </w:rPr>
        <w:t>Facility</w:t>
      </w:r>
      <w:r w:rsidRPr="00781E53">
        <w:rPr>
          <w:rFonts w:asciiTheme="minorHAnsi" w:hAnsiTheme="minorHAnsi"/>
          <w:sz w:val="22"/>
          <w:szCs w:val="18"/>
        </w:rPr>
        <w:t>.</w:t>
      </w:r>
    </w:p>
    <w:p w14:paraId="65D2863F" w14:textId="77777777" w:rsidR="00014763" w:rsidRPr="00781E53" w:rsidRDefault="00014763" w:rsidP="00645CCB">
      <w:pPr>
        <w:rPr>
          <w:rFonts w:asciiTheme="minorHAnsi" w:hAnsiTheme="minorHAnsi"/>
          <w:sz w:val="20"/>
          <w:szCs w:val="20"/>
        </w:rPr>
      </w:pPr>
    </w:p>
    <w:p w14:paraId="4EFF004C" w14:textId="7ED3B99E" w:rsidR="00D52570" w:rsidRDefault="00D52570" w:rsidP="00D52570"/>
    <w:p w14:paraId="1B84D6EA" w14:textId="3E25D2D5" w:rsidR="00CC3A70" w:rsidRDefault="00CC3A70">
      <w:pPr>
        <w:spacing w:after="0" w:line="240" w:lineRule="auto"/>
      </w:pPr>
      <w:r>
        <w:br w:type="page"/>
      </w:r>
    </w:p>
    <w:p w14:paraId="3D1294D9" w14:textId="77777777" w:rsidR="00404F2D" w:rsidRDefault="00404F2D" w:rsidP="00530795">
      <w:pPr>
        <w:pStyle w:val="NoSpacing"/>
        <w:sectPr w:rsidR="00404F2D" w:rsidSect="005E354F">
          <w:headerReference w:type="even" r:id="rId55"/>
          <w:headerReference w:type="default" r:id="rId56"/>
          <w:headerReference w:type="first" r:id="rId57"/>
          <w:footerReference w:type="first" r:id="rId58"/>
          <w:pgSz w:w="12240" w:h="15840" w:code="1"/>
          <w:pgMar w:top="1440" w:right="1080" w:bottom="1440" w:left="1080" w:header="576" w:footer="576" w:gutter="0"/>
          <w:pgNumType w:start="1" w:chapStyle="8"/>
          <w:cols w:space="720"/>
          <w:titlePg/>
          <w:docGrid w:linePitch="299"/>
        </w:sectPr>
      </w:pPr>
    </w:p>
    <w:p w14:paraId="4C1866AB" w14:textId="0F72AE1F" w:rsidR="0004095E" w:rsidRDefault="0004095E" w:rsidP="00530795">
      <w:pPr>
        <w:pStyle w:val="NoSpacing"/>
      </w:pPr>
    </w:p>
    <w:p w14:paraId="0997E58D" w14:textId="77777777" w:rsidR="0004095E" w:rsidRDefault="0004095E" w:rsidP="00530795">
      <w:pPr>
        <w:pStyle w:val="NoSpacing"/>
      </w:pPr>
    </w:p>
    <w:p w14:paraId="0665315D" w14:textId="77777777" w:rsidR="0004095E" w:rsidRDefault="0004095E" w:rsidP="00530795">
      <w:pPr>
        <w:pStyle w:val="NoSpacing"/>
      </w:pPr>
    </w:p>
    <w:p w14:paraId="30743913" w14:textId="77777777" w:rsidR="0004095E" w:rsidRDefault="0004095E" w:rsidP="00530795">
      <w:pPr>
        <w:pStyle w:val="NoSpacing"/>
      </w:pPr>
    </w:p>
    <w:p w14:paraId="23B3004D" w14:textId="77777777" w:rsidR="0004095E" w:rsidRDefault="0004095E" w:rsidP="00530795">
      <w:pPr>
        <w:pStyle w:val="NoSpacing"/>
      </w:pPr>
    </w:p>
    <w:p w14:paraId="3F1A01AF" w14:textId="77777777" w:rsidR="0004095E" w:rsidRDefault="0004095E" w:rsidP="00530795">
      <w:pPr>
        <w:pStyle w:val="NoSpacing"/>
      </w:pPr>
    </w:p>
    <w:p w14:paraId="43341993" w14:textId="77777777" w:rsidR="0004095E" w:rsidRDefault="0004095E" w:rsidP="00530795">
      <w:pPr>
        <w:pStyle w:val="NoSpacing"/>
      </w:pPr>
    </w:p>
    <w:p w14:paraId="1FEA2723" w14:textId="046AA6BB" w:rsidR="00C14589" w:rsidRDefault="00C14589" w:rsidP="00C14589">
      <w:pPr>
        <w:pStyle w:val="NoSpacing"/>
      </w:pPr>
      <w:r w:rsidRPr="008B1E72">
        <w:rPr>
          <w:highlight w:val="yellow"/>
        </w:rPr>
        <w:t>&lt;&lt;</w:t>
      </w:r>
      <w:r>
        <w:rPr>
          <w:highlight w:val="yellow"/>
        </w:rPr>
        <w:t xml:space="preserve">INSERT SITE MAP HERE </w:t>
      </w:r>
      <w:r w:rsidRPr="008B1E72">
        <w:rPr>
          <w:highlight w:val="yellow"/>
        </w:rPr>
        <w:t>&gt;&gt;</w:t>
      </w:r>
      <w:r>
        <w:t xml:space="preserve"> </w:t>
      </w:r>
    </w:p>
    <w:p w14:paraId="068CEE4D" w14:textId="77777777" w:rsidR="0004095E" w:rsidRDefault="0004095E" w:rsidP="00530795">
      <w:pPr>
        <w:pStyle w:val="NoSpacing"/>
      </w:pPr>
    </w:p>
    <w:p w14:paraId="4EF24D77" w14:textId="77777777" w:rsidR="0004095E" w:rsidRDefault="0004095E" w:rsidP="00530795">
      <w:pPr>
        <w:pStyle w:val="NoSpacing"/>
      </w:pPr>
    </w:p>
    <w:p w14:paraId="565A7FCB" w14:textId="77777777" w:rsidR="0004095E" w:rsidRDefault="0004095E" w:rsidP="00530795">
      <w:pPr>
        <w:pStyle w:val="NoSpacing"/>
      </w:pPr>
    </w:p>
    <w:p w14:paraId="47CCA76B" w14:textId="77777777" w:rsidR="0004095E" w:rsidRDefault="0004095E" w:rsidP="00530795">
      <w:pPr>
        <w:pStyle w:val="NoSpacing"/>
      </w:pPr>
    </w:p>
    <w:p w14:paraId="4D23DCB0" w14:textId="77777777" w:rsidR="0004095E" w:rsidRDefault="0004095E" w:rsidP="00530795">
      <w:pPr>
        <w:pStyle w:val="NoSpacing"/>
      </w:pPr>
    </w:p>
    <w:p w14:paraId="78B65D7F" w14:textId="77777777" w:rsidR="0004095E" w:rsidRDefault="0004095E" w:rsidP="00530795">
      <w:pPr>
        <w:pStyle w:val="NoSpacing"/>
      </w:pPr>
    </w:p>
    <w:p w14:paraId="0437C32F" w14:textId="77777777" w:rsidR="0004095E" w:rsidRDefault="0004095E" w:rsidP="00530795">
      <w:pPr>
        <w:pStyle w:val="NoSpacing"/>
      </w:pPr>
    </w:p>
    <w:p w14:paraId="56863C4D" w14:textId="77777777" w:rsidR="0004095E" w:rsidRDefault="0004095E" w:rsidP="00530795">
      <w:pPr>
        <w:pStyle w:val="NoSpacing"/>
      </w:pPr>
    </w:p>
    <w:p w14:paraId="5F3FF22C" w14:textId="77777777" w:rsidR="0004095E" w:rsidRDefault="0004095E" w:rsidP="00530795">
      <w:pPr>
        <w:pStyle w:val="NoSpacing"/>
      </w:pPr>
    </w:p>
    <w:p w14:paraId="6456D77D" w14:textId="77777777" w:rsidR="0004095E" w:rsidRDefault="0004095E" w:rsidP="00530795">
      <w:pPr>
        <w:pStyle w:val="NoSpacing"/>
      </w:pPr>
    </w:p>
    <w:p w14:paraId="78C75D2C" w14:textId="77777777" w:rsidR="0004095E" w:rsidRDefault="0004095E" w:rsidP="00530795">
      <w:pPr>
        <w:pStyle w:val="NoSpacing"/>
      </w:pPr>
    </w:p>
    <w:p w14:paraId="3D446A9B" w14:textId="77777777" w:rsidR="0004095E" w:rsidRDefault="0004095E" w:rsidP="00530795">
      <w:pPr>
        <w:pStyle w:val="NoSpacing"/>
      </w:pPr>
    </w:p>
    <w:p w14:paraId="01B248ED" w14:textId="77777777" w:rsidR="0004095E" w:rsidRDefault="0004095E" w:rsidP="00530795">
      <w:pPr>
        <w:pStyle w:val="NoSpacing"/>
      </w:pPr>
    </w:p>
    <w:p w14:paraId="4E864C80" w14:textId="77777777" w:rsidR="0004095E" w:rsidRDefault="0004095E" w:rsidP="00530795">
      <w:pPr>
        <w:pStyle w:val="NoSpacing"/>
      </w:pPr>
    </w:p>
    <w:p w14:paraId="39CDA004" w14:textId="77777777" w:rsidR="0004095E" w:rsidRDefault="0004095E" w:rsidP="00530795">
      <w:pPr>
        <w:pStyle w:val="NoSpacing"/>
      </w:pPr>
    </w:p>
    <w:p w14:paraId="016B613B" w14:textId="77777777" w:rsidR="0004095E" w:rsidRDefault="0004095E" w:rsidP="00530795">
      <w:pPr>
        <w:pStyle w:val="NoSpacing"/>
      </w:pPr>
    </w:p>
    <w:p w14:paraId="6645D482" w14:textId="77777777" w:rsidR="0004095E" w:rsidRDefault="0004095E" w:rsidP="00530795">
      <w:pPr>
        <w:pStyle w:val="NoSpacing"/>
      </w:pPr>
    </w:p>
    <w:p w14:paraId="4A2C72A8" w14:textId="77777777" w:rsidR="0004095E" w:rsidRDefault="0004095E" w:rsidP="00530795">
      <w:pPr>
        <w:pStyle w:val="NoSpacing"/>
      </w:pPr>
    </w:p>
    <w:p w14:paraId="35A1C753" w14:textId="77777777" w:rsidR="0004095E" w:rsidRDefault="0004095E" w:rsidP="00530795">
      <w:pPr>
        <w:pStyle w:val="NoSpacing"/>
      </w:pPr>
    </w:p>
    <w:p w14:paraId="39D51E30" w14:textId="77777777" w:rsidR="0004095E" w:rsidRDefault="0004095E" w:rsidP="00530795">
      <w:pPr>
        <w:pStyle w:val="NoSpacing"/>
      </w:pPr>
    </w:p>
    <w:p w14:paraId="09DB60BB" w14:textId="1B0A91E8" w:rsidR="00C14589" w:rsidRDefault="00C14589">
      <w:pPr>
        <w:spacing w:after="0" w:line="240" w:lineRule="auto"/>
      </w:pPr>
      <w:r>
        <w:br w:type="page"/>
      </w:r>
    </w:p>
    <w:p w14:paraId="7F8C262D" w14:textId="77777777" w:rsidR="0004095E" w:rsidRDefault="0004095E" w:rsidP="00530795">
      <w:pPr>
        <w:pStyle w:val="NoSpacing"/>
      </w:pPr>
    </w:p>
    <w:p w14:paraId="58341A8A" w14:textId="77777777" w:rsidR="0004095E" w:rsidRDefault="0004095E" w:rsidP="00530795">
      <w:pPr>
        <w:pStyle w:val="NoSpacing"/>
      </w:pPr>
    </w:p>
    <w:p w14:paraId="0F2B4FA2" w14:textId="77777777" w:rsidR="0004095E" w:rsidRDefault="0004095E" w:rsidP="00530795">
      <w:pPr>
        <w:pStyle w:val="NoSpacing"/>
      </w:pPr>
    </w:p>
    <w:p w14:paraId="76B3CBBD" w14:textId="77777777" w:rsidR="0004095E" w:rsidRDefault="0004095E" w:rsidP="00530795">
      <w:pPr>
        <w:pStyle w:val="NoSpacing"/>
      </w:pPr>
    </w:p>
    <w:p w14:paraId="10BF6ECE" w14:textId="10B6D9BD" w:rsidR="00C14589" w:rsidRDefault="00C14589" w:rsidP="00C14589">
      <w:pPr>
        <w:pStyle w:val="NoSpacing"/>
      </w:pPr>
      <w:r w:rsidRPr="008B1E72">
        <w:rPr>
          <w:highlight w:val="yellow"/>
        </w:rPr>
        <w:t>&lt;&lt;</w:t>
      </w:r>
      <w:r>
        <w:rPr>
          <w:highlight w:val="yellow"/>
        </w:rPr>
        <w:t xml:space="preserve">INSERT BUILDING SCHEMATICS HERE </w:t>
      </w:r>
      <w:r w:rsidRPr="008B1E72">
        <w:rPr>
          <w:highlight w:val="yellow"/>
        </w:rPr>
        <w:t>&gt;&gt;</w:t>
      </w:r>
      <w:r>
        <w:t xml:space="preserve"> </w:t>
      </w:r>
    </w:p>
    <w:p w14:paraId="3DC374D0" w14:textId="0A8AFAAD" w:rsidR="0091152A" w:rsidRDefault="0091152A" w:rsidP="00530795">
      <w:pPr>
        <w:pStyle w:val="NoSpacing"/>
        <w:sectPr w:rsidR="0091152A" w:rsidSect="00404F2D">
          <w:pgSz w:w="15840" w:h="12240" w:orient="landscape" w:code="1"/>
          <w:pgMar w:top="1080" w:right="1440" w:bottom="1080" w:left="1440" w:header="576" w:footer="576" w:gutter="0"/>
          <w:pgNumType w:chapStyle="8"/>
          <w:cols w:space="720"/>
          <w:titlePg/>
          <w:docGrid w:linePitch="299"/>
        </w:sectPr>
      </w:pPr>
    </w:p>
    <w:p w14:paraId="59F76D41" w14:textId="225F0140" w:rsidR="00347C59" w:rsidRDefault="00C54377" w:rsidP="00BD1572">
      <w:pPr>
        <w:pStyle w:val="NoSpacing"/>
        <w:jc w:val="center"/>
        <w:rPr>
          <w:b/>
          <w:bCs/>
          <w:sz w:val="36"/>
          <w:szCs w:val="36"/>
        </w:rPr>
      </w:pPr>
      <w:r w:rsidRPr="00BD1572">
        <w:rPr>
          <w:b/>
          <w:bCs/>
          <w:sz w:val="36"/>
          <w:szCs w:val="36"/>
        </w:rPr>
        <w:t xml:space="preserve">Room </w:t>
      </w:r>
      <w:r w:rsidR="00BD1572">
        <w:rPr>
          <w:b/>
          <w:bCs/>
          <w:sz w:val="36"/>
          <w:szCs w:val="36"/>
        </w:rPr>
        <w:t xml:space="preserve">Identification </w:t>
      </w:r>
      <w:r w:rsidR="00BD1572" w:rsidRPr="00BD1572">
        <w:rPr>
          <w:b/>
          <w:bCs/>
          <w:sz w:val="36"/>
          <w:szCs w:val="36"/>
        </w:rPr>
        <w:t>Index</w:t>
      </w:r>
    </w:p>
    <w:p w14:paraId="70CAC92B" w14:textId="6051073F" w:rsidR="00BD1572" w:rsidRDefault="00BD1572" w:rsidP="00BD1572">
      <w:pPr>
        <w:pStyle w:val="NoSpacing"/>
        <w:jc w:val="center"/>
        <w:rPr>
          <w:b/>
          <w:bCs/>
        </w:rPr>
      </w:pPr>
    </w:p>
    <w:p w14:paraId="1F8FE0D1" w14:textId="6DB07F19" w:rsidR="00BD1572" w:rsidRDefault="00BD1572" w:rsidP="00BD1572">
      <w:pPr>
        <w:pStyle w:val="NoSpacing"/>
        <w:jc w:val="center"/>
        <w:rPr>
          <w:b/>
          <w:bCs/>
        </w:rPr>
      </w:pPr>
    </w:p>
    <w:p w14:paraId="2708E5BC" w14:textId="1B621652" w:rsidR="00BD1572" w:rsidRDefault="00BD1572" w:rsidP="00BD1572">
      <w:pPr>
        <w:pStyle w:val="NoSpacing"/>
        <w:jc w:val="center"/>
        <w:rPr>
          <w:b/>
          <w:bCs/>
        </w:rPr>
      </w:pPr>
    </w:p>
    <w:tbl>
      <w:tblPr>
        <w:tblW w:w="1016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615"/>
        <w:gridCol w:w="3330"/>
        <w:gridCol w:w="1710"/>
        <w:gridCol w:w="3510"/>
      </w:tblGrid>
      <w:tr w:rsidR="00573632" w:rsidRPr="00232B36" w14:paraId="0DFFFD55" w14:textId="614ABFF5" w:rsidTr="000E7662">
        <w:trPr>
          <w:tblHeader/>
          <w:jc w:val="center"/>
        </w:trPr>
        <w:tc>
          <w:tcPr>
            <w:tcW w:w="1615" w:type="dxa"/>
            <w:tcBorders>
              <w:left w:val="single" w:sz="4" w:space="0" w:color="FFFFFF"/>
              <w:right w:val="single" w:sz="4" w:space="0" w:color="FFFFFF"/>
            </w:tcBorders>
            <w:shd w:val="clear" w:color="auto" w:fill="003366"/>
          </w:tcPr>
          <w:p w14:paraId="0CA54AE2" w14:textId="09F64591" w:rsidR="00573632" w:rsidRPr="00232B36" w:rsidRDefault="00573632" w:rsidP="00573632">
            <w:pPr>
              <w:spacing w:before="40" w:after="40" w:line="240" w:lineRule="auto"/>
              <w:jc w:val="center"/>
              <w:rPr>
                <w:rFonts w:ascii="Palatino Linotype" w:hAnsi="Palatino Linotype"/>
                <w:b/>
                <w:sz w:val="20"/>
                <w:szCs w:val="24"/>
              </w:rPr>
            </w:pPr>
            <w:r>
              <w:rPr>
                <w:rFonts w:ascii="Palatino Linotype" w:hAnsi="Palatino Linotype"/>
                <w:b/>
                <w:sz w:val="20"/>
                <w:szCs w:val="24"/>
              </w:rPr>
              <w:t>Room Number</w:t>
            </w:r>
          </w:p>
        </w:tc>
        <w:tc>
          <w:tcPr>
            <w:tcW w:w="3330" w:type="dxa"/>
            <w:tcBorders>
              <w:left w:val="single" w:sz="4" w:space="0" w:color="FFFFFF"/>
            </w:tcBorders>
            <w:shd w:val="clear" w:color="auto" w:fill="003366"/>
          </w:tcPr>
          <w:p w14:paraId="3C366651" w14:textId="5FA7C20C" w:rsidR="00573632" w:rsidRPr="00232B36" w:rsidRDefault="00573632" w:rsidP="00573632">
            <w:pPr>
              <w:spacing w:before="40" w:after="40" w:line="240" w:lineRule="auto"/>
              <w:jc w:val="center"/>
              <w:rPr>
                <w:rFonts w:ascii="Palatino Linotype" w:hAnsi="Palatino Linotype"/>
                <w:b/>
                <w:sz w:val="20"/>
                <w:szCs w:val="24"/>
              </w:rPr>
            </w:pPr>
            <w:r>
              <w:rPr>
                <w:rFonts w:ascii="Palatino Linotype" w:hAnsi="Palatino Linotype"/>
                <w:b/>
                <w:sz w:val="20"/>
                <w:szCs w:val="24"/>
              </w:rPr>
              <w:t>Description</w:t>
            </w:r>
          </w:p>
        </w:tc>
        <w:tc>
          <w:tcPr>
            <w:tcW w:w="1710" w:type="dxa"/>
            <w:tcBorders>
              <w:left w:val="single" w:sz="4" w:space="0" w:color="FFFFFF"/>
            </w:tcBorders>
            <w:shd w:val="clear" w:color="auto" w:fill="003366"/>
          </w:tcPr>
          <w:p w14:paraId="55811EA9" w14:textId="51EC7DD6" w:rsidR="00573632" w:rsidRDefault="00573632" w:rsidP="00573632">
            <w:pPr>
              <w:spacing w:before="40" w:after="40" w:line="240" w:lineRule="auto"/>
              <w:jc w:val="center"/>
              <w:rPr>
                <w:rFonts w:ascii="Palatino Linotype" w:hAnsi="Palatino Linotype"/>
                <w:b/>
                <w:sz w:val="20"/>
                <w:szCs w:val="24"/>
              </w:rPr>
            </w:pPr>
            <w:r>
              <w:rPr>
                <w:rFonts w:ascii="Palatino Linotype" w:hAnsi="Palatino Linotype"/>
                <w:b/>
                <w:sz w:val="20"/>
                <w:szCs w:val="24"/>
              </w:rPr>
              <w:t>Room Number</w:t>
            </w:r>
          </w:p>
        </w:tc>
        <w:tc>
          <w:tcPr>
            <w:tcW w:w="3510" w:type="dxa"/>
            <w:tcBorders>
              <w:left w:val="single" w:sz="4" w:space="0" w:color="FFFFFF"/>
            </w:tcBorders>
            <w:shd w:val="clear" w:color="auto" w:fill="003366"/>
          </w:tcPr>
          <w:p w14:paraId="0BB30BE6" w14:textId="78A45EEB" w:rsidR="00573632" w:rsidRDefault="00573632" w:rsidP="00573632">
            <w:pPr>
              <w:spacing w:before="40" w:after="40" w:line="240" w:lineRule="auto"/>
              <w:jc w:val="center"/>
              <w:rPr>
                <w:rFonts w:ascii="Palatino Linotype" w:hAnsi="Palatino Linotype"/>
                <w:b/>
                <w:sz w:val="20"/>
                <w:szCs w:val="24"/>
              </w:rPr>
            </w:pPr>
            <w:r>
              <w:rPr>
                <w:rFonts w:ascii="Palatino Linotype" w:hAnsi="Palatino Linotype"/>
                <w:b/>
                <w:sz w:val="20"/>
                <w:szCs w:val="24"/>
              </w:rPr>
              <w:t>Description</w:t>
            </w:r>
          </w:p>
        </w:tc>
      </w:tr>
      <w:tr w:rsidR="00AB4C5C" w:rsidRPr="00232B36" w14:paraId="0CC898F1" w14:textId="1CE5500F" w:rsidTr="000E7662">
        <w:trPr>
          <w:jc w:val="center"/>
        </w:trPr>
        <w:tc>
          <w:tcPr>
            <w:tcW w:w="1615" w:type="dxa"/>
            <w:tcMar>
              <w:top w:w="43" w:type="dxa"/>
              <w:left w:w="115" w:type="dxa"/>
              <w:bottom w:w="43" w:type="dxa"/>
              <w:right w:w="115" w:type="dxa"/>
            </w:tcMar>
            <w:vAlign w:val="center"/>
          </w:tcPr>
          <w:p w14:paraId="2C8962BB" w14:textId="624BA1CA" w:rsidR="00AB4C5C" w:rsidRPr="00232B36" w:rsidRDefault="00AB4C5C" w:rsidP="00AB4C5C">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2D9D761A" w14:textId="0E515C39" w:rsidR="00AB4C5C" w:rsidRPr="00232B36" w:rsidRDefault="00AB4C5C" w:rsidP="00AB4C5C">
            <w:pPr>
              <w:spacing w:before="40" w:after="40" w:line="240" w:lineRule="auto"/>
              <w:jc w:val="center"/>
              <w:rPr>
                <w:rFonts w:ascii="Palatino Linotype" w:hAnsi="Palatino Linotype"/>
                <w:sz w:val="20"/>
                <w:szCs w:val="20"/>
              </w:rPr>
            </w:pPr>
          </w:p>
        </w:tc>
        <w:tc>
          <w:tcPr>
            <w:tcW w:w="1710" w:type="dxa"/>
            <w:vAlign w:val="center"/>
          </w:tcPr>
          <w:p w14:paraId="59CF6523" w14:textId="15E1B109" w:rsidR="00AB4C5C" w:rsidRPr="00232B36" w:rsidRDefault="00AB4C5C" w:rsidP="00AB4C5C">
            <w:pPr>
              <w:spacing w:before="40" w:after="40" w:line="240" w:lineRule="auto"/>
              <w:jc w:val="center"/>
              <w:rPr>
                <w:rFonts w:ascii="Palatino Linotype" w:hAnsi="Palatino Linotype"/>
                <w:sz w:val="20"/>
                <w:szCs w:val="20"/>
              </w:rPr>
            </w:pPr>
          </w:p>
        </w:tc>
        <w:tc>
          <w:tcPr>
            <w:tcW w:w="3510" w:type="dxa"/>
          </w:tcPr>
          <w:p w14:paraId="243D173C" w14:textId="51CBE374" w:rsidR="00AB4C5C" w:rsidRPr="00232B36" w:rsidRDefault="00AB4C5C" w:rsidP="00AB4C5C">
            <w:pPr>
              <w:spacing w:before="40" w:after="40" w:line="240" w:lineRule="auto"/>
              <w:jc w:val="center"/>
              <w:rPr>
                <w:rFonts w:ascii="Palatino Linotype" w:hAnsi="Palatino Linotype"/>
                <w:sz w:val="20"/>
                <w:szCs w:val="20"/>
              </w:rPr>
            </w:pPr>
          </w:p>
        </w:tc>
      </w:tr>
      <w:tr w:rsidR="00AB4C5C" w:rsidRPr="00232B36" w14:paraId="6B6F2B6A" w14:textId="38C7592E" w:rsidTr="000E7662">
        <w:trPr>
          <w:jc w:val="center"/>
        </w:trPr>
        <w:tc>
          <w:tcPr>
            <w:tcW w:w="1615" w:type="dxa"/>
            <w:tcMar>
              <w:top w:w="43" w:type="dxa"/>
              <w:left w:w="115" w:type="dxa"/>
              <w:bottom w:w="43" w:type="dxa"/>
              <w:right w:w="115" w:type="dxa"/>
            </w:tcMar>
            <w:vAlign w:val="center"/>
          </w:tcPr>
          <w:p w14:paraId="6C944AE4" w14:textId="3094EEBE" w:rsidR="00AB4C5C" w:rsidRPr="00232B36" w:rsidRDefault="00AB4C5C" w:rsidP="00AB4C5C">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100A0504" w14:textId="65F62FCE" w:rsidR="00AB4C5C" w:rsidRPr="00232B36" w:rsidRDefault="00AB4C5C" w:rsidP="00AB4C5C">
            <w:pPr>
              <w:spacing w:before="40" w:after="40" w:line="240" w:lineRule="auto"/>
              <w:jc w:val="center"/>
              <w:rPr>
                <w:rFonts w:ascii="Palatino Linotype" w:hAnsi="Palatino Linotype"/>
                <w:sz w:val="20"/>
                <w:szCs w:val="20"/>
              </w:rPr>
            </w:pPr>
          </w:p>
        </w:tc>
        <w:tc>
          <w:tcPr>
            <w:tcW w:w="1710" w:type="dxa"/>
            <w:vAlign w:val="center"/>
          </w:tcPr>
          <w:p w14:paraId="6B50754F" w14:textId="05248B07" w:rsidR="00AB4C5C" w:rsidRPr="00232B36" w:rsidRDefault="00AB4C5C" w:rsidP="00AB4C5C">
            <w:pPr>
              <w:spacing w:before="40" w:after="40" w:line="240" w:lineRule="auto"/>
              <w:jc w:val="center"/>
              <w:rPr>
                <w:rFonts w:ascii="Palatino Linotype" w:hAnsi="Palatino Linotype"/>
                <w:sz w:val="20"/>
                <w:szCs w:val="20"/>
              </w:rPr>
            </w:pPr>
          </w:p>
        </w:tc>
        <w:tc>
          <w:tcPr>
            <w:tcW w:w="3510" w:type="dxa"/>
          </w:tcPr>
          <w:p w14:paraId="52B50A2F" w14:textId="0A8AAD3C" w:rsidR="00AB4C5C" w:rsidRPr="00232B36" w:rsidRDefault="00AB4C5C" w:rsidP="00AB4C5C">
            <w:pPr>
              <w:spacing w:before="40" w:after="40" w:line="240" w:lineRule="auto"/>
              <w:jc w:val="center"/>
              <w:rPr>
                <w:rFonts w:ascii="Palatino Linotype" w:hAnsi="Palatino Linotype"/>
                <w:sz w:val="20"/>
                <w:szCs w:val="20"/>
              </w:rPr>
            </w:pPr>
          </w:p>
        </w:tc>
      </w:tr>
      <w:tr w:rsidR="00AB4C5C" w:rsidRPr="00232B36" w14:paraId="3E7D1F07" w14:textId="07F09C03" w:rsidTr="000E7662">
        <w:trPr>
          <w:jc w:val="center"/>
        </w:trPr>
        <w:tc>
          <w:tcPr>
            <w:tcW w:w="1615" w:type="dxa"/>
            <w:tcMar>
              <w:top w:w="43" w:type="dxa"/>
              <w:left w:w="115" w:type="dxa"/>
              <w:bottom w:w="43" w:type="dxa"/>
              <w:right w:w="115" w:type="dxa"/>
            </w:tcMar>
            <w:vAlign w:val="center"/>
          </w:tcPr>
          <w:p w14:paraId="157AC235" w14:textId="49EAEAA0" w:rsidR="00AB4C5C" w:rsidRPr="00232B36" w:rsidRDefault="00AB4C5C" w:rsidP="00AB4C5C">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21791DE8" w14:textId="0B4DFCE1" w:rsidR="00AB4C5C" w:rsidRPr="00232B36" w:rsidRDefault="00AB4C5C" w:rsidP="00AB4C5C">
            <w:pPr>
              <w:spacing w:before="40" w:after="40" w:line="240" w:lineRule="auto"/>
              <w:jc w:val="center"/>
              <w:rPr>
                <w:rFonts w:ascii="Palatino Linotype" w:hAnsi="Palatino Linotype"/>
                <w:sz w:val="20"/>
                <w:szCs w:val="20"/>
              </w:rPr>
            </w:pPr>
          </w:p>
        </w:tc>
        <w:tc>
          <w:tcPr>
            <w:tcW w:w="1710" w:type="dxa"/>
            <w:vAlign w:val="center"/>
          </w:tcPr>
          <w:p w14:paraId="20A6A14A" w14:textId="44D3C589" w:rsidR="00AB4C5C" w:rsidRPr="00232B36" w:rsidRDefault="00AB4C5C" w:rsidP="00AB4C5C">
            <w:pPr>
              <w:spacing w:before="40" w:after="40" w:line="240" w:lineRule="auto"/>
              <w:jc w:val="center"/>
              <w:rPr>
                <w:rFonts w:ascii="Palatino Linotype" w:hAnsi="Palatino Linotype"/>
                <w:sz w:val="20"/>
                <w:szCs w:val="20"/>
              </w:rPr>
            </w:pPr>
          </w:p>
        </w:tc>
        <w:tc>
          <w:tcPr>
            <w:tcW w:w="3510" w:type="dxa"/>
          </w:tcPr>
          <w:p w14:paraId="349DD6C3" w14:textId="5C97C0FE" w:rsidR="00AB4C5C" w:rsidRPr="00232B36" w:rsidRDefault="00AB4C5C" w:rsidP="00AB4C5C">
            <w:pPr>
              <w:spacing w:before="40" w:after="40" w:line="240" w:lineRule="auto"/>
              <w:jc w:val="center"/>
              <w:rPr>
                <w:rFonts w:ascii="Palatino Linotype" w:hAnsi="Palatino Linotype"/>
                <w:sz w:val="20"/>
                <w:szCs w:val="20"/>
              </w:rPr>
            </w:pPr>
          </w:p>
        </w:tc>
      </w:tr>
      <w:tr w:rsidR="00AB4C5C" w:rsidRPr="00232B36" w14:paraId="102EF998" w14:textId="3BF82BCA" w:rsidTr="000E7662">
        <w:trPr>
          <w:jc w:val="center"/>
        </w:trPr>
        <w:tc>
          <w:tcPr>
            <w:tcW w:w="1615" w:type="dxa"/>
            <w:tcMar>
              <w:top w:w="43" w:type="dxa"/>
              <w:left w:w="115" w:type="dxa"/>
              <w:bottom w:w="43" w:type="dxa"/>
              <w:right w:w="115" w:type="dxa"/>
            </w:tcMar>
            <w:vAlign w:val="center"/>
          </w:tcPr>
          <w:p w14:paraId="0EC3DC29" w14:textId="5371ED9C" w:rsidR="00AB4C5C" w:rsidRPr="00232B36" w:rsidRDefault="00AB4C5C" w:rsidP="00AB4C5C">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0AE1B6D0" w14:textId="0527659D" w:rsidR="00AB4C5C" w:rsidRPr="00232B36" w:rsidRDefault="00AB4C5C" w:rsidP="00AB4C5C">
            <w:pPr>
              <w:spacing w:before="40" w:after="40" w:line="240" w:lineRule="auto"/>
              <w:jc w:val="center"/>
              <w:rPr>
                <w:rFonts w:ascii="Palatino Linotype" w:hAnsi="Palatino Linotype"/>
                <w:sz w:val="20"/>
                <w:szCs w:val="20"/>
              </w:rPr>
            </w:pPr>
          </w:p>
        </w:tc>
        <w:tc>
          <w:tcPr>
            <w:tcW w:w="1710" w:type="dxa"/>
            <w:vAlign w:val="center"/>
          </w:tcPr>
          <w:p w14:paraId="58FC6F6B" w14:textId="7EA7C46C" w:rsidR="00AB4C5C" w:rsidRPr="00232B36" w:rsidRDefault="00AB4C5C" w:rsidP="00AB4C5C">
            <w:pPr>
              <w:spacing w:before="40" w:after="40" w:line="240" w:lineRule="auto"/>
              <w:jc w:val="center"/>
              <w:rPr>
                <w:rFonts w:ascii="Palatino Linotype" w:hAnsi="Palatino Linotype"/>
                <w:sz w:val="20"/>
                <w:szCs w:val="20"/>
              </w:rPr>
            </w:pPr>
          </w:p>
        </w:tc>
        <w:tc>
          <w:tcPr>
            <w:tcW w:w="3510" w:type="dxa"/>
          </w:tcPr>
          <w:p w14:paraId="3AB4AABE" w14:textId="5437E061" w:rsidR="00AB4C5C" w:rsidRPr="00232B36" w:rsidRDefault="00AB4C5C" w:rsidP="00AB4C5C">
            <w:pPr>
              <w:spacing w:before="40" w:after="40" w:line="240" w:lineRule="auto"/>
              <w:jc w:val="center"/>
              <w:rPr>
                <w:rFonts w:ascii="Palatino Linotype" w:hAnsi="Palatino Linotype"/>
                <w:sz w:val="20"/>
                <w:szCs w:val="20"/>
              </w:rPr>
            </w:pPr>
          </w:p>
        </w:tc>
      </w:tr>
      <w:tr w:rsidR="00AB4C5C" w:rsidRPr="00232B36" w14:paraId="41C5A752" w14:textId="4BCB05FE" w:rsidTr="000E7662">
        <w:trPr>
          <w:jc w:val="center"/>
        </w:trPr>
        <w:tc>
          <w:tcPr>
            <w:tcW w:w="1615" w:type="dxa"/>
            <w:tcMar>
              <w:top w:w="43" w:type="dxa"/>
              <w:left w:w="115" w:type="dxa"/>
              <w:bottom w:w="43" w:type="dxa"/>
              <w:right w:w="115" w:type="dxa"/>
            </w:tcMar>
            <w:vAlign w:val="center"/>
          </w:tcPr>
          <w:p w14:paraId="23DC16C3" w14:textId="498ED7FB" w:rsidR="00AB4C5C" w:rsidRPr="00232B36" w:rsidRDefault="00AB4C5C" w:rsidP="00AB4C5C">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4D61F375" w14:textId="14B6F2D7" w:rsidR="00AB4C5C" w:rsidRPr="00232B36" w:rsidRDefault="00AB4C5C" w:rsidP="00AB4C5C">
            <w:pPr>
              <w:spacing w:before="40" w:after="40" w:line="240" w:lineRule="auto"/>
              <w:jc w:val="center"/>
              <w:rPr>
                <w:rFonts w:ascii="Palatino Linotype" w:hAnsi="Palatino Linotype"/>
                <w:sz w:val="20"/>
                <w:szCs w:val="20"/>
              </w:rPr>
            </w:pPr>
          </w:p>
        </w:tc>
        <w:tc>
          <w:tcPr>
            <w:tcW w:w="1710" w:type="dxa"/>
            <w:vAlign w:val="center"/>
          </w:tcPr>
          <w:p w14:paraId="4A57C530" w14:textId="4A96C2AB" w:rsidR="00AB4C5C" w:rsidRPr="00232B36" w:rsidRDefault="00AB4C5C" w:rsidP="00AB4C5C">
            <w:pPr>
              <w:spacing w:before="40" w:after="40" w:line="240" w:lineRule="auto"/>
              <w:jc w:val="center"/>
              <w:rPr>
                <w:rFonts w:ascii="Palatino Linotype" w:hAnsi="Palatino Linotype"/>
                <w:sz w:val="20"/>
                <w:szCs w:val="20"/>
              </w:rPr>
            </w:pPr>
          </w:p>
        </w:tc>
        <w:tc>
          <w:tcPr>
            <w:tcW w:w="3510" w:type="dxa"/>
          </w:tcPr>
          <w:p w14:paraId="46B1CE4B" w14:textId="54B54EA4" w:rsidR="00AB4C5C" w:rsidRPr="00232B36" w:rsidRDefault="00AB4C5C" w:rsidP="00AB4C5C">
            <w:pPr>
              <w:spacing w:before="40" w:after="40" w:line="240" w:lineRule="auto"/>
              <w:jc w:val="center"/>
              <w:rPr>
                <w:rFonts w:ascii="Palatino Linotype" w:hAnsi="Palatino Linotype"/>
                <w:sz w:val="20"/>
                <w:szCs w:val="20"/>
              </w:rPr>
            </w:pPr>
          </w:p>
        </w:tc>
      </w:tr>
      <w:tr w:rsidR="007F76FF" w:rsidRPr="00232B36" w14:paraId="513FCDAB" w14:textId="730BBF12" w:rsidTr="000E7662">
        <w:trPr>
          <w:jc w:val="center"/>
        </w:trPr>
        <w:tc>
          <w:tcPr>
            <w:tcW w:w="1615" w:type="dxa"/>
            <w:tcMar>
              <w:top w:w="43" w:type="dxa"/>
              <w:left w:w="115" w:type="dxa"/>
              <w:bottom w:w="43" w:type="dxa"/>
              <w:right w:w="115" w:type="dxa"/>
            </w:tcMar>
            <w:vAlign w:val="center"/>
          </w:tcPr>
          <w:p w14:paraId="3DDF4094" w14:textId="6F1A8C26" w:rsidR="007F76FF" w:rsidRPr="00232B36"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38BD4D00" w14:textId="4C2CD600" w:rsidR="007F76FF" w:rsidRPr="00232B36" w:rsidRDefault="007F76FF" w:rsidP="007F76FF">
            <w:pPr>
              <w:spacing w:before="40" w:after="40" w:line="240" w:lineRule="auto"/>
              <w:jc w:val="center"/>
              <w:rPr>
                <w:rFonts w:ascii="Palatino Linotype" w:hAnsi="Palatino Linotype"/>
                <w:sz w:val="20"/>
                <w:szCs w:val="20"/>
              </w:rPr>
            </w:pPr>
          </w:p>
        </w:tc>
        <w:tc>
          <w:tcPr>
            <w:tcW w:w="1710" w:type="dxa"/>
            <w:vAlign w:val="center"/>
          </w:tcPr>
          <w:p w14:paraId="4B1D1130" w14:textId="16A17C5E"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24AE1AD7" w14:textId="080082AB"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27788496" w14:textId="07118328" w:rsidTr="000E7662">
        <w:trPr>
          <w:jc w:val="center"/>
        </w:trPr>
        <w:tc>
          <w:tcPr>
            <w:tcW w:w="1615" w:type="dxa"/>
            <w:tcMar>
              <w:top w:w="43" w:type="dxa"/>
              <w:left w:w="115" w:type="dxa"/>
              <w:bottom w:w="43" w:type="dxa"/>
              <w:right w:w="115" w:type="dxa"/>
            </w:tcMar>
            <w:vAlign w:val="center"/>
          </w:tcPr>
          <w:p w14:paraId="4849E4C4" w14:textId="690B5C97" w:rsidR="007F76FF" w:rsidRPr="00232B36"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55DA0181" w14:textId="000C0AEA" w:rsidR="007F76FF" w:rsidRPr="00232B36" w:rsidRDefault="007F76FF" w:rsidP="007F76FF">
            <w:pPr>
              <w:spacing w:before="40" w:after="40" w:line="240" w:lineRule="auto"/>
              <w:jc w:val="center"/>
              <w:rPr>
                <w:rFonts w:ascii="Palatino Linotype" w:hAnsi="Palatino Linotype"/>
                <w:sz w:val="20"/>
                <w:szCs w:val="20"/>
              </w:rPr>
            </w:pPr>
          </w:p>
        </w:tc>
        <w:tc>
          <w:tcPr>
            <w:tcW w:w="1710" w:type="dxa"/>
            <w:vAlign w:val="center"/>
          </w:tcPr>
          <w:p w14:paraId="5C0A9527" w14:textId="7D4FF8E3"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45E14556" w14:textId="687F78F3"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4FEB9E26" w14:textId="57A7DEB4" w:rsidTr="000E7662">
        <w:trPr>
          <w:jc w:val="center"/>
        </w:trPr>
        <w:tc>
          <w:tcPr>
            <w:tcW w:w="1615" w:type="dxa"/>
            <w:tcMar>
              <w:top w:w="43" w:type="dxa"/>
              <w:left w:w="115" w:type="dxa"/>
              <w:bottom w:w="43" w:type="dxa"/>
              <w:right w:w="115" w:type="dxa"/>
            </w:tcMar>
            <w:vAlign w:val="center"/>
          </w:tcPr>
          <w:p w14:paraId="14C3DC99" w14:textId="2181F933" w:rsidR="007F76FF" w:rsidRPr="00232B36"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38F2A689" w14:textId="625CE9CB"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2925D015" w14:textId="40A7044E"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5E177E53" w14:textId="73EC05CA"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7EAF0A7D" w14:textId="133EFF8B" w:rsidTr="000E7662">
        <w:trPr>
          <w:jc w:val="center"/>
        </w:trPr>
        <w:tc>
          <w:tcPr>
            <w:tcW w:w="1615" w:type="dxa"/>
            <w:tcMar>
              <w:top w:w="43" w:type="dxa"/>
              <w:left w:w="115" w:type="dxa"/>
              <w:bottom w:w="43" w:type="dxa"/>
              <w:right w:w="115" w:type="dxa"/>
            </w:tcMar>
            <w:vAlign w:val="center"/>
          </w:tcPr>
          <w:p w14:paraId="0C826C16" w14:textId="7B0B3A1D" w:rsidR="007F76FF" w:rsidRPr="00232B36"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0279333B" w14:textId="61BF1811"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1E76B63C" w14:textId="02932355"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72DE39F4" w14:textId="1241D4F3"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1D621A7E" w14:textId="50F602C2" w:rsidTr="000E7662">
        <w:trPr>
          <w:jc w:val="center"/>
        </w:trPr>
        <w:tc>
          <w:tcPr>
            <w:tcW w:w="1615" w:type="dxa"/>
            <w:tcMar>
              <w:top w:w="43" w:type="dxa"/>
              <w:left w:w="115" w:type="dxa"/>
              <w:bottom w:w="43" w:type="dxa"/>
              <w:right w:w="115" w:type="dxa"/>
            </w:tcMar>
            <w:vAlign w:val="center"/>
          </w:tcPr>
          <w:p w14:paraId="35545FD3" w14:textId="5A1DF575" w:rsidR="007F76FF" w:rsidRPr="00232B36"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00ECF43B" w14:textId="6D5E6A39"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1738BE8D" w14:textId="2C4BA750"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08D4A891" w14:textId="78C157A1"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2F2EDC02" w14:textId="67F82943" w:rsidTr="000E7662">
        <w:trPr>
          <w:jc w:val="center"/>
        </w:trPr>
        <w:tc>
          <w:tcPr>
            <w:tcW w:w="1615" w:type="dxa"/>
            <w:tcMar>
              <w:top w:w="43" w:type="dxa"/>
              <w:left w:w="115" w:type="dxa"/>
              <w:bottom w:w="43" w:type="dxa"/>
              <w:right w:w="115" w:type="dxa"/>
            </w:tcMar>
            <w:vAlign w:val="center"/>
          </w:tcPr>
          <w:p w14:paraId="2F25ADB0" w14:textId="1F9FE5D5"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5384F81A" w14:textId="77234877"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68CD162F" w14:textId="21B9FCC8"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3653EAE6" w14:textId="4A5E60F2"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4E634E99" w14:textId="200B14BF" w:rsidTr="000E7662">
        <w:trPr>
          <w:jc w:val="center"/>
        </w:trPr>
        <w:tc>
          <w:tcPr>
            <w:tcW w:w="1615" w:type="dxa"/>
            <w:tcMar>
              <w:top w:w="43" w:type="dxa"/>
              <w:left w:w="115" w:type="dxa"/>
              <w:bottom w:w="43" w:type="dxa"/>
              <w:right w:w="115" w:type="dxa"/>
            </w:tcMar>
            <w:vAlign w:val="center"/>
          </w:tcPr>
          <w:p w14:paraId="2559A81B" w14:textId="7660DE15"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7B92EB8C" w14:textId="79E236E5"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3CE73FDA" w14:textId="58BA3077"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6427A34C" w14:textId="5440E5BC"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42F73507" w14:textId="1072D794" w:rsidTr="000E7662">
        <w:trPr>
          <w:jc w:val="center"/>
        </w:trPr>
        <w:tc>
          <w:tcPr>
            <w:tcW w:w="1615" w:type="dxa"/>
            <w:tcMar>
              <w:top w:w="43" w:type="dxa"/>
              <w:left w:w="115" w:type="dxa"/>
              <w:bottom w:w="43" w:type="dxa"/>
              <w:right w:w="115" w:type="dxa"/>
            </w:tcMar>
            <w:vAlign w:val="center"/>
          </w:tcPr>
          <w:p w14:paraId="18698211" w14:textId="501056C1"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22AF87BD" w14:textId="737E51AD"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68FC18B2" w14:textId="6C7F8781"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20C50B61" w14:textId="7D34C53C"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0EE258CD" w14:textId="4867E1C5" w:rsidTr="000E7662">
        <w:trPr>
          <w:jc w:val="center"/>
        </w:trPr>
        <w:tc>
          <w:tcPr>
            <w:tcW w:w="1615" w:type="dxa"/>
            <w:tcMar>
              <w:top w:w="43" w:type="dxa"/>
              <w:left w:w="115" w:type="dxa"/>
              <w:bottom w:w="43" w:type="dxa"/>
              <w:right w:w="115" w:type="dxa"/>
            </w:tcMar>
            <w:vAlign w:val="center"/>
          </w:tcPr>
          <w:p w14:paraId="2F6C7F1C" w14:textId="71B05A46"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70552E69" w14:textId="5EB8C6D2"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3184F1A7" w14:textId="41C286C3"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544D1FDA" w14:textId="1DDCFC2A"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05420730" w14:textId="1B4E72F6" w:rsidTr="000E7662">
        <w:trPr>
          <w:jc w:val="center"/>
        </w:trPr>
        <w:tc>
          <w:tcPr>
            <w:tcW w:w="1615" w:type="dxa"/>
            <w:tcMar>
              <w:top w:w="43" w:type="dxa"/>
              <w:left w:w="115" w:type="dxa"/>
              <w:bottom w:w="43" w:type="dxa"/>
              <w:right w:w="115" w:type="dxa"/>
            </w:tcMar>
            <w:vAlign w:val="center"/>
          </w:tcPr>
          <w:p w14:paraId="0F3E1415" w14:textId="7F31F64E"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vAlign w:val="center"/>
          </w:tcPr>
          <w:p w14:paraId="5B952F3C" w14:textId="26F77AE2"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2B2570B0" w14:textId="0C2C9FB4"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2B9D0ABB" w14:textId="15843687" w:rsidR="007F76FF" w:rsidRPr="00232B36" w:rsidRDefault="007F76FF" w:rsidP="007F76FF">
            <w:pPr>
              <w:spacing w:before="40" w:after="40" w:line="240" w:lineRule="auto"/>
              <w:jc w:val="center"/>
              <w:rPr>
                <w:rFonts w:ascii="Palatino Linotype" w:hAnsi="Palatino Linotype"/>
                <w:sz w:val="20"/>
                <w:szCs w:val="20"/>
              </w:rPr>
            </w:pPr>
          </w:p>
        </w:tc>
      </w:tr>
      <w:tr w:rsidR="007F76FF" w:rsidRPr="00232B36" w14:paraId="7306B546" w14:textId="6F714CCE" w:rsidTr="000E7662">
        <w:trPr>
          <w:jc w:val="center"/>
        </w:trPr>
        <w:tc>
          <w:tcPr>
            <w:tcW w:w="1615" w:type="dxa"/>
            <w:tcMar>
              <w:top w:w="43" w:type="dxa"/>
              <w:left w:w="115" w:type="dxa"/>
              <w:bottom w:w="43" w:type="dxa"/>
              <w:right w:w="115" w:type="dxa"/>
            </w:tcMar>
            <w:vAlign w:val="center"/>
          </w:tcPr>
          <w:p w14:paraId="24BEC6E8" w14:textId="6933E8BE" w:rsidR="007F76FF" w:rsidRDefault="007F76FF" w:rsidP="007F76FF">
            <w:pPr>
              <w:spacing w:after="20" w:line="240" w:lineRule="auto"/>
              <w:jc w:val="center"/>
              <w:rPr>
                <w:rFonts w:ascii="Palatino Linotype" w:hAnsi="Palatino Linotype"/>
                <w:sz w:val="20"/>
                <w:szCs w:val="20"/>
              </w:rPr>
            </w:pPr>
          </w:p>
        </w:tc>
        <w:tc>
          <w:tcPr>
            <w:tcW w:w="3330" w:type="dxa"/>
            <w:tcMar>
              <w:top w:w="43" w:type="dxa"/>
              <w:left w:w="115" w:type="dxa"/>
              <w:bottom w:w="43" w:type="dxa"/>
              <w:right w:w="115" w:type="dxa"/>
            </w:tcMar>
          </w:tcPr>
          <w:p w14:paraId="45E165AF" w14:textId="3AC3161B" w:rsidR="007F76FF" w:rsidRPr="00232B36" w:rsidRDefault="007F76FF" w:rsidP="007F76FF">
            <w:pPr>
              <w:spacing w:before="40" w:after="40" w:line="240" w:lineRule="auto"/>
              <w:jc w:val="center"/>
              <w:rPr>
                <w:rFonts w:ascii="Palatino Linotype" w:hAnsi="Palatino Linotype"/>
                <w:sz w:val="20"/>
                <w:szCs w:val="20"/>
              </w:rPr>
            </w:pPr>
          </w:p>
        </w:tc>
        <w:tc>
          <w:tcPr>
            <w:tcW w:w="1710" w:type="dxa"/>
          </w:tcPr>
          <w:p w14:paraId="216B3AC2" w14:textId="00657ACE" w:rsidR="007F76FF" w:rsidRPr="00232B36" w:rsidRDefault="007F76FF" w:rsidP="007F76FF">
            <w:pPr>
              <w:spacing w:before="40" w:after="40" w:line="240" w:lineRule="auto"/>
              <w:jc w:val="center"/>
              <w:rPr>
                <w:rFonts w:ascii="Palatino Linotype" w:hAnsi="Palatino Linotype"/>
                <w:sz w:val="20"/>
                <w:szCs w:val="20"/>
              </w:rPr>
            </w:pPr>
          </w:p>
        </w:tc>
        <w:tc>
          <w:tcPr>
            <w:tcW w:w="3510" w:type="dxa"/>
          </w:tcPr>
          <w:p w14:paraId="689C5B44" w14:textId="77777777" w:rsidR="007F76FF" w:rsidRPr="00232B36" w:rsidRDefault="007F76FF" w:rsidP="007F76FF">
            <w:pPr>
              <w:spacing w:before="40" w:after="40" w:line="240" w:lineRule="auto"/>
              <w:jc w:val="center"/>
              <w:rPr>
                <w:rFonts w:ascii="Palatino Linotype" w:hAnsi="Palatino Linotype"/>
                <w:sz w:val="20"/>
                <w:szCs w:val="20"/>
              </w:rPr>
            </w:pPr>
          </w:p>
        </w:tc>
      </w:tr>
    </w:tbl>
    <w:p w14:paraId="6B0397D3" w14:textId="04273FE4" w:rsidR="00BD1572" w:rsidRPr="00BD1572" w:rsidRDefault="00BD1572" w:rsidP="006A1EC0">
      <w:pPr>
        <w:pStyle w:val="NoSpacing"/>
        <w:rPr>
          <w:b/>
          <w:bCs/>
        </w:rPr>
        <w:sectPr w:rsidR="00BD1572" w:rsidRPr="00BD1572" w:rsidSect="0091152A">
          <w:pgSz w:w="12240" w:h="15840" w:code="1"/>
          <w:pgMar w:top="1440" w:right="1080" w:bottom="1440" w:left="1080" w:header="576" w:footer="576" w:gutter="0"/>
          <w:pgNumType w:chapStyle="8"/>
          <w:cols w:space="720"/>
          <w:titlePg/>
          <w:docGrid w:linePitch="299"/>
        </w:sectPr>
      </w:pPr>
    </w:p>
    <w:p w14:paraId="49BD20CF" w14:textId="208C3334" w:rsidR="00A82BC1" w:rsidRDefault="00A82BC1" w:rsidP="00265B7B">
      <w:pPr>
        <w:pStyle w:val="Heading8"/>
      </w:pPr>
      <w:bookmarkStart w:id="388" w:name="_Toc85625905"/>
      <w:r>
        <w:t>Annex – Critical Infrastructure Shutoff Locations</w:t>
      </w:r>
      <w:bookmarkEnd w:id="388"/>
    </w:p>
    <w:p w14:paraId="77A08927" w14:textId="77777777" w:rsidR="00A82BC1" w:rsidRDefault="00A82BC1" w:rsidP="00A82BC1"/>
    <w:p w14:paraId="64BA82D8" w14:textId="77777777" w:rsidR="00A82BC1" w:rsidRDefault="00A82BC1" w:rsidP="00A82BC1">
      <w:pPr>
        <w:pStyle w:val="BodyText"/>
        <w:ind w:left="0"/>
      </w:pPr>
    </w:p>
    <w:p w14:paraId="623A850A" w14:textId="77777777" w:rsidR="00A82BC1" w:rsidRDefault="00A82BC1" w:rsidP="00A82BC1">
      <w:pPr>
        <w:pStyle w:val="BodyText"/>
        <w:ind w:left="0"/>
      </w:pPr>
    </w:p>
    <w:p w14:paraId="7A0EB209" w14:textId="77777777" w:rsidR="00A82BC1" w:rsidRDefault="00A82BC1" w:rsidP="00A82BC1">
      <w:pPr>
        <w:pStyle w:val="BodyText"/>
        <w:ind w:left="0"/>
      </w:pPr>
    </w:p>
    <w:p w14:paraId="20D10892" w14:textId="77777777" w:rsidR="00A82BC1" w:rsidRDefault="00A82BC1" w:rsidP="00A82BC1">
      <w:pPr>
        <w:pStyle w:val="BodyText"/>
        <w:ind w:left="0"/>
      </w:pPr>
    </w:p>
    <w:p w14:paraId="0E4281EA" w14:textId="77777777" w:rsidR="00A82BC1" w:rsidRDefault="00A82BC1" w:rsidP="00A82BC1">
      <w:pPr>
        <w:pStyle w:val="BodyText"/>
        <w:ind w:left="0"/>
      </w:pPr>
    </w:p>
    <w:p w14:paraId="287E9C51" w14:textId="77777777" w:rsidR="00A82BC1" w:rsidRDefault="00A82BC1" w:rsidP="00A82BC1">
      <w:pPr>
        <w:pStyle w:val="BodyText"/>
        <w:ind w:left="0"/>
      </w:pPr>
    </w:p>
    <w:p w14:paraId="1C3F8CA5" w14:textId="77777777" w:rsidR="00A82BC1" w:rsidRDefault="00A82BC1" w:rsidP="00A82BC1">
      <w:pPr>
        <w:pStyle w:val="BodyText"/>
        <w:ind w:left="0"/>
      </w:pPr>
    </w:p>
    <w:p w14:paraId="4D0358C7" w14:textId="77777777" w:rsidR="00A82BC1" w:rsidRDefault="00A82BC1" w:rsidP="00A82BC1">
      <w:pPr>
        <w:pStyle w:val="BodyText"/>
        <w:ind w:left="0"/>
      </w:pPr>
    </w:p>
    <w:p w14:paraId="1471A509" w14:textId="77777777" w:rsidR="00A82BC1" w:rsidRDefault="00A82BC1" w:rsidP="00A82BC1">
      <w:pPr>
        <w:pStyle w:val="BodyText"/>
        <w:ind w:left="0"/>
      </w:pPr>
    </w:p>
    <w:p w14:paraId="66D4FC78" w14:textId="77777777" w:rsidR="00A82BC1" w:rsidRDefault="00A82BC1" w:rsidP="00A82BC1">
      <w:pPr>
        <w:pStyle w:val="BodyText"/>
        <w:ind w:left="0"/>
      </w:pPr>
    </w:p>
    <w:p w14:paraId="13E67C43" w14:textId="77777777" w:rsidR="00A82BC1" w:rsidRDefault="00A82BC1" w:rsidP="00A82BC1">
      <w:pPr>
        <w:pStyle w:val="BodyText"/>
        <w:ind w:left="0"/>
      </w:pPr>
    </w:p>
    <w:p w14:paraId="0C39C2B3" w14:textId="77777777" w:rsidR="00A82BC1" w:rsidRDefault="00A82BC1" w:rsidP="00A82BC1">
      <w:pPr>
        <w:pStyle w:val="BodyText"/>
        <w:ind w:left="0"/>
      </w:pPr>
    </w:p>
    <w:p w14:paraId="1EEF14E3" w14:textId="77777777" w:rsidR="00A82BC1" w:rsidRDefault="00A82BC1" w:rsidP="00A82BC1">
      <w:pPr>
        <w:pStyle w:val="BodyText"/>
        <w:ind w:left="0"/>
      </w:pPr>
    </w:p>
    <w:p w14:paraId="5501035C" w14:textId="77777777" w:rsidR="00A82BC1" w:rsidRDefault="00A82BC1" w:rsidP="00A82BC1">
      <w:pPr>
        <w:pStyle w:val="BodyText"/>
        <w:ind w:left="0"/>
      </w:pPr>
    </w:p>
    <w:p w14:paraId="22EAB16C" w14:textId="22FD5603" w:rsidR="00A82BC1" w:rsidRPr="00781E53" w:rsidRDefault="00A82BC1" w:rsidP="00A82BC1">
      <w:pPr>
        <w:pStyle w:val="BodyText"/>
        <w:ind w:left="0"/>
        <w:jc w:val="center"/>
        <w:rPr>
          <w:rFonts w:asciiTheme="minorHAnsi" w:hAnsiTheme="minorHAnsi"/>
          <w:sz w:val="22"/>
          <w:szCs w:val="18"/>
        </w:rPr>
      </w:pPr>
      <w:r w:rsidRPr="00781E53">
        <w:rPr>
          <w:rFonts w:asciiTheme="minorHAnsi" w:hAnsiTheme="minorHAnsi"/>
          <w:sz w:val="22"/>
          <w:szCs w:val="18"/>
        </w:rPr>
        <w:t>The following section contains a map depicting the locations of Critical Infrastructure, and a step-by-step process to shut</w:t>
      </w:r>
      <w:r w:rsidR="00227CBB">
        <w:rPr>
          <w:rFonts w:asciiTheme="minorHAnsi" w:hAnsiTheme="minorHAnsi"/>
          <w:sz w:val="22"/>
          <w:szCs w:val="18"/>
        </w:rPr>
        <w:t xml:space="preserve"> </w:t>
      </w:r>
      <w:r w:rsidRPr="00781E53">
        <w:rPr>
          <w:rFonts w:asciiTheme="minorHAnsi" w:hAnsiTheme="minorHAnsi"/>
          <w:sz w:val="22"/>
          <w:szCs w:val="18"/>
        </w:rPr>
        <w:t xml:space="preserve">off the building utilities at the </w:t>
      </w:r>
      <w:r w:rsidR="008B1E72" w:rsidRPr="008B1E72">
        <w:rPr>
          <w:rFonts w:asciiTheme="minorHAnsi" w:hAnsiTheme="minorHAnsi"/>
          <w:sz w:val="22"/>
          <w:szCs w:val="18"/>
          <w:highlight w:val="yellow"/>
        </w:rPr>
        <w:t>&lt;&lt;INSERT AGENCY ACRONYM HERE&gt;&gt;</w:t>
      </w:r>
      <w:r w:rsidRPr="00781E53">
        <w:rPr>
          <w:rFonts w:asciiTheme="minorHAnsi" w:hAnsiTheme="minorHAnsi"/>
          <w:sz w:val="22"/>
          <w:szCs w:val="18"/>
        </w:rPr>
        <w:t xml:space="preserve"> Facility.</w:t>
      </w:r>
    </w:p>
    <w:p w14:paraId="1949A4EF" w14:textId="7E308EF7" w:rsidR="00145BE0" w:rsidRDefault="00145BE0" w:rsidP="00530795">
      <w:pPr>
        <w:pStyle w:val="NoSpacing"/>
        <w:sectPr w:rsidR="00145BE0" w:rsidSect="005E354F">
          <w:headerReference w:type="even" r:id="rId59"/>
          <w:headerReference w:type="default" r:id="rId60"/>
          <w:headerReference w:type="first" r:id="rId61"/>
          <w:footerReference w:type="first" r:id="rId62"/>
          <w:pgSz w:w="12240" w:h="15840" w:code="1"/>
          <w:pgMar w:top="1440" w:right="1080" w:bottom="1440" w:left="1080" w:header="576" w:footer="576" w:gutter="0"/>
          <w:pgNumType w:start="1" w:chapStyle="8"/>
          <w:cols w:space="720"/>
          <w:titlePg/>
          <w:docGrid w:linePitch="299"/>
        </w:sectPr>
      </w:pPr>
    </w:p>
    <w:p w14:paraId="4269204F" w14:textId="52D5AB0F" w:rsidR="006E5AB4" w:rsidRPr="00E152D6" w:rsidRDefault="002D04CA" w:rsidP="00E152D6">
      <w:pPr>
        <w:spacing w:after="0" w:line="240" w:lineRule="auto"/>
        <w:jc w:val="center"/>
        <w:rPr>
          <w:b/>
          <w:bCs/>
          <w:sz w:val="44"/>
          <w:szCs w:val="44"/>
        </w:rPr>
      </w:pPr>
      <w:bookmarkStart w:id="389" w:name="Critical_Infrastructure_Locations"/>
      <w:r>
        <w:rPr>
          <w:b/>
          <w:bCs/>
          <w:sz w:val="44"/>
          <w:szCs w:val="44"/>
        </w:rPr>
        <w:t>Critical Infrastructure</w:t>
      </w:r>
      <w:r w:rsidR="00E152D6" w:rsidRPr="00E152D6">
        <w:rPr>
          <w:b/>
          <w:bCs/>
          <w:sz w:val="44"/>
          <w:szCs w:val="44"/>
        </w:rPr>
        <w:t xml:space="preserve"> Locations</w:t>
      </w:r>
    </w:p>
    <w:bookmarkEnd w:id="389"/>
    <w:p w14:paraId="5942C419" w14:textId="29153095" w:rsidR="00E152D6" w:rsidRDefault="00E152D6">
      <w:pPr>
        <w:spacing w:after="0" w:line="240" w:lineRule="auto"/>
      </w:pPr>
    </w:p>
    <w:p w14:paraId="2031F8C7" w14:textId="270647C5" w:rsidR="00C14589" w:rsidRDefault="00C14589" w:rsidP="00C14589">
      <w:pPr>
        <w:pStyle w:val="NoSpacing"/>
      </w:pPr>
      <w:r w:rsidRPr="008B1E72">
        <w:rPr>
          <w:highlight w:val="yellow"/>
        </w:rPr>
        <w:t>&lt;&lt;</w:t>
      </w:r>
      <w:r>
        <w:rPr>
          <w:highlight w:val="yellow"/>
        </w:rPr>
        <w:t>INSERT A MAP HERE SHOWING CRITICAL INFRASTRUCTURE LOCATIONS</w:t>
      </w:r>
      <w:r w:rsidRPr="008B1E72">
        <w:rPr>
          <w:highlight w:val="yellow"/>
        </w:rPr>
        <w:t>&gt;&gt;</w:t>
      </w:r>
      <w:r>
        <w:t xml:space="preserve"> </w:t>
      </w:r>
    </w:p>
    <w:p w14:paraId="2CF5931B" w14:textId="0774A030" w:rsidR="00E152D6" w:rsidRDefault="00E152D6" w:rsidP="00E152D6">
      <w:pPr>
        <w:spacing w:after="0" w:line="240" w:lineRule="auto"/>
        <w:jc w:val="center"/>
      </w:pPr>
    </w:p>
    <w:p w14:paraId="43A0CDB4" w14:textId="77777777" w:rsidR="00271C94" w:rsidRDefault="00271C94">
      <w:pPr>
        <w:spacing w:after="0" w:line="240" w:lineRule="auto"/>
      </w:pPr>
    </w:p>
    <w:p w14:paraId="3C4A72C2" w14:textId="73C48816" w:rsidR="008D56F7" w:rsidRDefault="008D56F7" w:rsidP="000F31CD">
      <w:pPr>
        <w:spacing w:after="0" w:line="240" w:lineRule="auto"/>
        <w:jc w:val="center"/>
        <w:sectPr w:rsidR="008D56F7" w:rsidSect="00145BE0">
          <w:pgSz w:w="15840" w:h="12240" w:orient="landscape" w:code="1"/>
          <w:pgMar w:top="1080" w:right="1440" w:bottom="1080" w:left="1440" w:header="576" w:footer="576" w:gutter="0"/>
          <w:pgNumType w:chapStyle="8"/>
          <w:cols w:space="720"/>
          <w:titlePg/>
          <w:docGrid w:linePitch="299"/>
        </w:sectPr>
      </w:pPr>
    </w:p>
    <w:p w14:paraId="0BAA055A" w14:textId="77777777" w:rsidR="00116DC5" w:rsidRPr="00530795" w:rsidRDefault="00116DC5" w:rsidP="00116DC5">
      <w:pPr>
        <w:pStyle w:val="NoSpacing"/>
        <w:rPr>
          <w:b/>
          <w:bCs/>
          <w:u w:val="single"/>
        </w:rPr>
      </w:pPr>
      <w:r w:rsidRPr="00530795">
        <w:rPr>
          <w:b/>
          <w:bCs/>
          <w:u w:val="single"/>
        </w:rPr>
        <w:t>Power</w:t>
      </w:r>
    </w:p>
    <w:p w14:paraId="149C11F5" w14:textId="77777777" w:rsidR="00116DC5" w:rsidRDefault="00116DC5" w:rsidP="00116DC5">
      <w:pPr>
        <w:pStyle w:val="NoSpacing"/>
      </w:pPr>
      <w:r>
        <w:t>Shutting down power:</w:t>
      </w:r>
    </w:p>
    <w:p w14:paraId="36252B96" w14:textId="7BE6016E" w:rsidR="00C14589" w:rsidRDefault="00C14589" w:rsidP="00C14589">
      <w:pPr>
        <w:pStyle w:val="NoSpacing"/>
      </w:pPr>
      <w:r w:rsidRPr="008B1E72">
        <w:rPr>
          <w:highlight w:val="yellow"/>
        </w:rPr>
        <w:t>&lt;&lt;</w:t>
      </w:r>
      <w:r>
        <w:rPr>
          <w:highlight w:val="yellow"/>
        </w:rPr>
        <w:t>DESCRIBE HOW TO SHUT DOWN BUILDING POWER WITH PICTURES</w:t>
      </w:r>
      <w:r w:rsidRPr="008B1E72">
        <w:rPr>
          <w:highlight w:val="yellow"/>
        </w:rPr>
        <w:t xml:space="preserve"> &gt;&gt;</w:t>
      </w:r>
      <w:r>
        <w:t xml:space="preserve"> </w:t>
      </w:r>
    </w:p>
    <w:p w14:paraId="4E070824" w14:textId="3B90E4B3" w:rsidR="00116DC5" w:rsidRDefault="00116DC5" w:rsidP="00116DC5">
      <w:pPr>
        <w:pStyle w:val="NoSpacing"/>
      </w:pPr>
    </w:p>
    <w:p w14:paraId="40A28716" w14:textId="77777777" w:rsidR="00C14589" w:rsidRDefault="00C14589" w:rsidP="00116DC5">
      <w:pPr>
        <w:pStyle w:val="NoSpacing"/>
      </w:pPr>
    </w:p>
    <w:p w14:paraId="7ED028C9" w14:textId="77777777" w:rsidR="00116DC5" w:rsidRDefault="00116DC5" w:rsidP="00116DC5">
      <w:pPr>
        <w:pStyle w:val="NoSpacing"/>
      </w:pPr>
      <w:r>
        <w:t>Restoring power:</w:t>
      </w:r>
    </w:p>
    <w:p w14:paraId="733EEA0C" w14:textId="448F863E" w:rsidR="00C14589" w:rsidRDefault="00C14589" w:rsidP="00C14589">
      <w:pPr>
        <w:pStyle w:val="NoSpacing"/>
      </w:pPr>
      <w:r w:rsidRPr="008B1E72">
        <w:rPr>
          <w:highlight w:val="yellow"/>
        </w:rPr>
        <w:t>&lt;&lt;</w:t>
      </w:r>
      <w:r>
        <w:rPr>
          <w:highlight w:val="yellow"/>
        </w:rPr>
        <w:t>DESCRIBE HOW TO RESTORE BUILDING POWER WITH PICTURES</w:t>
      </w:r>
      <w:r w:rsidRPr="008B1E72">
        <w:rPr>
          <w:highlight w:val="yellow"/>
        </w:rPr>
        <w:t xml:space="preserve"> &gt;&gt;</w:t>
      </w:r>
      <w:r>
        <w:t xml:space="preserve"> </w:t>
      </w:r>
    </w:p>
    <w:p w14:paraId="56C813D1" w14:textId="77777777" w:rsidR="00116DC5" w:rsidRDefault="00116DC5" w:rsidP="00116DC5">
      <w:pPr>
        <w:pStyle w:val="NoSpacing"/>
      </w:pPr>
    </w:p>
    <w:p w14:paraId="54AD292B" w14:textId="77777777" w:rsidR="00116DC5" w:rsidRDefault="00116DC5" w:rsidP="00116DC5">
      <w:pPr>
        <w:pStyle w:val="NoSpacing"/>
      </w:pPr>
    </w:p>
    <w:p w14:paraId="6B9A8C7F" w14:textId="1CCE9F66" w:rsidR="00386CF0" w:rsidRDefault="00386CF0" w:rsidP="00116DC5">
      <w:pPr>
        <w:pStyle w:val="NoSpacing"/>
        <w:rPr>
          <w:b/>
          <w:bCs/>
          <w:u w:val="single"/>
        </w:rPr>
      </w:pPr>
    </w:p>
    <w:p w14:paraId="6D5D573D" w14:textId="287B11D2" w:rsidR="00116DC5" w:rsidRPr="003B61F0" w:rsidRDefault="00116DC5" w:rsidP="00116DC5">
      <w:pPr>
        <w:pStyle w:val="NoSpacing"/>
        <w:rPr>
          <w:b/>
          <w:bCs/>
          <w:u w:val="single"/>
        </w:rPr>
      </w:pPr>
      <w:r w:rsidRPr="003B61F0">
        <w:rPr>
          <w:b/>
          <w:bCs/>
          <w:u w:val="single"/>
        </w:rPr>
        <w:t>Water</w:t>
      </w:r>
    </w:p>
    <w:p w14:paraId="30E8B087" w14:textId="2C5877B1" w:rsidR="00116DC5" w:rsidRDefault="00116DC5" w:rsidP="00116DC5">
      <w:pPr>
        <w:pStyle w:val="NoSpacing"/>
      </w:pPr>
      <w:r>
        <w:t xml:space="preserve">Shutting </w:t>
      </w:r>
      <w:r w:rsidR="00197F5A">
        <w:t xml:space="preserve">off </w:t>
      </w:r>
      <w:r>
        <w:t>water</w:t>
      </w:r>
      <w:r w:rsidR="00B466AF">
        <w:t>:</w:t>
      </w:r>
    </w:p>
    <w:p w14:paraId="5E7BBC70" w14:textId="70C86813" w:rsidR="00C14589" w:rsidRDefault="00C14589" w:rsidP="00C14589">
      <w:pPr>
        <w:pStyle w:val="NoSpacing"/>
        <w:numPr>
          <w:ilvl w:val="0"/>
          <w:numId w:val="39"/>
        </w:numPr>
      </w:pPr>
      <w:r w:rsidRPr="008B1E72">
        <w:rPr>
          <w:highlight w:val="yellow"/>
        </w:rPr>
        <w:t>&lt;&lt;</w:t>
      </w:r>
      <w:r>
        <w:rPr>
          <w:highlight w:val="yellow"/>
        </w:rPr>
        <w:t>DESCRIBE HOW TO SHUT DOWN WATER WITH PICTURES</w:t>
      </w:r>
      <w:r w:rsidRPr="008B1E72">
        <w:rPr>
          <w:highlight w:val="yellow"/>
        </w:rPr>
        <w:t xml:space="preserve"> &gt;&gt;</w:t>
      </w:r>
      <w:r>
        <w:t xml:space="preserve"> </w:t>
      </w:r>
    </w:p>
    <w:p w14:paraId="08C22F5B" w14:textId="05F70CB5" w:rsidR="00197F5A" w:rsidRDefault="00197F5A" w:rsidP="00116DC5">
      <w:pPr>
        <w:pStyle w:val="NoSpacing"/>
      </w:pPr>
    </w:p>
    <w:p w14:paraId="5ECA6F69" w14:textId="15E4F3D7" w:rsidR="00116DC5" w:rsidRDefault="00116DC5" w:rsidP="00116DC5">
      <w:pPr>
        <w:pStyle w:val="NoSpacing"/>
      </w:pPr>
    </w:p>
    <w:p w14:paraId="55528739" w14:textId="56114F4C" w:rsidR="0097550C" w:rsidRDefault="0097550C" w:rsidP="00116DC5">
      <w:pPr>
        <w:pStyle w:val="NoSpacing"/>
      </w:pPr>
    </w:p>
    <w:p w14:paraId="1721022A" w14:textId="3B479282" w:rsidR="00116DC5" w:rsidRPr="003B61F0" w:rsidRDefault="00116DC5" w:rsidP="00116DC5">
      <w:pPr>
        <w:pStyle w:val="NoSpacing"/>
        <w:rPr>
          <w:b/>
          <w:bCs/>
          <w:u w:val="single"/>
        </w:rPr>
      </w:pPr>
      <w:r w:rsidRPr="003B61F0">
        <w:rPr>
          <w:b/>
          <w:bCs/>
          <w:u w:val="single"/>
        </w:rPr>
        <w:t>Gas</w:t>
      </w:r>
    </w:p>
    <w:p w14:paraId="685CB1C3" w14:textId="4FAC6C30" w:rsidR="00116DC5" w:rsidRDefault="000B388F" w:rsidP="00116DC5">
      <w:pPr>
        <w:pStyle w:val="NoSpacing"/>
      </w:pPr>
      <w:r>
        <w:t>Shutting gas off:</w:t>
      </w:r>
    </w:p>
    <w:p w14:paraId="24BF5CDC" w14:textId="49DC086F" w:rsidR="00C14589" w:rsidRDefault="00C14589" w:rsidP="00116DC5">
      <w:pPr>
        <w:pStyle w:val="NoSpacing"/>
      </w:pPr>
      <w:r w:rsidRPr="008B1E72">
        <w:rPr>
          <w:highlight w:val="yellow"/>
        </w:rPr>
        <w:t>&lt;&lt;</w:t>
      </w:r>
      <w:r>
        <w:rPr>
          <w:highlight w:val="yellow"/>
        </w:rPr>
        <w:t>DESCRIBE HOW TO SHUT DOWN GAS WITH PICTURES</w:t>
      </w:r>
      <w:r w:rsidRPr="008B1E72">
        <w:rPr>
          <w:highlight w:val="yellow"/>
        </w:rPr>
        <w:t>&gt;&gt;</w:t>
      </w:r>
    </w:p>
    <w:p w14:paraId="4100444E" w14:textId="215186C8" w:rsidR="00E5584D" w:rsidRDefault="00347C59" w:rsidP="000E590F">
      <w:pPr>
        <w:pStyle w:val="NoSpacing"/>
        <w:jc w:val="center"/>
      </w:pPr>
      <w:r>
        <w:rPr>
          <w:noProof/>
        </w:rPr>
        <mc:AlternateContent>
          <mc:Choice Requires="wps">
            <w:drawing>
              <wp:anchor distT="45720" distB="45720" distL="114300" distR="114300" simplePos="0" relativeHeight="251658242" behindDoc="0" locked="0" layoutInCell="1" allowOverlap="1" wp14:anchorId="1E052172" wp14:editId="1328F5A2">
                <wp:simplePos x="0" y="0"/>
                <wp:positionH relativeFrom="margin">
                  <wp:align>center</wp:align>
                </wp:positionH>
                <wp:positionV relativeFrom="paragraph">
                  <wp:posOffset>3275965</wp:posOffset>
                </wp:positionV>
                <wp:extent cx="1409700" cy="2857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5750"/>
                        </a:xfrm>
                        <a:prstGeom prst="rect">
                          <a:avLst/>
                        </a:prstGeom>
                        <a:solidFill>
                          <a:srgbClr val="FFFFFF"/>
                        </a:solidFill>
                        <a:ln w="9525">
                          <a:noFill/>
                          <a:miter lim="800000"/>
                          <a:headEnd/>
                          <a:tailEnd/>
                        </a:ln>
                      </wps:spPr>
                      <wps:txbx>
                        <w:txbxContent>
                          <w:p w14:paraId="389BCE87" w14:textId="6D83828F" w:rsidR="003E1B17" w:rsidRPr="00032D0C" w:rsidRDefault="003E1B17" w:rsidP="000E590F">
                            <w:pPr>
                              <w:pStyle w:val="NoSpacing"/>
                              <w:ind w:right="-255"/>
                              <w:rPr>
                                <w:sz w:val="16"/>
                                <w:szCs w:val="16"/>
                              </w:rPr>
                            </w:pPr>
                            <w:r w:rsidRPr="00032D0C">
                              <w:rPr>
                                <w:sz w:val="16"/>
                                <w:szCs w:val="16"/>
                              </w:rPr>
                              <w:t xml:space="preserve">Figure </w:t>
                            </w:r>
                            <w:r>
                              <w:rPr>
                                <w:sz w:val="16"/>
                                <w:szCs w:val="16"/>
                              </w:rPr>
                              <w:t>6</w:t>
                            </w:r>
                            <w:r w:rsidRPr="00032D0C">
                              <w:rPr>
                                <w:sz w:val="16"/>
                                <w:szCs w:val="16"/>
                              </w:rPr>
                              <w:t xml:space="preserve">: </w:t>
                            </w:r>
                            <w:r>
                              <w:rPr>
                                <w:sz w:val="16"/>
                                <w:szCs w:val="16"/>
                              </w:rPr>
                              <w:t>Gas Shutoff Valve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2172" id="Text Box 2" o:spid="_x0000_s1031" type="#_x0000_t202" style="position:absolute;left:0;text-align:left;margin-left:0;margin-top:257.95pt;width:111pt;height:2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Ig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" stroked="f">
                <v:textbox>
                  <w:txbxContent>
                    <w:p w14:paraId="389BCE87" w14:textId="6D83828F" w:rsidR="003E1B17" w:rsidRPr="00032D0C" w:rsidRDefault="003E1B17" w:rsidP="000E590F">
                      <w:pPr>
                        <w:pStyle w:val="NoSpacing"/>
                        <w:ind w:right="-255"/>
                        <w:rPr>
                          <w:sz w:val="16"/>
                          <w:szCs w:val="16"/>
                        </w:rPr>
                      </w:pPr>
                      <w:r w:rsidRPr="00032D0C">
                        <w:rPr>
                          <w:sz w:val="16"/>
                          <w:szCs w:val="16"/>
                        </w:rPr>
                        <w:t xml:space="preserve">Figure </w:t>
                      </w:r>
                      <w:r>
                        <w:rPr>
                          <w:sz w:val="16"/>
                          <w:szCs w:val="16"/>
                        </w:rPr>
                        <w:t>6</w:t>
                      </w:r>
                      <w:r w:rsidRPr="00032D0C">
                        <w:rPr>
                          <w:sz w:val="16"/>
                          <w:szCs w:val="16"/>
                        </w:rPr>
                        <w:t xml:space="preserve">: </w:t>
                      </w:r>
                      <w:r>
                        <w:rPr>
                          <w:sz w:val="16"/>
                          <w:szCs w:val="16"/>
                        </w:rPr>
                        <w:t>Gas Shutoff Valve</w:t>
                      </w:r>
                    </w:p>
                  </w:txbxContent>
                </v:textbox>
                <w10:wrap type="square" anchorx="margin"/>
              </v:shape>
            </w:pict>
          </mc:Fallback>
        </mc:AlternateContent>
      </w:r>
    </w:p>
    <w:p w14:paraId="1EB34C3F" w14:textId="77777777" w:rsidR="00347C59" w:rsidRDefault="00347C59" w:rsidP="00E5584D">
      <w:pPr>
        <w:pStyle w:val="NoSpacing"/>
        <w:sectPr w:rsidR="00347C59" w:rsidSect="00C726B8">
          <w:pgSz w:w="12240" w:h="15840" w:code="1"/>
          <w:pgMar w:top="1440" w:right="1080" w:bottom="1440" w:left="1080" w:header="576" w:footer="576" w:gutter="0"/>
          <w:pgNumType w:chapStyle="8"/>
          <w:cols w:space="720"/>
          <w:titlePg/>
          <w:docGrid w:linePitch="299"/>
        </w:sectPr>
      </w:pPr>
    </w:p>
    <w:p w14:paraId="7C18B690" w14:textId="330D29A6" w:rsidR="006E5AB4" w:rsidRDefault="006E5AB4" w:rsidP="00265B7B">
      <w:pPr>
        <w:pStyle w:val="Heading8"/>
      </w:pPr>
      <w:bookmarkStart w:id="390" w:name="_Toc85625906"/>
      <w:r>
        <w:t xml:space="preserve">Annex – </w:t>
      </w:r>
      <w:r w:rsidR="007C4CD9">
        <w:t xml:space="preserve">Radio Communications </w:t>
      </w:r>
      <w:r w:rsidR="00FA6913">
        <w:t>(</w:t>
      </w:r>
      <w:r w:rsidR="004B45AC">
        <w:t>ICS</w:t>
      </w:r>
      <w:r w:rsidR="00DF258F">
        <w:t>-</w:t>
      </w:r>
      <w:r w:rsidR="004B45AC">
        <w:t>217</w:t>
      </w:r>
      <w:r w:rsidR="00FA6913">
        <w:t>,</w:t>
      </w:r>
      <w:r w:rsidR="00EA3B6B">
        <w:t xml:space="preserve"> </w:t>
      </w:r>
      <w:r w:rsidR="007C4CD9">
        <w:t>QC-II</w:t>
      </w:r>
      <w:r w:rsidR="00FA6913">
        <w:t>, and DTMF</w:t>
      </w:r>
      <w:r w:rsidR="007C4CD9">
        <w:t xml:space="preserve"> Tones</w:t>
      </w:r>
      <w:r w:rsidR="00FA6913">
        <w:t>)</w:t>
      </w:r>
      <w:bookmarkEnd w:id="390"/>
    </w:p>
    <w:p w14:paraId="3EC12CCD" w14:textId="77777777" w:rsidR="009F3BB8" w:rsidRDefault="009F3BB8" w:rsidP="009F3BB8"/>
    <w:p w14:paraId="13E0822D" w14:textId="77777777" w:rsidR="009F3BB8" w:rsidRDefault="009F3BB8" w:rsidP="009F3BB8">
      <w:pPr>
        <w:pStyle w:val="BodyText"/>
        <w:ind w:left="0"/>
      </w:pPr>
    </w:p>
    <w:p w14:paraId="26EEB9B0" w14:textId="77777777" w:rsidR="009F3BB8" w:rsidRDefault="009F3BB8" w:rsidP="009F3BB8">
      <w:pPr>
        <w:pStyle w:val="BodyText"/>
        <w:ind w:left="0"/>
      </w:pPr>
    </w:p>
    <w:p w14:paraId="2F565766" w14:textId="77777777" w:rsidR="009F3BB8" w:rsidRDefault="009F3BB8" w:rsidP="009F3BB8">
      <w:pPr>
        <w:pStyle w:val="BodyText"/>
        <w:ind w:left="0"/>
      </w:pPr>
    </w:p>
    <w:p w14:paraId="1E63C251" w14:textId="77777777" w:rsidR="009F3BB8" w:rsidRDefault="009F3BB8" w:rsidP="009F3BB8">
      <w:pPr>
        <w:pStyle w:val="BodyText"/>
        <w:ind w:left="0"/>
      </w:pPr>
    </w:p>
    <w:p w14:paraId="7422643B" w14:textId="77777777" w:rsidR="009F3BB8" w:rsidRDefault="009F3BB8" w:rsidP="009F3BB8">
      <w:pPr>
        <w:pStyle w:val="BodyText"/>
        <w:ind w:left="0"/>
      </w:pPr>
    </w:p>
    <w:p w14:paraId="666C1E39" w14:textId="77777777" w:rsidR="009F3BB8" w:rsidRDefault="009F3BB8" w:rsidP="009F3BB8">
      <w:pPr>
        <w:pStyle w:val="BodyText"/>
        <w:ind w:left="0"/>
      </w:pPr>
    </w:p>
    <w:p w14:paraId="5CD05509" w14:textId="77777777" w:rsidR="009F3BB8" w:rsidRDefault="009F3BB8" w:rsidP="009F3BB8">
      <w:pPr>
        <w:pStyle w:val="BodyText"/>
        <w:ind w:left="0"/>
      </w:pPr>
    </w:p>
    <w:p w14:paraId="3F5B1C6D" w14:textId="77777777" w:rsidR="009F3BB8" w:rsidRDefault="009F3BB8" w:rsidP="009F3BB8">
      <w:pPr>
        <w:pStyle w:val="BodyText"/>
        <w:ind w:left="0"/>
      </w:pPr>
    </w:p>
    <w:p w14:paraId="255E597E" w14:textId="77777777" w:rsidR="009F3BB8" w:rsidRDefault="009F3BB8" w:rsidP="009F3BB8">
      <w:pPr>
        <w:pStyle w:val="BodyText"/>
        <w:ind w:left="0"/>
      </w:pPr>
    </w:p>
    <w:p w14:paraId="2F9BECB9" w14:textId="77777777" w:rsidR="009F3BB8" w:rsidRDefault="009F3BB8" w:rsidP="009F3BB8">
      <w:pPr>
        <w:pStyle w:val="BodyText"/>
        <w:ind w:left="0"/>
      </w:pPr>
    </w:p>
    <w:p w14:paraId="0BD546A8" w14:textId="77777777" w:rsidR="009F3BB8" w:rsidRDefault="009F3BB8" w:rsidP="009F3BB8">
      <w:pPr>
        <w:pStyle w:val="BodyText"/>
        <w:ind w:left="0"/>
      </w:pPr>
    </w:p>
    <w:p w14:paraId="10045F85" w14:textId="77777777" w:rsidR="009F3BB8" w:rsidRDefault="009F3BB8" w:rsidP="009F3BB8">
      <w:pPr>
        <w:pStyle w:val="BodyText"/>
        <w:ind w:left="0"/>
      </w:pPr>
    </w:p>
    <w:p w14:paraId="12D1258B" w14:textId="77777777" w:rsidR="009F3BB8" w:rsidRDefault="009F3BB8" w:rsidP="009F3BB8">
      <w:pPr>
        <w:pStyle w:val="BodyText"/>
        <w:ind w:left="0"/>
      </w:pPr>
    </w:p>
    <w:p w14:paraId="7C9A101F" w14:textId="77777777" w:rsidR="009F3BB8" w:rsidRDefault="009F3BB8" w:rsidP="009F3BB8">
      <w:pPr>
        <w:pStyle w:val="BodyText"/>
        <w:ind w:left="0"/>
      </w:pPr>
    </w:p>
    <w:p w14:paraId="114DADAC" w14:textId="02A8BABB" w:rsidR="009F3BB8" w:rsidRPr="00781E53" w:rsidRDefault="009F3BB8" w:rsidP="00B34795">
      <w:pPr>
        <w:pStyle w:val="BodyText"/>
        <w:ind w:left="0"/>
        <w:jc w:val="center"/>
        <w:rPr>
          <w:rFonts w:asciiTheme="minorHAnsi" w:hAnsiTheme="minorHAnsi"/>
          <w:sz w:val="22"/>
          <w:szCs w:val="18"/>
        </w:rPr>
      </w:pPr>
      <w:r w:rsidRPr="00781E53">
        <w:rPr>
          <w:rFonts w:asciiTheme="minorHAnsi" w:hAnsiTheme="minorHAnsi"/>
          <w:sz w:val="22"/>
          <w:szCs w:val="18"/>
        </w:rPr>
        <w:t xml:space="preserve">The following section contains </w:t>
      </w:r>
      <w:r w:rsidR="00054FC7" w:rsidRPr="00781E53">
        <w:rPr>
          <w:rFonts w:asciiTheme="minorHAnsi" w:hAnsiTheme="minorHAnsi"/>
          <w:sz w:val="22"/>
          <w:szCs w:val="18"/>
        </w:rPr>
        <w:t xml:space="preserve">a listing of all </w:t>
      </w:r>
      <w:r w:rsidR="008B1E72" w:rsidRPr="008B1E72">
        <w:rPr>
          <w:rFonts w:asciiTheme="minorHAnsi" w:hAnsiTheme="minorHAnsi"/>
          <w:sz w:val="22"/>
          <w:szCs w:val="18"/>
          <w:highlight w:val="yellow"/>
        </w:rPr>
        <w:t>&lt;&lt;INSERT AGENCY ACRONYM HERE&gt;&gt;</w:t>
      </w:r>
      <w:r w:rsidR="00054FC7" w:rsidRPr="00781E53">
        <w:rPr>
          <w:rFonts w:asciiTheme="minorHAnsi" w:hAnsiTheme="minorHAnsi"/>
          <w:sz w:val="22"/>
          <w:szCs w:val="18"/>
        </w:rPr>
        <w:t xml:space="preserve"> Member Agencies’ Frequencies, and any associated </w:t>
      </w:r>
      <w:r w:rsidR="00B34795" w:rsidRPr="00781E53">
        <w:rPr>
          <w:rFonts w:asciiTheme="minorHAnsi" w:hAnsiTheme="minorHAnsi"/>
          <w:sz w:val="22"/>
          <w:szCs w:val="18"/>
        </w:rPr>
        <w:t>Quick</w:t>
      </w:r>
      <w:r w:rsidR="00054FC7" w:rsidRPr="00781E53">
        <w:rPr>
          <w:rFonts w:asciiTheme="minorHAnsi" w:hAnsiTheme="minorHAnsi"/>
          <w:sz w:val="22"/>
          <w:szCs w:val="18"/>
        </w:rPr>
        <w:t xml:space="preserve"> Call – II (QC-II) or DTMF Tones</w:t>
      </w:r>
      <w:r w:rsidRPr="00781E53">
        <w:rPr>
          <w:rFonts w:asciiTheme="minorHAnsi" w:hAnsiTheme="minorHAnsi"/>
          <w:sz w:val="22"/>
          <w:szCs w:val="18"/>
        </w:rPr>
        <w:t>.</w:t>
      </w:r>
    </w:p>
    <w:p w14:paraId="2F681345" w14:textId="23B761E5" w:rsidR="007C4CD9" w:rsidRDefault="007C4CD9" w:rsidP="007C4CD9">
      <w:pPr>
        <w:pStyle w:val="BodyText"/>
        <w:ind w:left="0"/>
      </w:pPr>
    </w:p>
    <w:p w14:paraId="0FA40CC2" w14:textId="7E3513D9" w:rsidR="006E5AB4" w:rsidRDefault="006E5AB4" w:rsidP="007C4CD9"/>
    <w:p w14:paraId="55477793" w14:textId="77777777" w:rsidR="009B354D" w:rsidRPr="00ED3629" w:rsidRDefault="009B354D" w:rsidP="007C4CD9"/>
    <w:p w14:paraId="447A3F1D" w14:textId="77777777" w:rsidR="0089326F" w:rsidRDefault="0089326F" w:rsidP="006E5AB4">
      <w:pPr>
        <w:sectPr w:rsidR="0089326F" w:rsidSect="00991256">
          <w:headerReference w:type="even" r:id="rId63"/>
          <w:headerReference w:type="default" r:id="rId64"/>
          <w:headerReference w:type="first" r:id="rId65"/>
          <w:footerReference w:type="first" r:id="rId66"/>
          <w:pgSz w:w="12240" w:h="15840" w:code="1"/>
          <w:pgMar w:top="1440" w:right="1080" w:bottom="1440" w:left="1080" w:header="576" w:footer="576" w:gutter="0"/>
          <w:pgNumType w:start="1" w:chapStyle="8"/>
          <w:cols w:space="720"/>
          <w:titlePg/>
          <w:docGrid w:linePitch="299"/>
        </w:sectPr>
      </w:pPr>
    </w:p>
    <w:tbl>
      <w:tblPr>
        <w:tblpPr w:leftFromText="187" w:rightFromText="187" w:vertAnchor="text" w:tblpY="1"/>
        <w:tblOverlap w:val="never"/>
        <w:tblW w:w="5198" w:type="pct"/>
        <w:tblCellMar>
          <w:left w:w="42" w:type="dxa"/>
          <w:right w:w="42" w:type="dxa"/>
        </w:tblCellMar>
        <w:tblLook w:val="04A0" w:firstRow="1" w:lastRow="0" w:firstColumn="1" w:lastColumn="0" w:noHBand="0" w:noVBand="1"/>
      </w:tblPr>
      <w:tblGrid>
        <w:gridCol w:w="289"/>
        <w:gridCol w:w="1144"/>
        <w:gridCol w:w="2699"/>
        <w:gridCol w:w="732"/>
        <w:gridCol w:w="1693"/>
        <w:gridCol w:w="1025"/>
        <w:gridCol w:w="1609"/>
        <w:gridCol w:w="931"/>
        <w:gridCol w:w="673"/>
        <w:gridCol w:w="2662"/>
      </w:tblGrid>
      <w:tr w:rsidR="0044590D" w14:paraId="088DD7BA" w14:textId="77777777" w:rsidTr="00CD67D0">
        <w:trPr>
          <w:cantSplit/>
          <w:trHeight w:val="570"/>
        </w:trPr>
        <w:tc>
          <w:tcPr>
            <w:tcW w:w="2817" w:type="pct"/>
            <w:gridSpan w:val="6"/>
            <w:tcBorders>
              <w:top w:val="single" w:sz="6" w:space="0" w:color="auto"/>
              <w:left w:val="single" w:sz="6" w:space="0" w:color="auto"/>
              <w:bottom w:val="nil"/>
              <w:right w:val="nil"/>
            </w:tcBorders>
            <w:vAlign w:val="center"/>
            <w:hideMark/>
          </w:tcPr>
          <w:p w14:paraId="31AA8515" w14:textId="77777777" w:rsidR="0044590D" w:rsidRDefault="0044590D">
            <w:pPr>
              <w:spacing w:before="90" w:after="90"/>
              <w:jc w:val="center"/>
              <w:rPr>
                <w:rFonts w:ascii="AvantGarde" w:hAnsi="AvantGarde"/>
                <w:b/>
                <w:sz w:val="28"/>
                <w:szCs w:val="28"/>
              </w:rPr>
            </w:pPr>
            <w:r>
              <w:rPr>
                <w:rFonts w:ascii="AvantGarde" w:hAnsi="AvantGarde"/>
                <w:b/>
                <w:sz w:val="28"/>
                <w:szCs w:val="28"/>
              </w:rPr>
              <w:t>COMMUNICATIONS RESOURCE AVAILABILITY WORKSHEET</w:t>
            </w:r>
            <w:r>
              <w:rPr>
                <w:rFonts w:ascii="AvantGarde" w:hAnsi="AvantGarde"/>
                <w:sz w:val="28"/>
                <w:szCs w:val="28"/>
              </w:rPr>
              <w:t xml:space="preserve"> </w:t>
            </w:r>
          </w:p>
        </w:tc>
        <w:tc>
          <w:tcPr>
            <w:tcW w:w="944" w:type="pct"/>
            <w:gridSpan w:val="2"/>
            <w:tcBorders>
              <w:top w:val="single" w:sz="6" w:space="0" w:color="auto"/>
              <w:left w:val="single" w:sz="6" w:space="0" w:color="auto"/>
              <w:bottom w:val="nil"/>
              <w:right w:val="nil"/>
            </w:tcBorders>
          </w:tcPr>
          <w:p w14:paraId="75C05496" w14:textId="77777777" w:rsidR="0044590D" w:rsidRDefault="0044590D">
            <w:pPr>
              <w:spacing w:before="40" w:after="40"/>
              <w:ind w:right="1291"/>
              <w:rPr>
                <w:rFonts w:ascii="AvantGarde" w:hAnsi="AvantGarde"/>
                <w:b/>
                <w:szCs w:val="20"/>
              </w:rPr>
            </w:pPr>
            <w:r>
              <w:rPr>
                <w:rFonts w:ascii="AvantGarde" w:hAnsi="AvantGarde"/>
                <w:b/>
                <w:sz w:val="14"/>
              </w:rPr>
              <w:t>Frequency Band</w:t>
            </w:r>
            <w:r>
              <w:rPr>
                <w:rFonts w:ascii="AvantGarde" w:hAnsi="AvantGarde"/>
                <w:b/>
              </w:rPr>
              <w:t xml:space="preserve"> </w:t>
            </w:r>
          </w:p>
          <w:p w14:paraId="2B784A4D" w14:textId="77777777" w:rsidR="0044590D" w:rsidRDefault="0044590D">
            <w:pPr>
              <w:spacing w:before="40" w:after="40"/>
              <w:ind w:right="1291"/>
              <w:rPr>
                <w:rFonts w:ascii="AvantGarde" w:hAnsi="AvantGarde"/>
                <w:b/>
                <w:sz w:val="14"/>
              </w:rPr>
            </w:pPr>
          </w:p>
          <w:p w14:paraId="6E79F626" w14:textId="15776205" w:rsidR="002963C1" w:rsidRDefault="002963C1" w:rsidP="00DD7CA7">
            <w:pPr>
              <w:spacing w:before="40" w:after="40"/>
              <w:ind w:right="10"/>
              <w:jc w:val="center"/>
              <w:rPr>
                <w:rFonts w:ascii="AvantGarde" w:hAnsi="AvantGarde"/>
                <w:b/>
                <w:sz w:val="14"/>
              </w:rPr>
            </w:pPr>
          </w:p>
        </w:tc>
        <w:tc>
          <w:tcPr>
            <w:tcW w:w="1239" w:type="pct"/>
            <w:gridSpan w:val="2"/>
            <w:tcBorders>
              <w:top w:val="single" w:sz="6" w:space="0" w:color="auto"/>
              <w:left w:val="single" w:sz="6" w:space="0" w:color="auto"/>
              <w:bottom w:val="nil"/>
              <w:right w:val="single" w:sz="6" w:space="0" w:color="auto"/>
            </w:tcBorders>
          </w:tcPr>
          <w:p w14:paraId="57E51327" w14:textId="77777777" w:rsidR="0044590D" w:rsidRDefault="0044590D">
            <w:pPr>
              <w:spacing w:before="40" w:after="40"/>
              <w:rPr>
                <w:rFonts w:ascii="AvantGarde" w:hAnsi="AvantGarde"/>
                <w:b/>
                <w:sz w:val="14"/>
              </w:rPr>
            </w:pPr>
            <w:r>
              <w:rPr>
                <w:rFonts w:ascii="AvantGarde" w:hAnsi="AvantGarde"/>
                <w:b/>
                <w:sz w:val="14"/>
              </w:rPr>
              <w:t>Description</w:t>
            </w:r>
          </w:p>
          <w:p w14:paraId="0A1CA90C" w14:textId="77777777" w:rsidR="0044590D" w:rsidRDefault="0044590D">
            <w:pPr>
              <w:spacing w:before="40" w:after="40"/>
              <w:rPr>
                <w:rFonts w:ascii="AvantGarde" w:hAnsi="AvantGarde"/>
                <w:b/>
                <w:sz w:val="14"/>
              </w:rPr>
            </w:pPr>
          </w:p>
        </w:tc>
      </w:tr>
      <w:tr w:rsidR="0044590D" w14:paraId="3EF1104C" w14:textId="77777777" w:rsidTr="00CD67D0">
        <w:trPr>
          <w:cantSplit/>
          <w:trHeight w:val="264"/>
        </w:trPr>
        <w:tc>
          <w:tcPr>
            <w:tcW w:w="2436" w:type="pct"/>
            <w:gridSpan w:val="5"/>
            <w:tcBorders>
              <w:top w:val="single" w:sz="6" w:space="0" w:color="auto"/>
              <w:left w:val="single" w:sz="6" w:space="0" w:color="auto"/>
              <w:bottom w:val="nil"/>
              <w:right w:val="single" w:sz="6" w:space="0" w:color="auto"/>
            </w:tcBorders>
            <w:shd w:val="pct5" w:color="000000" w:fill="E0E0E0"/>
          </w:tcPr>
          <w:p w14:paraId="4499AE0C" w14:textId="77777777" w:rsidR="0044590D" w:rsidRDefault="0044590D">
            <w:pPr>
              <w:spacing w:before="40" w:after="40"/>
              <w:jc w:val="center"/>
              <w:rPr>
                <w:rFonts w:ascii="AvantGarde" w:hAnsi="AvantGarde"/>
                <w:sz w:val="14"/>
                <w:szCs w:val="14"/>
              </w:rPr>
            </w:pPr>
          </w:p>
        </w:tc>
        <w:tc>
          <w:tcPr>
            <w:tcW w:w="2564" w:type="pct"/>
            <w:gridSpan w:val="5"/>
            <w:tcBorders>
              <w:top w:val="single" w:sz="6" w:space="0" w:color="auto"/>
              <w:left w:val="single" w:sz="6" w:space="0" w:color="auto"/>
              <w:bottom w:val="nil"/>
              <w:right w:val="single" w:sz="6" w:space="0" w:color="auto"/>
            </w:tcBorders>
            <w:shd w:val="pct5" w:color="000000" w:fill="E0E0E0"/>
          </w:tcPr>
          <w:p w14:paraId="56B6D408" w14:textId="77777777" w:rsidR="0044590D" w:rsidRDefault="0044590D">
            <w:pPr>
              <w:spacing w:before="40" w:after="40"/>
              <w:jc w:val="center"/>
              <w:rPr>
                <w:rFonts w:ascii="AvantGarde" w:hAnsi="AvantGarde"/>
                <w:sz w:val="14"/>
                <w:szCs w:val="14"/>
              </w:rPr>
            </w:pPr>
          </w:p>
        </w:tc>
      </w:tr>
      <w:tr w:rsidR="003348CB" w14:paraId="7D21140D" w14:textId="77777777" w:rsidTr="00FE655D">
        <w:trPr>
          <w:cantSplit/>
          <w:trHeight w:val="264"/>
        </w:trPr>
        <w:tc>
          <w:tcPr>
            <w:tcW w:w="107" w:type="pct"/>
            <w:tcBorders>
              <w:top w:val="single" w:sz="6" w:space="0" w:color="auto"/>
              <w:left w:val="single" w:sz="6" w:space="0" w:color="auto"/>
              <w:bottom w:val="nil"/>
              <w:right w:val="nil"/>
            </w:tcBorders>
            <w:tcMar>
              <w:top w:w="0" w:type="dxa"/>
              <w:left w:w="43" w:type="dxa"/>
              <w:bottom w:w="0" w:type="dxa"/>
              <w:right w:w="43" w:type="dxa"/>
            </w:tcMar>
          </w:tcPr>
          <w:p w14:paraId="410B01D6" w14:textId="77777777" w:rsidR="0044590D" w:rsidRDefault="0044590D">
            <w:pPr>
              <w:spacing w:before="20" w:after="20"/>
              <w:jc w:val="center"/>
              <w:rPr>
                <w:rFonts w:ascii="AvantGarde" w:hAnsi="AvantGarde"/>
                <w:sz w:val="14"/>
                <w:szCs w:val="20"/>
              </w:rPr>
            </w:pPr>
          </w:p>
        </w:tc>
        <w:tc>
          <w:tcPr>
            <w:tcW w:w="425" w:type="pct"/>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hideMark/>
          </w:tcPr>
          <w:p w14:paraId="5E523A7E" w14:textId="77777777" w:rsidR="0044590D" w:rsidRDefault="0044590D">
            <w:pPr>
              <w:tabs>
                <w:tab w:val="left" w:pos="2238"/>
              </w:tabs>
              <w:spacing w:before="20" w:after="20"/>
              <w:jc w:val="center"/>
              <w:rPr>
                <w:rFonts w:ascii="AvantGarde" w:hAnsi="AvantGarde"/>
                <w:b/>
                <w:sz w:val="14"/>
              </w:rPr>
            </w:pPr>
            <w:r>
              <w:rPr>
                <w:rFonts w:ascii="AvantGarde" w:hAnsi="AvantGarde"/>
                <w:b/>
                <w:sz w:val="14"/>
              </w:rPr>
              <w:t>Channel Configuration</w:t>
            </w:r>
          </w:p>
        </w:tc>
        <w:tc>
          <w:tcPr>
            <w:tcW w:w="1003" w:type="pct"/>
            <w:tcBorders>
              <w:top w:val="single" w:sz="6" w:space="0" w:color="auto"/>
              <w:left w:val="single" w:sz="6" w:space="0" w:color="auto"/>
              <w:bottom w:val="single" w:sz="4" w:space="0" w:color="auto"/>
              <w:right w:val="nil"/>
            </w:tcBorders>
            <w:tcMar>
              <w:top w:w="0" w:type="dxa"/>
              <w:left w:w="43" w:type="dxa"/>
              <w:bottom w:w="0" w:type="dxa"/>
              <w:right w:w="43" w:type="dxa"/>
            </w:tcMar>
            <w:hideMark/>
          </w:tcPr>
          <w:p w14:paraId="139AE61E" w14:textId="77777777" w:rsidR="0044590D" w:rsidRDefault="0044590D">
            <w:pPr>
              <w:tabs>
                <w:tab w:val="left" w:pos="2238"/>
              </w:tabs>
              <w:spacing w:before="20" w:after="20"/>
              <w:jc w:val="center"/>
              <w:rPr>
                <w:rFonts w:ascii="AvantGarde" w:hAnsi="AvantGarde"/>
                <w:b/>
                <w:sz w:val="14"/>
              </w:rPr>
            </w:pPr>
            <w:r>
              <w:rPr>
                <w:rFonts w:ascii="AvantGarde" w:hAnsi="AvantGarde"/>
                <w:b/>
                <w:sz w:val="14"/>
              </w:rPr>
              <w:t>Channel Name/Trunked Radio System Talkgroup</w:t>
            </w:r>
          </w:p>
        </w:tc>
        <w:tc>
          <w:tcPr>
            <w:tcW w:w="272" w:type="pct"/>
            <w:tcBorders>
              <w:top w:val="single" w:sz="6" w:space="0" w:color="auto"/>
              <w:left w:val="single" w:sz="6" w:space="0" w:color="auto"/>
              <w:bottom w:val="single" w:sz="4" w:space="0" w:color="auto"/>
              <w:right w:val="nil"/>
            </w:tcBorders>
            <w:tcMar>
              <w:top w:w="0" w:type="dxa"/>
              <w:left w:w="43" w:type="dxa"/>
              <w:bottom w:w="0" w:type="dxa"/>
              <w:right w:w="43" w:type="dxa"/>
            </w:tcMar>
            <w:hideMark/>
          </w:tcPr>
          <w:p w14:paraId="387AC76B" w14:textId="77777777" w:rsidR="0044590D" w:rsidRDefault="0044590D">
            <w:pPr>
              <w:spacing w:before="20" w:after="20"/>
              <w:jc w:val="center"/>
              <w:rPr>
                <w:rFonts w:ascii="AvantGarde" w:hAnsi="AvantGarde"/>
                <w:b/>
                <w:sz w:val="14"/>
              </w:rPr>
            </w:pPr>
            <w:r>
              <w:rPr>
                <w:rFonts w:ascii="AvantGarde" w:hAnsi="AvantGarde"/>
                <w:b/>
                <w:sz w:val="14"/>
              </w:rPr>
              <w:t>Eligible Users</w:t>
            </w:r>
          </w:p>
        </w:tc>
        <w:tc>
          <w:tcPr>
            <w:tcW w:w="629" w:type="pct"/>
            <w:tcBorders>
              <w:top w:val="single" w:sz="6" w:space="0" w:color="auto"/>
              <w:left w:val="single" w:sz="6" w:space="0" w:color="auto"/>
              <w:bottom w:val="single" w:sz="4" w:space="0" w:color="auto"/>
              <w:right w:val="nil"/>
            </w:tcBorders>
            <w:tcMar>
              <w:top w:w="0" w:type="dxa"/>
              <w:left w:w="43" w:type="dxa"/>
              <w:bottom w:w="0" w:type="dxa"/>
              <w:right w:w="43" w:type="dxa"/>
            </w:tcMar>
            <w:hideMark/>
          </w:tcPr>
          <w:p w14:paraId="59412864" w14:textId="77777777" w:rsidR="0044590D" w:rsidRDefault="0044590D">
            <w:pPr>
              <w:spacing w:before="20" w:after="20"/>
              <w:jc w:val="center"/>
              <w:rPr>
                <w:rFonts w:ascii="AvantGarde" w:hAnsi="AvantGarde"/>
                <w:b/>
                <w:sz w:val="14"/>
              </w:rPr>
            </w:pPr>
            <w:r>
              <w:rPr>
                <w:rFonts w:ascii="AvantGarde" w:hAnsi="AvantGarde"/>
                <w:b/>
                <w:sz w:val="14"/>
              </w:rPr>
              <w:t>RX Freq        N or W</w:t>
            </w:r>
          </w:p>
        </w:tc>
        <w:tc>
          <w:tcPr>
            <w:tcW w:w="381" w:type="pct"/>
            <w:tcBorders>
              <w:top w:val="single" w:sz="6" w:space="0" w:color="auto"/>
              <w:left w:val="single" w:sz="6" w:space="0" w:color="auto"/>
              <w:bottom w:val="single" w:sz="4" w:space="0" w:color="auto"/>
              <w:right w:val="nil"/>
            </w:tcBorders>
            <w:tcMar>
              <w:top w:w="0" w:type="dxa"/>
              <w:left w:w="43" w:type="dxa"/>
              <w:bottom w:w="0" w:type="dxa"/>
              <w:right w:w="43" w:type="dxa"/>
            </w:tcMar>
            <w:hideMark/>
          </w:tcPr>
          <w:p w14:paraId="33B759F9" w14:textId="77777777" w:rsidR="0044590D" w:rsidRDefault="0044590D">
            <w:pPr>
              <w:spacing w:before="20" w:after="20"/>
              <w:jc w:val="center"/>
              <w:rPr>
                <w:rFonts w:ascii="AvantGarde" w:hAnsi="AvantGarde"/>
                <w:b/>
                <w:sz w:val="14"/>
              </w:rPr>
            </w:pPr>
            <w:r>
              <w:rPr>
                <w:rFonts w:ascii="AvantGarde" w:hAnsi="AvantGarde"/>
                <w:b/>
                <w:sz w:val="14"/>
              </w:rPr>
              <w:t>RX Tone/NAC</w:t>
            </w:r>
          </w:p>
        </w:tc>
        <w:tc>
          <w:tcPr>
            <w:tcW w:w="598" w:type="pct"/>
            <w:tcBorders>
              <w:top w:val="single" w:sz="6" w:space="0" w:color="auto"/>
              <w:left w:val="single" w:sz="6" w:space="0" w:color="auto"/>
              <w:bottom w:val="single" w:sz="4" w:space="0" w:color="auto"/>
              <w:right w:val="single" w:sz="4" w:space="0" w:color="auto"/>
            </w:tcBorders>
            <w:tcMar>
              <w:top w:w="0" w:type="dxa"/>
              <w:left w:w="43" w:type="dxa"/>
              <w:bottom w:w="0" w:type="dxa"/>
              <w:right w:w="43" w:type="dxa"/>
            </w:tcMar>
            <w:hideMark/>
          </w:tcPr>
          <w:p w14:paraId="1C03708A" w14:textId="77777777" w:rsidR="0044590D" w:rsidRDefault="0044590D">
            <w:pPr>
              <w:spacing w:before="20" w:after="20"/>
              <w:ind w:left="65"/>
              <w:jc w:val="center"/>
              <w:rPr>
                <w:rFonts w:ascii="AvantGarde" w:hAnsi="AvantGarde"/>
                <w:b/>
                <w:sz w:val="14"/>
              </w:rPr>
            </w:pPr>
            <w:r>
              <w:rPr>
                <w:rFonts w:ascii="AvantGarde" w:hAnsi="AvantGarde"/>
                <w:b/>
                <w:sz w:val="14"/>
              </w:rPr>
              <w:t>TX Freq       N or W</w:t>
            </w: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B0111C2" w14:textId="77777777" w:rsidR="0044590D" w:rsidRDefault="0044590D">
            <w:pPr>
              <w:spacing w:before="20" w:after="20"/>
              <w:jc w:val="center"/>
              <w:rPr>
                <w:rFonts w:ascii="AvantGarde" w:hAnsi="AvantGarde"/>
                <w:b/>
                <w:sz w:val="14"/>
              </w:rPr>
            </w:pPr>
            <w:r>
              <w:rPr>
                <w:rFonts w:ascii="AvantGarde" w:hAnsi="AvantGarde"/>
                <w:b/>
                <w:sz w:val="14"/>
              </w:rPr>
              <w:t>Tx Tone/NAC</w:t>
            </w:r>
          </w:p>
        </w:tc>
        <w:tc>
          <w:tcPr>
            <w:tcW w:w="250" w:type="pct"/>
            <w:tcBorders>
              <w:top w:val="single" w:sz="6" w:space="0" w:color="auto"/>
              <w:left w:val="single" w:sz="4" w:space="0" w:color="auto"/>
              <w:bottom w:val="single" w:sz="4" w:space="0" w:color="auto"/>
              <w:right w:val="nil"/>
            </w:tcBorders>
            <w:tcMar>
              <w:top w:w="0" w:type="dxa"/>
              <w:left w:w="43" w:type="dxa"/>
              <w:bottom w:w="0" w:type="dxa"/>
              <w:right w:w="43" w:type="dxa"/>
            </w:tcMar>
            <w:hideMark/>
          </w:tcPr>
          <w:p w14:paraId="03131F17" w14:textId="77777777" w:rsidR="0044590D" w:rsidRDefault="0044590D">
            <w:pPr>
              <w:spacing w:before="20" w:after="20"/>
              <w:jc w:val="center"/>
              <w:rPr>
                <w:rFonts w:ascii="AvantGarde" w:hAnsi="AvantGarde"/>
                <w:b/>
                <w:sz w:val="14"/>
              </w:rPr>
            </w:pPr>
            <w:r>
              <w:rPr>
                <w:rFonts w:ascii="AvantGarde" w:hAnsi="AvantGarde"/>
                <w:b/>
                <w:sz w:val="14"/>
              </w:rPr>
              <w:t xml:space="preserve"> </w:t>
            </w:r>
            <w:proofErr w:type="gramStart"/>
            <w:r>
              <w:rPr>
                <w:rFonts w:ascii="AvantGarde" w:hAnsi="AvantGarde"/>
                <w:b/>
                <w:sz w:val="14"/>
              </w:rPr>
              <w:t>Mode  A</w:t>
            </w:r>
            <w:proofErr w:type="gramEnd"/>
            <w:r>
              <w:rPr>
                <w:rFonts w:ascii="AvantGarde" w:hAnsi="AvantGarde"/>
                <w:b/>
                <w:sz w:val="14"/>
              </w:rPr>
              <w:t>, D or M</w:t>
            </w:r>
          </w:p>
        </w:tc>
        <w:tc>
          <w:tcPr>
            <w:tcW w:w="989" w:type="pct"/>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hideMark/>
          </w:tcPr>
          <w:p w14:paraId="0F9C6025" w14:textId="77777777" w:rsidR="0044590D" w:rsidRDefault="0044590D">
            <w:pPr>
              <w:spacing w:before="20" w:after="20"/>
              <w:jc w:val="center"/>
              <w:rPr>
                <w:rFonts w:ascii="AvantGarde" w:hAnsi="AvantGarde"/>
                <w:b/>
                <w:sz w:val="14"/>
              </w:rPr>
            </w:pPr>
            <w:r>
              <w:rPr>
                <w:rFonts w:ascii="AvantGarde" w:hAnsi="AvantGarde"/>
                <w:b/>
                <w:sz w:val="14"/>
              </w:rPr>
              <w:t>Remarks</w:t>
            </w:r>
          </w:p>
        </w:tc>
      </w:tr>
      <w:tr w:rsidR="008C4B7B" w14:paraId="7FA6CC40"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74078802" w14:textId="315F73DB" w:rsidR="008C4B7B" w:rsidRDefault="001763A5" w:rsidP="007D5EF4">
            <w:pPr>
              <w:spacing w:before="120" w:after="120"/>
              <w:jc w:val="center"/>
              <w:rPr>
                <w:rFonts w:ascii="AvantGarde" w:hAnsi="AvantGarde"/>
                <w:b/>
                <w:sz w:val="18"/>
                <w:szCs w:val="20"/>
              </w:rPr>
            </w:pPr>
            <w:r>
              <w:rPr>
                <w:rFonts w:ascii="AvantGarde" w:hAnsi="AvantGarde"/>
                <w:b/>
                <w:sz w:val="18"/>
              </w:rPr>
              <w:t>1</w:t>
            </w:r>
          </w:p>
        </w:tc>
        <w:tc>
          <w:tcPr>
            <w:tcW w:w="425" w:type="pct"/>
            <w:tcBorders>
              <w:top w:val="single" w:sz="4" w:space="0" w:color="auto"/>
              <w:left w:val="single" w:sz="6" w:space="0" w:color="auto"/>
              <w:bottom w:val="nil"/>
              <w:right w:val="single" w:sz="6" w:space="0" w:color="auto"/>
            </w:tcBorders>
            <w:tcMar>
              <w:top w:w="0" w:type="dxa"/>
              <w:left w:w="43" w:type="dxa"/>
              <w:bottom w:w="0" w:type="dxa"/>
              <w:right w:w="43" w:type="dxa"/>
            </w:tcMar>
            <w:vAlign w:val="center"/>
          </w:tcPr>
          <w:p w14:paraId="5FF9B4C7" w14:textId="77777777" w:rsidR="008C4B7B" w:rsidRPr="00C95884" w:rsidRDefault="008C4B7B" w:rsidP="00FE655D">
            <w:pPr>
              <w:jc w:val="center"/>
              <w:rPr>
                <w:rFonts w:ascii="Times New Roman" w:hAnsi="Times New Roman"/>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09992078" w14:textId="0D36AFB6" w:rsidR="008C4B7B" w:rsidRPr="00CD67D0" w:rsidRDefault="008C4B7B" w:rsidP="00FE655D">
            <w:pPr>
              <w:jc w:val="center"/>
              <w:rPr>
                <w:rFonts w:ascii="Times New Roman" w:hAnsi="Times New Roman"/>
                <w:b/>
              </w:rPr>
            </w:pPr>
          </w:p>
        </w:tc>
        <w:tc>
          <w:tcPr>
            <w:tcW w:w="272"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527F5DD4" w14:textId="6ABA6EB9" w:rsidR="008C4B7B" w:rsidRPr="00CD67D0" w:rsidRDefault="008C4B7B" w:rsidP="00FE655D">
            <w:pPr>
              <w:jc w:val="center"/>
              <w:rPr>
                <w:rFonts w:ascii="Times New Roman" w:hAnsi="Times New Roman"/>
              </w:rPr>
            </w:pPr>
          </w:p>
        </w:tc>
        <w:tc>
          <w:tcPr>
            <w:tcW w:w="629"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7B3F7DBB" w14:textId="7183DCCC" w:rsidR="008C4B7B" w:rsidRPr="00CD67D0" w:rsidRDefault="008C4B7B" w:rsidP="00FE655D">
            <w:pPr>
              <w:jc w:val="center"/>
              <w:rPr>
                <w:rFonts w:ascii="Times New Roman" w:hAnsi="Times New Roman"/>
              </w:rPr>
            </w:pPr>
          </w:p>
        </w:tc>
        <w:tc>
          <w:tcPr>
            <w:tcW w:w="381"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4DC76877" w14:textId="7A1E2524" w:rsidR="008C4B7B" w:rsidRPr="00CD67D0" w:rsidRDefault="008C4B7B" w:rsidP="00FE655D">
            <w:pPr>
              <w:jc w:val="center"/>
              <w:rPr>
                <w:rFonts w:ascii="Times New Roman" w:hAnsi="Times New Roman"/>
              </w:rPr>
            </w:pPr>
          </w:p>
        </w:tc>
        <w:tc>
          <w:tcPr>
            <w:tcW w:w="598"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75FF8F0B" w14:textId="4F39DE9E" w:rsidR="008C4B7B" w:rsidRPr="00CD67D0" w:rsidRDefault="008C4B7B" w:rsidP="00FE655D">
            <w:pPr>
              <w:jc w:val="center"/>
              <w:rPr>
                <w:rFonts w:ascii="Times New Roman" w:hAnsi="Times New Roman"/>
              </w:rPr>
            </w:pPr>
          </w:p>
        </w:tc>
        <w:tc>
          <w:tcPr>
            <w:tcW w:w="346"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681F95D3" w14:textId="27464E62" w:rsidR="008C4B7B" w:rsidRPr="00CD67D0" w:rsidRDefault="008C4B7B" w:rsidP="00FE655D">
            <w:pPr>
              <w:jc w:val="center"/>
              <w:rPr>
                <w:rFonts w:ascii="Times New Roman" w:hAnsi="Times New Roman"/>
              </w:rPr>
            </w:pPr>
          </w:p>
        </w:tc>
        <w:tc>
          <w:tcPr>
            <w:tcW w:w="250"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1EC3B12C" w14:textId="41D1C383" w:rsidR="008C4B7B" w:rsidRPr="00CD67D0" w:rsidRDefault="008C4B7B" w:rsidP="00FE655D">
            <w:pPr>
              <w:jc w:val="center"/>
              <w:rPr>
                <w:rFonts w:ascii="Times New Roman" w:hAnsi="Times New Roman"/>
              </w:rPr>
            </w:pPr>
          </w:p>
        </w:tc>
        <w:tc>
          <w:tcPr>
            <w:tcW w:w="989" w:type="pct"/>
            <w:tcBorders>
              <w:top w:val="single" w:sz="4"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54709F94" w14:textId="77777777" w:rsidR="008C4B7B" w:rsidRPr="00C95884" w:rsidRDefault="008C4B7B" w:rsidP="00FE655D">
            <w:pPr>
              <w:pStyle w:val="Default"/>
              <w:jc w:val="center"/>
              <w:rPr>
                <w:sz w:val="22"/>
                <w:szCs w:val="22"/>
              </w:rPr>
            </w:pPr>
          </w:p>
        </w:tc>
      </w:tr>
      <w:tr w:rsidR="001763A5" w14:paraId="5CCC6980"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tcPr>
          <w:p w14:paraId="25398388" w14:textId="0EFDDD6F" w:rsidR="001763A5" w:rsidRDefault="001763A5" w:rsidP="007D5EF4">
            <w:pPr>
              <w:spacing w:before="120" w:after="120"/>
              <w:jc w:val="center"/>
              <w:rPr>
                <w:rFonts w:ascii="AvantGarde" w:hAnsi="AvantGarde"/>
                <w:b/>
                <w:sz w:val="18"/>
              </w:rPr>
            </w:pPr>
            <w:r>
              <w:rPr>
                <w:rFonts w:ascii="AvantGarde" w:hAnsi="AvantGarde"/>
                <w:b/>
                <w:sz w:val="18"/>
              </w:rPr>
              <w:t>2</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2A77B9AC"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4E1AB6FA" w14:textId="01526B75" w:rsidR="001763A5" w:rsidRPr="00CD67D0" w:rsidRDefault="001763A5" w:rsidP="00FE655D">
            <w:pPr>
              <w:jc w:val="center"/>
              <w:rPr>
                <w:rFonts w:ascii="Times New Roman" w:hAnsi="Times New Roman"/>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1EA7733" w14:textId="1E8F7A45"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AEBCC53" w14:textId="45C480D6"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30A5C1A" w14:textId="7EB01FE5"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F7C2404" w14:textId="5E04F176"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87E8DBC" w14:textId="3AB572E1"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A104ECB" w14:textId="05FFA04E"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3EABB85C" w14:textId="77777777" w:rsidR="001763A5" w:rsidRPr="00C95884" w:rsidRDefault="001763A5" w:rsidP="00FE655D">
            <w:pPr>
              <w:pStyle w:val="Default"/>
              <w:jc w:val="center"/>
              <w:rPr>
                <w:sz w:val="22"/>
                <w:szCs w:val="22"/>
              </w:rPr>
            </w:pPr>
          </w:p>
        </w:tc>
      </w:tr>
      <w:tr w:rsidR="001763A5" w14:paraId="4237662B"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3CF6AB23" w14:textId="646E4A53" w:rsidR="001763A5" w:rsidRDefault="001763A5" w:rsidP="007D5EF4">
            <w:pPr>
              <w:spacing w:before="120" w:after="120"/>
              <w:jc w:val="center"/>
              <w:rPr>
                <w:rFonts w:ascii="AvantGarde" w:hAnsi="AvantGarde"/>
                <w:b/>
                <w:sz w:val="18"/>
                <w:szCs w:val="20"/>
              </w:rPr>
            </w:pPr>
            <w:r>
              <w:rPr>
                <w:rFonts w:ascii="AvantGarde" w:hAnsi="AvantGarde"/>
                <w:b/>
                <w:sz w:val="18"/>
              </w:rPr>
              <w:t>3</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5E10292B"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2D082D17" w14:textId="3810CD0A"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DB6965C" w14:textId="36034F95"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0B31A71" w14:textId="739F0157"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20A44C9" w14:textId="5F6CFFD2"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EFD7D6D" w14:textId="0FF90622"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DC1B776" w14:textId="29432541"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BA7F3D2" w14:textId="51F1186E"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0541A3D9" w14:textId="77777777" w:rsidR="001763A5" w:rsidRPr="00C95884" w:rsidRDefault="001763A5" w:rsidP="00FE655D">
            <w:pPr>
              <w:pStyle w:val="Default"/>
              <w:jc w:val="center"/>
              <w:rPr>
                <w:sz w:val="22"/>
                <w:szCs w:val="22"/>
              </w:rPr>
            </w:pPr>
          </w:p>
        </w:tc>
      </w:tr>
      <w:tr w:rsidR="001763A5" w14:paraId="43690DC7"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62574B26" w14:textId="325596BB" w:rsidR="001763A5" w:rsidRDefault="001763A5" w:rsidP="007D5EF4">
            <w:pPr>
              <w:spacing w:before="120" w:after="120"/>
              <w:jc w:val="center"/>
              <w:rPr>
                <w:rFonts w:ascii="AvantGarde" w:hAnsi="AvantGarde"/>
                <w:b/>
                <w:sz w:val="18"/>
                <w:szCs w:val="20"/>
              </w:rPr>
            </w:pPr>
            <w:r>
              <w:rPr>
                <w:rFonts w:ascii="AvantGarde" w:hAnsi="AvantGarde"/>
                <w:b/>
                <w:sz w:val="18"/>
              </w:rPr>
              <w:t>4</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49EACE3D"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4FF6E768" w14:textId="6862A3C6"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E18542D" w14:textId="6B1D9178"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1662228F" w14:textId="3ECA1F3F"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DD4841E" w14:textId="2882D8F6"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CDD4744" w14:textId="3D600A95"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003E9C7" w14:textId="6D0A40AC"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12C2453" w14:textId="7796BE2A"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057A645E" w14:textId="77777777" w:rsidR="001763A5" w:rsidRPr="00C95884" w:rsidRDefault="001763A5" w:rsidP="00FE655D">
            <w:pPr>
              <w:pStyle w:val="Default"/>
              <w:jc w:val="center"/>
              <w:rPr>
                <w:sz w:val="22"/>
                <w:szCs w:val="22"/>
              </w:rPr>
            </w:pPr>
          </w:p>
        </w:tc>
      </w:tr>
      <w:tr w:rsidR="001763A5" w14:paraId="7635001B"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30426027" w14:textId="26342774" w:rsidR="001763A5" w:rsidRDefault="001763A5" w:rsidP="007D5EF4">
            <w:pPr>
              <w:spacing w:before="120" w:after="120"/>
              <w:jc w:val="center"/>
              <w:rPr>
                <w:rFonts w:ascii="AvantGarde" w:hAnsi="AvantGarde"/>
                <w:b/>
                <w:sz w:val="18"/>
                <w:szCs w:val="20"/>
              </w:rPr>
            </w:pPr>
            <w:r>
              <w:rPr>
                <w:rFonts w:ascii="AvantGarde" w:hAnsi="AvantGarde"/>
                <w:b/>
                <w:sz w:val="18"/>
              </w:rPr>
              <w:t>5</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7D6F73A8"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37B4FCC7" w14:textId="4907982A"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55224CD" w14:textId="1228F9E6"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B5AA364" w14:textId="088C8723"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F3B01C7" w14:textId="6E31D385"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5C00FF4" w14:textId="4724EA00"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430C341" w14:textId="31AFFA5F"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DBF769E" w14:textId="2B31D473"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65367BB7" w14:textId="77777777" w:rsidR="001763A5" w:rsidRPr="00C95884" w:rsidRDefault="001763A5" w:rsidP="00FE655D">
            <w:pPr>
              <w:pStyle w:val="Default"/>
              <w:jc w:val="center"/>
              <w:rPr>
                <w:sz w:val="22"/>
                <w:szCs w:val="22"/>
              </w:rPr>
            </w:pPr>
          </w:p>
        </w:tc>
      </w:tr>
      <w:tr w:rsidR="001763A5" w14:paraId="5EE225A9"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6A5209D6" w14:textId="06802CF8" w:rsidR="001763A5" w:rsidRDefault="001763A5" w:rsidP="007D5EF4">
            <w:pPr>
              <w:spacing w:before="120" w:after="120"/>
              <w:jc w:val="center"/>
              <w:rPr>
                <w:rFonts w:ascii="AvantGarde" w:hAnsi="AvantGarde"/>
                <w:b/>
                <w:sz w:val="18"/>
                <w:szCs w:val="20"/>
              </w:rPr>
            </w:pPr>
            <w:r>
              <w:rPr>
                <w:rFonts w:ascii="AvantGarde" w:hAnsi="AvantGarde"/>
                <w:b/>
                <w:sz w:val="18"/>
              </w:rPr>
              <w:t>6</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685044A9"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6A66F324" w14:textId="3484D923"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A8A8D90" w14:textId="083D58D0"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0658CDB" w14:textId="2E6F8B3C"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2D9623B" w14:textId="5DF8D77C"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89A65DF" w14:textId="24A4B678"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6430E93" w14:textId="210DACA3"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5931343" w14:textId="43655228"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5656E6D4" w14:textId="77777777" w:rsidR="001763A5" w:rsidRPr="00C95884" w:rsidRDefault="001763A5" w:rsidP="00FE655D">
            <w:pPr>
              <w:pStyle w:val="Default"/>
              <w:jc w:val="center"/>
              <w:rPr>
                <w:sz w:val="22"/>
                <w:szCs w:val="22"/>
              </w:rPr>
            </w:pPr>
          </w:p>
        </w:tc>
      </w:tr>
      <w:tr w:rsidR="001763A5" w14:paraId="7BE1618B"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24CBABA6" w14:textId="71E1CB12" w:rsidR="001763A5" w:rsidRDefault="001763A5" w:rsidP="007D5EF4">
            <w:pPr>
              <w:spacing w:before="120" w:after="120"/>
              <w:jc w:val="center"/>
              <w:rPr>
                <w:rFonts w:ascii="AvantGarde" w:hAnsi="AvantGarde"/>
                <w:b/>
                <w:sz w:val="18"/>
                <w:szCs w:val="20"/>
              </w:rPr>
            </w:pPr>
            <w:r>
              <w:rPr>
                <w:rFonts w:ascii="AvantGarde" w:hAnsi="AvantGarde"/>
                <w:b/>
                <w:sz w:val="18"/>
              </w:rPr>
              <w:t>7</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3484BE52"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63862069" w14:textId="7BE8E813"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B964712" w14:textId="61FB2C8C"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F3138BC" w14:textId="283DB2A5"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E5A4ACE" w14:textId="03247233"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8F497C1" w14:textId="365C0479"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A6E9590" w14:textId="570D5AAA"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F6C95F9" w14:textId="678AE8AE"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73C23111" w14:textId="77777777" w:rsidR="001763A5" w:rsidRPr="00C95884" w:rsidRDefault="001763A5" w:rsidP="00FE655D">
            <w:pPr>
              <w:pStyle w:val="Default"/>
              <w:jc w:val="center"/>
              <w:rPr>
                <w:sz w:val="22"/>
                <w:szCs w:val="22"/>
              </w:rPr>
            </w:pPr>
          </w:p>
        </w:tc>
      </w:tr>
      <w:tr w:rsidR="001763A5" w14:paraId="0A4DE55F"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106801D1" w14:textId="552E6641" w:rsidR="001763A5" w:rsidRDefault="001763A5" w:rsidP="007D5EF4">
            <w:pPr>
              <w:spacing w:before="120" w:after="120"/>
              <w:jc w:val="center"/>
              <w:rPr>
                <w:rFonts w:ascii="AvantGarde" w:hAnsi="AvantGarde"/>
                <w:b/>
                <w:sz w:val="18"/>
                <w:szCs w:val="20"/>
              </w:rPr>
            </w:pPr>
            <w:r>
              <w:rPr>
                <w:rFonts w:ascii="AvantGarde" w:hAnsi="AvantGarde"/>
                <w:b/>
                <w:sz w:val="18"/>
              </w:rPr>
              <w:t>8</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011A6D32" w14:textId="77777777" w:rsidR="001763A5" w:rsidRPr="00C95884" w:rsidRDefault="001763A5" w:rsidP="00FE655D">
            <w:pPr>
              <w:pStyle w:val="Default"/>
              <w:jc w:val="center"/>
              <w:rPr>
                <w:sz w:val="22"/>
                <w:szCs w:val="22"/>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6DDBC877" w14:textId="6CD7CEE8"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3A66B01" w14:textId="0EABB8A8" w:rsidR="001763A5" w:rsidRPr="00CD67D0" w:rsidRDefault="001763A5" w:rsidP="00FE655D">
            <w:pPr>
              <w:pStyle w:val="Default"/>
              <w:jc w:val="center"/>
              <w:rPr>
                <w:sz w:val="22"/>
                <w:szCs w:val="22"/>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263C86D" w14:textId="1D0CC9F0"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90CC6E2" w14:textId="1DD204BF"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A3671F1" w14:textId="1155A61B"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5BDF9FA" w14:textId="1C129E75"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42BB3FB" w14:textId="311C0C5A"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1BA45497" w14:textId="77777777" w:rsidR="001763A5" w:rsidRPr="00C95884" w:rsidRDefault="001763A5" w:rsidP="00FE655D">
            <w:pPr>
              <w:pStyle w:val="Default"/>
              <w:jc w:val="center"/>
              <w:rPr>
                <w:sz w:val="22"/>
                <w:szCs w:val="22"/>
              </w:rPr>
            </w:pPr>
          </w:p>
        </w:tc>
      </w:tr>
      <w:tr w:rsidR="001763A5" w14:paraId="4DF6DBD7"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6965300C" w14:textId="0AA4175E" w:rsidR="001763A5" w:rsidRDefault="001763A5" w:rsidP="007D5EF4">
            <w:pPr>
              <w:spacing w:before="120" w:after="120"/>
              <w:jc w:val="center"/>
              <w:rPr>
                <w:rFonts w:ascii="AvantGarde" w:hAnsi="AvantGarde"/>
                <w:b/>
                <w:sz w:val="18"/>
                <w:szCs w:val="20"/>
              </w:rPr>
            </w:pPr>
            <w:r>
              <w:rPr>
                <w:rFonts w:ascii="AvantGarde" w:hAnsi="AvantGarde"/>
                <w:b/>
                <w:sz w:val="18"/>
              </w:rPr>
              <w:t>9</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69F12196" w14:textId="77777777" w:rsidR="001763A5" w:rsidRPr="00C95884" w:rsidRDefault="001763A5" w:rsidP="00FE655D">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62A2608A" w14:textId="604D68B9" w:rsidR="001763A5" w:rsidRPr="00CD67D0" w:rsidRDefault="001763A5" w:rsidP="00FE655D">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A5E814D" w14:textId="4E34F2A4" w:rsidR="001763A5" w:rsidRPr="00CD67D0" w:rsidRDefault="001763A5" w:rsidP="00FE655D">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693216A" w14:textId="09A9B297" w:rsidR="001763A5" w:rsidRPr="00CD67D0" w:rsidRDefault="001763A5" w:rsidP="00FE655D">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575D36C" w14:textId="7510340C" w:rsidR="001763A5" w:rsidRPr="00CD67D0" w:rsidRDefault="001763A5" w:rsidP="00FE655D">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43CB001" w14:textId="03D3F2A4" w:rsidR="001763A5" w:rsidRPr="00CD67D0" w:rsidRDefault="001763A5" w:rsidP="00FE655D">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738BAB5" w14:textId="0DA81255" w:rsidR="001763A5" w:rsidRPr="00CD67D0" w:rsidRDefault="001763A5" w:rsidP="00FE655D">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65F68E7" w14:textId="2E299E3B" w:rsidR="001763A5" w:rsidRPr="00CD67D0" w:rsidRDefault="001763A5" w:rsidP="00FE655D">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554833C4" w14:textId="77777777" w:rsidR="001763A5" w:rsidRPr="00C95884" w:rsidRDefault="001763A5" w:rsidP="00FE655D">
            <w:pPr>
              <w:pStyle w:val="Default"/>
              <w:jc w:val="center"/>
              <w:rPr>
                <w:sz w:val="22"/>
                <w:szCs w:val="22"/>
              </w:rPr>
            </w:pPr>
          </w:p>
        </w:tc>
      </w:tr>
      <w:tr w:rsidR="006440FF" w14:paraId="03B12295"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125CA7B1" w14:textId="157E6BB3" w:rsidR="006440FF" w:rsidRDefault="006440FF" w:rsidP="006440FF">
            <w:pPr>
              <w:spacing w:before="120" w:after="120"/>
              <w:jc w:val="center"/>
              <w:rPr>
                <w:rFonts w:ascii="AvantGarde" w:hAnsi="AvantGarde"/>
                <w:b/>
                <w:sz w:val="18"/>
                <w:szCs w:val="20"/>
              </w:rPr>
            </w:pPr>
            <w:r>
              <w:rPr>
                <w:rFonts w:ascii="AvantGarde" w:hAnsi="AvantGarde"/>
                <w:b/>
                <w:sz w:val="18"/>
              </w:rPr>
              <w:t>10</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0799E9F3" w14:textId="77777777" w:rsidR="006440FF" w:rsidRPr="00C95884" w:rsidRDefault="006440FF" w:rsidP="006440FF">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36B0CF0B" w14:textId="31E7676C"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803A294" w14:textId="28B7E560" w:rsidR="006440FF" w:rsidRPr="00C95884" w:rsidRDefault="006440FF" w:rsidP="006440FF">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E80C979" w14:textId="3B28D674"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DBE32A0" w14:textId="03A7104C"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4A8EDC7" w14:textId="2F08E788" w:rsidR="006440FF" w:rsidRPr="00C95884" w:rsidRDefault="006440FF" w:rsidP="006440FF">
            <w:pPr>
              <w:jc w:val="center"/>
              <w:rPr>
                <w:rFonts w:ascii="Times New Roman" w:hAnsi="Times New Roman"/>
              </w:rPr>
            </w:pPr>
          </w:p>
        </w:tc>
        <w:tc>
          <w:tcPr>
            <w:tcW w:w="346"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0FB6DA57" w14:textId="5D76BBA1" w:rsidR="006440FF" w:rsidRPr="00C95884" w:rsidRDefault="006440FF" w:rsidP="006440FF">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4E2F692" w14:textId="14B777AC"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421A3D5E" w14:textId="77777777" w:rsidR="006440FF" w:rsidRPr="00C95884" w:rsidRDefault="006440FF" w:rsidP="006440FF">
            <w:pPr>
              <w:pStyle w:val="Default"/>
              <w:jc w:val="center"/>
              <w:rPr>
                <w:sz w:val="22"/>
                <w:szCs w:val="22"/>
              </w:rPr>
            </w:pPr>
          </w:p>
        </w:tc>
      </w:tr>
      <w:tr w:rsidR="006440FF" w14:paraId="38110F87"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3D886307" w14:textId="5FE32012" w:rsidR="006440FF" w:rsidRDefault="006440FF" w:rsidP="006440FF">
            <w:pPr>
              <w:spacing w:before="120" w:after="120"/>
              <w:jc w:val="center"/>
              <w:rPr>
                <w:rFonts w:ascii="AvantGarde" w:hAnsi="AvantGarde"/>
                <w:b/>
                <w:sz w:val="18"/>
                <w:szCs w:val="20"/>
              </w:rPr>
            </w:pPr>
            <w:r>
              <w:rPr>
                <w:rFonts w:ascii="AvantGarde" w:hAnsi="AvantGarde"/>
                <w:b/>
                <w:sz w:val="18"/>
              </w:rPr>
              <w:t>11</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344BE686" w14:textId="77777777" w:rsidR="006440FF" w:rsidRPr="00C95884" w:rsidRDefault="006440FF" w:rsidP="006440FF">
            <w:pPr>
              <w:jc w:val="center"/>
              <w:rPr>
                <w:rFonts w:ascii="Times New Roman" w:hAnsi="Times New Roman"/>
              </w:rPr>
            </w:pPr>
          </w:p>
        </w:tc>
        <w:tc>
          <w:tcPr>
            <w:tcW w:w="1003" w:type="pct"/>
            <w:tcBorders>
              <w:top w:val="single" w:sz="4" w:space="0" w:color="auto"/>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5ED77A7E" w14:textId="66C745E2" w:rsidR="006440FF" w:rsidRPr="00C95884" w:rsidRDefault="006440FF" w:rsidP="006440FF">
            <w:pPr>
              <w:jc w:val="center"/>
              <w:rPr>
                <w:rFonts w:ascii="Times New Roman" w:hAnsi="Times New Roman"/>
                <w:b/>
              </w:rPr>
            </w:pPr>
          </w:p>
        </w:tc>
        <w:tc>
          <w:tcPr>
            <w:tcW w:w="272"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0B832F7C" w14:textId="7F9DE0D5" w:rsidR="006440FF" w:rsidRPr="00C95884" w:rsidRDefault="006440FF" w:rsidP="006440FF">
            <w:pPr>
              <w:jc w:val="center"/>
              <w:rPr>
                <w:rFonts w:ascii="Times New Roman" w:hAnsi="Times New Roman"/>
              </w:rPr>
            </w:pPr>
          </w:p>
        </w:tc>
        <w:tc>
          <w:tcPr>
            <w:tcW w:w="629"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42C15740" w14:textId="4D5CE3D9" w:rsidR="006440FF" w:rsidRPr="00C95884" w:rsidRDefault="006440FF" w:rsidP="006440FF">
            <w:pPr>
              <w:jc w:val="center"/>
              <w:rPr>
                <w:rFonts w:ascii="Times New Roman" w:hAnsi="Times New Roman"/>
              </w:rPr>
            </w:pPr>
          </w:p>
        </w:tc>
        <w:tc>
          <w:tcPr>
            <w:tcW w:w="381"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0E3D1CBA" w14:textId="21441EC3" w:rsidR="006440FF" w:rsidRPr="00C95884" w:rsidRDefault="006440FF" w:rsidP="006440FF">
            <w:pPr>
              <w:jc w:val="center"/>
              <w:rPr>
                <w:rFonts w:ascii="Times New Roman" w:hAnsi="Times New Roman"/>
              </w:rPr>
            </w:pPr>
          </w:p>
        </w:tc>
        <w:tc>
          <w:tcPr>
            <w:tcW w:w="598"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5983C351" w14:textId="0A20A41A" w:rsidR="006440FF" w:rsidRPr="00C95884" w:rsidRDefault="006440FF" w:rsidP="006440FF">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EE8D9A9" w14:textId="60AE58DE" w:rsidR="006440FF" w:rsidRPr="00C95884" w:rsidRDefault="006440FF" w:rsidP="006440FF">
            <w:pPr>
              <w:jc w:val="center"/>
              <w:rPr>
                <w:rFonts w:ascii="Times New Roman" w:hAnsi="Times New Roman"/>
              </w:rPr>
            </w:pPr>
          </w:p>
        </w:tc>
        <w:tc>
          <w:tcPr>
            <w:tcW w:w="250" w:type="pct"/>
            <w:tcBorders>
              <w:top w:val="single" w:sz="4" w:space="0" w:color="auto"/>
              <w:left w:val="nil"/>
              <w:bottom w:val="single" w:sz="4" w:space="0" w:color="auto"/>
              <w:right w:val="single" w:sz="4" w:space="0" w:color="auto"/>
            </w:tcBorders>
            <w:shd w:val="clear" w:color="auto" w:fill="auto"/>
            <w:tcMar>
              <w:top w:w="0" w:type="dxa"/>
              <w:left w:w="43" w:type="dxa"/>
              <w:bottom w:w="0" w:type="dxa"/>
              <w:right w:w="43" w:type="dxa"/>
            </w:tcMar>
            <w:vAlign w:val="center"/>
          </w:tcPr>
          <w:p w14:paraId="35F2FD10" w14:textId="0046A390"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45E33264" w14:textId="77777777" w:rsidR="006440FF" w:rsidRPr="00C95884" w:rsidRDefault="006440FF" w:rsidP="006440FF">
            <w:pPr>
              <w:pStyle w:val="Default"/>
              <w:jc w:val="center"/>
              <w:rPr>
                <w:sz w:val="22"/>
                <w:szCs w:val="22"/>
              </w:rPr>
            </w:pPr>
          </w:p>
        </w:tc>
      </w:tr>
      <w:tr w:rsidR="006440FF" w14:paraId="021C9045"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018D88C9" w14:textId="16F051BD" w:rsidR="006440FF" w:rsidRDefault="006440FF" w:rsidP="006440FF">
            <w:pPr>
              <w:spacing w:before="120" w:after="120"/>
              <w:jc w:val="center"/>
              <w:rPr>
                <w:rFonts w:ascii="AvantGarde" w:hAnsi="AvantGarde"/>
                <w:b/>
                <w:sz w:val="18"/>
                <w:szCs w:val="20"/>
              </w:rPr>
            </w:pPr>
            <w:r>
              <w:rPr>
                <w:rFonts w:ascii="AvantGarde" w:hAnsi="AvantGarde"/>
                <w:b/>
                <w:sz w:val="18"/>
              </w:rPr>
              <w:t>12</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2DC53939" w14:textId="77777777" w:rsidR="006440FF" w:rsidRPr="00C95884" w:rsidRDefault="006440FF" w:rsidP="006440FF">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02310E03" w14:textId="228CA580"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EF340F3" w14:textId="6158B10A" w:rsidR="006440FF" w:rsidRPr="00C95884" w:rsidRDefault="006440FF" w:rsidP="006440FF">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50F80C9" w14:textId="1BE9546E"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ECC7153" w14:textId="791E5680"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4247EA2" w14:textId="468BB7FE" w:rsidR="006440FF" w:rsidRPr="00C95884" w:rsidRDefault="006440FF" w:rsidP="006440FF">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71ABB89" w14:textId="3B62560B" w:rsidR="006440FF" w:rsidRPr="00C95884" w:rsidRDefault="006440FF" w:rsidP="006440FF">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7993077" w14:textId="05D0EEB5"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3AE519D3" w14:textId="77777777" w:rsidR="006440FF" w:rsidRPr="00C95884" w:rsidRDefault="006440FF" w:rsidP="006440FF">
            <w:pPr>
              <w:pStyle w:val="Default"/>
              <w:jc w:val="center"/>
              <w:rPr>
                <w:sz w:val="22"/>
                <w:szCs w:val="22"/>
              </w:rPr>
            </w:pPr>
          </w:p>
        </w:tc>
      </w:tr>
      <w:tr w:rsidR="006440FF" w14:paraId="5C4D553C"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1CD747AA" w14:textId="7153699A" w:rsidR="006440FF" w:rsidRDefault="006440FF" w:rsidP="006440FF">
            <w:pPr>
              <w:spacing w:before="120" w:after="120"/>
              <w:jc w:val="center"/>
              <w:rPr>
                <w:rFonts w:ascii="AvantGarde" w:hAnsi="AvantGarde"/>
                <w:b/>
                <w:sz w:val="18"/>
                <w:szCs w:val="20"/>
              </w:rPr>
            </w:pPr>
            <w:r>
              <w:rPr>
                <w:rFonts w:ascii="AvantGarde" w:hAnsi="AvantGarde"/>
                <w:b/>
                <w:sz w:val="18"/>
              </w:rPr>
              <w:t>13</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09E4F8C4" w14:textId="77777777" w:rsidR="006440FF" w:rsidRPr="00C95884" w:rsidRDefault="006440FF" w:rsidP="006440FF">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30281D91" w14:textId="64904433"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E031D85" w14:textId="7BA0D820" w:rsidR="006440FF" w:rsidRPr="00C95884" w:rsidRDefault="006440FF" w:rsidP="006440FF">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89022A0" w14:textId="55DF893D"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C8D2D84" w14:textId="7997F6AF"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F17EF2E" w14:textId="1BD5F154" w:rsidR="006440FF" w:rsidRPr="00C95884" w:rsidRDefault="006440FF" w:rsidP="006440FF">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43F8377" w14:textId="44DE364D" w:rsidR="006440FF" w:rsidRPr="00C95884" w:rsidRDefault="006440FF" w:rsidP="006440FF">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33A33835" w14:textId="08B5E350"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17B02A24" w14:textId="77777777" w:rsidR="006440FF" w:rsidRPr="00C95884" w:rsidRDefault="006440FF" w:rsidP="006440FF">
            <w:pPr>
              <w:pStyle w:val="Default"/>
              <w:jc w:val="center"/>
              <w:rPr>
                <w:sz w:val="22"/>
                <w:szCs w:val="22"/>
              </w:rPr>
            </w:pPr>
          </w:p>
        </w:tc>
      </w:tr>
      <w:tr w:rsidR="006440FF" w14:paraId="0801465A" w14:textId="77777777" w:rsidTr="007D5EF4">
        <w:trPr>
          <w:cantSplit/>
          <w:trHeight w:hRule="exact" w:val="317"/>
        </w:trPr>
        <w:tc>
          <w:tcPr>
            <w:tcW w:w="107" w:type="pct"/>
            <w:tcBorders>
              <w:top w:val="single" w:sz="6" w:space="0" w:color="auto"/>
              <w:left w:val="single" w:sz="6" w:space="0" w:color="auto"/>
              <w:bottom w:val="nil"/>
              <w:right w:val="nil"/>
            </w:tcBorders>
            <w:tcMar>
              <w:top w:w="0" w:type="dxa"/>
              <w:left w:w="43" w:type="dxa"/>
              <w:bottom w:w="0" w:type="dxa"/>
              <w:right w:w="43" w:type="dxa"/>
            </w:tcMar>
            <w:vAlign w:val="center"/>
            <w:hideMark/>
          </w:tcPr>
          <w:p w14:paraId="1DCBB471" w14:textId="37EEBB24" w:rsidR="006440FF" w:rsidRDefault="006440FF" w:rsidP="006440FF">
            <w:pPr>
              <w:spacing w:before="120" w:after="120"/>
              <w:jc w:val="center"/>
              <w:rPr>
                <w:rFonts w:ascii="AvantGarde" w:hAnsi="AvantGarde"/>
                <w:b/>
                <w:sz w:val="18"/>
                <w:szCs w:val="20"/>
              </w:rPr>
            </w:pPr>
            <w:r>
              <w:rPr>
                <w:rFonts w:ascii="AvantGarde" w:hAnsi="AvantGarde"/>
                <w:b/>
                <w:sz w:val="18"/>
              </w:rPr>
              <w:t>14</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2AD61E21" w14:textId="77777777" w:rsidR="006440FF" w:rsidRPr="00C95884" w:rsidRDefault="006440FF" w:rsidP="006440FF">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734EB1F9" w14:textId="74028A69"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D0EA36E" w14:textId="4991A8B9" w:rsidR="006440FF" w:rsidRPr="00C95884" w:rsidRDefault="006440FF" w:rsidP="006440FF">
            <w:pPr>
              <w:jc w:val="center"/>
              <w:rPr>
                <w:rFonts w:ascii="Times New Roman" w:hAnsi="Times New Roman"/>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5A0841C" w14:textId="40D1BECE"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19F8F526" w14:textId="2B0A2F9F"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EE17783" w14:textId="6A35BFC1" w:rsidR="006440FF" w:rsidRPr="00C95884" w:rsidRDefault="006440FF" w:rsidP="006440FF">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AB2CC16" w14:textId="33B963C8" w:rsidR="006440FF" w:rsidRPr="00C95884" w:rsidRDefault="006440FF" w:rsidP="006440FF">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84C2642" w14:textId="0D954D0B"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0C6489A5" w14:textId="77777777" w:rsidR="006440FF" w:rsidRPr="00C95884" w:rsidRDefault="006440FF" w:rsidP="006440FF">
            <w:pPr>
              <w:pStyle w:val="Default"/>
              <w:jc w:val="center"/>
              <w:rPr>
                <w:sz w:val="22"/>
                <w:szCs w:val="22"/>
              </w:rPr>
            </w:pPr>
          </w:p>
        </w:tc>
      </w:tr>
      <w:tr w:rsidR="006440FF" w14:paraId="54F21C5D" w14:textId="77777777" w:rsidTr="007D5EF4">
        <w:trPr>
          <w:cantSplit/>
          <w:trHeight w:hRule="exact" w:val="317"/>
        </w:trPr>
        <w:tc>
          <w:tcPr>
            <w:tcW w:w="107" w:type="pct"/>
            <w:tcBorders>
              <w:top w:val="single" w:sz="6" w:space="0" w:color="auto"/>
              <w:left w:val="single" w:sz="6" w:space="0" w:color="auto"/>
              <w:bottom w:val="single" w:sz="4" w:space="0" w:color="auto"/>
              <w:right w:val="nil"/>
            </w:tcBorders>
            <w:tcMar>
              <w:top w:w="0" w:type="dxa"/>
              <w:left w:w="43" w:type="dxa"/>
              <w:bottom w:w="0" w:type="dxa"/>
              <w:right w:w="43" w:type="dxa"/>
            </w:tcMar>
            <w:vAlign w:val="center"/>
            <w:hideMark/>
          </w:tcPr>
          <w:p w14:paraId="33F4A225" w14:textId="51992F2D" w:rsidR="006440FF" w:rsidRDefault="006440FF" w:rsidP="006440FF">
            <w:pPr>
              <w:spacing w:before="120" w:after="120"/>
              <w:jc w:val="center"/>
              <w:rPr>
                <w:rFonts w:ascii="AvantGarde" w:hAnsi="AvantGarde"/>
                <w:b/>
                <w:sz w:val="18"/>
                <w:szCs w:val="20"/>
              </w:rPr>
            </w:pPr>
            <w:r>
              <w:rPr>
                <w:rFonts w:ascii="AvantGarde" w:hAnsi="AvantGarde"/>
                <w:b/>
                <w:sz w:val="18"/>
              </w:rPr>
              <w:t>15</w:t>
            </w:r>
          </w:p>
        </w:tc>
        <w:tc>
          <w:tcPr>
            <w:tcW w:w="425" w:type="pct"/>
            <w:tcBorders>
              <w:top w:val="single" w:sz="6" w:space="0" w:color="auto"/>
              <w:left w:val="single" w:sz="6" w:space="0" w:color="auto"/>
              <w:bottom w:val="nil"/>
              <w:right w:val="single" w:sz="6" w:space="0" w:color="auto"/>
            </w:tcBorders>
            <w:tcMar>
              <w:top w:w="0" w:type="dxa"/>
              <w:left w:w="43" w:type="dxa"/>
              <w:bottom w:w="0" w:type="dxa"/>
              <w:right w:w="43" w:type="dxa"/>
            </w:tcMar>
            <w:vAlign w:val="center"/>
          </w:tcPr>
          <w:p w14:paraId="4AFD28CD" w14:textId="77777777" w:rsidR="006440FF" w:rsidRPr="00C95884" w:rsidRDefault="006440FF" w:rsidP="006440FF">
            <w:pPr>
              <w:jc w:val="center"/>
              <w:rPr>
                <w:rFonts w:ascii="Times New Roman" w:hAnsi="Times New Roman"/>
                <w:color w:val="000000"/>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6D1325A0" w14:textId="0667A477"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12974D36" w14:textId="7F4B4A20" w:rsidR="006440FF" w:rsidRPr="00C95884" w:rsidRDefault="006440FF" w:rsidP="006440FF">
            <w:pPr>
              <w:jc w:val="center"/>
              <w:rPr>
                <w:rFonts w:ascii="Times New Roman" w:hAnsi="Times New Roman"/>
                <w:color w:val="000000"/>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5179BB40" w14:textId="531C49E2"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6116DA7" w14:textId="2ADBF394"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25A86C9F" w14:textId="221215D3" w:rsidR="006440FF" w:rsidRPr="00C95884" w:rsidRDefault="006440FF" w:rsidP="006440FF">
            <w:pPr>
              <w:jc w:val="center"/>
              <w:rPr>
                <w:rFonts w:ascii="Times New Roman" w:hAnsi="Times New Roman"/>
              </w:rPr>
            </w:pPr>
          </w:p>
        </w:tc>
        <w:tc>
          <w:tcPr>
            <w:tcW w:w="346"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95BD824" w14:textId="213C5192" w:rsidR="006440FF" w:rsidRPr="00C95884" w:rsidRDefault="006440FF" w:rsidP="006440FF">
            <w:pPr>
              <w:spacing w:before="120" w:after="120"/>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37FC8C0" w14:textId="2084C9BE"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6" w:space="0" w:color="auto"/>
              <w:right w:val="single" w:sz="6" w:space="0" w:color="auto"/>
            </w:tcBorders>
            <w:tcMar>
              <w:top w:w="0" w:type="dxa"/>
              <w:left w:w="43" w:type="dxa"/>
              <w:bottom w:w="0" w:type="dxa"/>
              <w:right w:w="43" w:type="dxa"/>
            </w:tcMar>
            <w:vAlign w:val="center"/>
          </w:tcPr>
          <w:p w14:paraId="38454844" w14:textId="77777777" w:rsidR="006440FF" w:rsidRPr="00C95884" w:rsidRDefault="006440FF" w:rsidP="006440FF">
            <w:pPr>
              <w:jc w:val="center"/>
              <w:rPr>
                <w:rFonts w:ascii="Times New Roman" w:hAnsi="Times New Roman"/>
                <w:color w:val="000000"/>
              </w:rPr>
            </w:pPr>
          </w:p>
        </w:tc>
      </w:tr>
      <w:tr w:rsidR="006440FF" w14:paraId="438F7C45" w14:textId="77777777" w:rsidTr="007D5EF4">
        <w:trPr>
          <w:cantSplit/>
          <w:trHeight w:hRule="exact" w:val="317"/>
        </w:trPr>
        <w:tc>
          <w:tcPr>
            <w:tcW w:w="107"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14:paraId="6736F672" w14:textId="167B626D" w:rsidR="006440FF" w:rsidRDefault="006440FF" w:rsidP="006440FF">
            <w:pPr>
              <w:spacing w:before="120" w:after="120"/>
              <w:jc w:val="center"/>
              <w:rPr>
                <w:rFonts w:ascii="AvantGarde" w:hAnsi="AvantGarde"/>
                <w:b/>
                <w:sz w:val="18"/>
              </w:rPr>
            </w:pPr>
            <w:r>
              <w:rPr>
                <w:rFonts w:ascii="AvantGarde" w:hAnsi="AvantGarde"/>
                <w:b/>
                <w:sz w:val="18"/>
              </w:rPr>
              <w:t>16</w:t>
            </w:r>
          </w:p>
        </w:tc>
        <w:tc>
          <w:tcPr>
            <w:tcW w:w="425" w:type="pct"/>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vAlign w:val="center"/>
          </w:tcPr>
          <w:p w14:paraId="42996B60" w14:textId="77777777" w:rsidR="006440FF" w:rsidRPr="00C95884" w:rsidRDefault="006440FF" w:rsidP="006440FF">
            <w:pPr>
              <w:jc w:val="center"/>
              <w:rPr>
                <w:rFonts w:ascii="Times New Roman" w:hAnsi="Times New Roman"/>
              </w:rPr>
            </w:pPr>
          </w:p>
        </w:tc>
        <w:tc>
          <w:tcPr>
            <w:tcW w:w="1003" w:type="pct"/>
            <w:tcBorders>
              <w:top w:val="nil"/>
              <w:left w:val="single" w:sz="4" w:space="0" w:color="auto"/>
              <w:bottom w:val="single" w:sz="4" w:space="0" w:color="auto"/>
              <w:right w:val="single" w:sz="4" w:space="0" w:color="auto"/>
            </w:tcBorders>
            <w:shd w:val="clear" w:color="auto" w:fill="auto"/>
            <w:tcMar>
              <w:top w:w="0" w:type="dxa"/>
              <w:left w:w="43" w:type="dxa"/>
              <w:bottom w:w="0" w:type="dxa"/>
              <w:right w:w="43" w:type="dxa"/>
            </w:tcMar>
            <w:vAlign w:val="center"/>
          </w:tcPr>
          <w:p w14:paraId="12B9144D" w14:textId="0C97ECB9" w:rsidR="006440FF" w:rsidRPr="00C95884" w:rsidRDefault="006440FF" w:rsidP="006440FF">
            <w:pPr>
              <w:jc w:val="center"/>
              <w:rPr>
                <w:rFonts w:ascii="Times New Roman" w:hAnsi="Times New Roman"/>
                <w:b/>
              </w:rPr>
            </w:pPr>
          </w:p>
        </w:tc>
        <w:tc>
          <w:tcPr>
            <w:tcW w:w="272"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614C79F4" w14:textId="3FFDF474" w:rsidR="006440FF" w:rsidRPr="00C95884" w:rsidRDefault="006440FF" w:rsidP="006440FF">
            <w:pPr>
              <w:jc w:val="center"/>
              <w:rPr>
                <w:rFonts w:ascii="Times New Roman" w:hAnsi="Times New Roman"/>
                <w:color w:val="000000"/>
              </w:rPr>
            </w:pPr>
          </w:p>
        </w:tc>
        <w:tc>
          <w:tcPr>
            <w:tcW w:w="629"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DEF7762" w14:textId="1C6A95B5" w:rsidR="006440FF" w:rsidRPr="00C95884" w:rsidRDefault="006440FF" w:rsidP="006440FF">
            <w:pPr>
              <w:jc w:val="center"/>
              <w:rPr>
                <w:rFonts w:ascii="Times New Roman" w:hAnsi="Times New Roman"/>
              </w:rPr>
            </w:pPr>
          </w:p>
        </w:tc>
        <w:tc>
          <w:tcPr>
            <w:tcW w:w="381"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76C3BA19" w14:textId="6078FC0E" w:rsidR="006440FF" w:rsidRPr="00C95884" w:rsidRDefault="006440FF" w:rsidP="006440FF">
            <w:pPr>
              <w:jc w:val="center"/>
              <w:rPr>
                <w:rFonts w:ascii="Times New Roman" w:hAnsi="Times New Roman"/>
              </w:rPr>
            </w:pPr>
          </w:p>
        </w:tc>
        <w:tc>
          <w:tcPr>
            <w:tcW w:w="598"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4DC74692" w14:textId="6C06EB2D" w:rsidR="006440FF" w:rsidRPr="00C95884" w:rsidRDefault="006440FF" w:rsidP="006440FF">
            <w:pPr>
              <w:jc w:val="center"/>
              <w:rPr>
                <w:rFonts w:ascii="Times New Roman" w:hAnsi="Times New Roman"/>
              </w:rPr>
            </w:pP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0EB21AF" w14:textId="656197BC" w:rsidR="006440FF" w:rsidRPr="00C95884" w:rsidRDefault="006440FF" w:rsidP="006440FF">
            <w:pPr>
              <w:jc w:val="center"/>
              <w:rPr>
                <w:rFonts w:ascii="Times New Roman" w:hAnsi="Times New Roman"/>
              </w:rPr>
            </w:pPr>
          </w:p>
        </w:tc>
        <w:tc>
          <w:tcPr>
            <w:tcW w:w="250" w:type="pct"/>
            <w:tcBorders>
              <w:top w:val="nil"/>
              <w:left w:val="nil"/>
              <w:bottom w:val="single" w:sz="4" w:space="0" w:color="auto"/>
              <w:right w:val="single" w:sz="4" w:space="0" w:color="auto"/>
            </w:tcBorders>
            <w:shd w:val="clear" w:color="auto" w:fill="auto"/>
            <w:tcMar>
              <w:top w:w="0" w:type="dxa"/>
              <w:left w:w="43" w:type="dxa"/>
              <w:bottom w:w="0" w:type="dxa"/>
              <w:right w:w="43" w:type="dxa"/>
            </w:tcMar>
            <w:vAlign w:val="center"/>
          </w:tcPr>
          <w:p w14:paraId="07781DD4" w14:textId="511D2001" w:rsidR="006440FF" w:rsidRPr="00C95884" w:rsidRDefault="006440FF" w:rsidP="006440FF">
            <w:pPr>
              <w:jc w:val="center"/>
              <w:rPr>
                <w:rFonts w:ascii="Times New Roman" w:hAnsi="Times New Roman"/>
              </w:rPr>
            </w:pPr>
          </w:p>
        </w:tc>
        <w:tc>
          <w:tcPr>
            <w:tcW w:w="989" w:type="pct"/>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vAlign w:val="center"/>
          </w:tcPr>
          <w:p w14:paraId="261D0D2F" w14:textId="77777777" w:rsidR="006440FF" w:rsidRPr="00C95884" w:rsidRDefault="006440FF" w:rsidP="006440FF">
            <w:pPr>
              <w:jc w:val="center"/>
              <w:rPr>
                <w:rFonts w:ascii="Times New Roman" w:hAnsi="Times New Roman"/>
                <w:color w:val="000000"/>
              </w:rPr>
            </w:pPr>
          </w:p>
        </w:tc>
      </w:tr>
      <w:tr w:rsidR="006440FF" w14:paraId="76BB587F" w14:textId="77777777" w:rsidTr="007D5EF4">
        <w:trPr>
          <w:cantSplit/>
          <w:trHeight w:hRule="exact" w:val="317"/>
        </w:trPr>
        <w:tc>
          <w:tcPr>
            <w:tcW w:w="107"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14:paraId="729F45BF" w14:textId="2408B517" w:rsidR="006440FF" w:rsidRDefault="006440FF" w:rsidP="006440FF">
            <w:pPr>
              <w:spacing w:before="120" w:after="120"/>
              <w:jc w:val="center"/>
              <w:rPr>
                <w:rFonts w:ascii="AvantGarde" w:hAnsi="AvantGarde"/>
                <w:b/>
                <w:sz w:val="18"/>
              </w:rPr>
            </w:pPr>
            <w:r>
              <w:rPr>
                <w:rFonts w:ascii="AvantGarde" w:hAnsi="AvantGarde"/>
                <w:b/>
                <w:sz w:val="18"/>
              </w:rPr>
              <w:t>17</w:t>
            </w:r>
          </w:p>
        </w:tc>
        <w:tc>
          <w:tcPr>
            <w:tcW w:w="425"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634392B1" w14:textId="77777777" w:rsidR="006440FF" w:rsidRPr="00C95884" w:rsidRDefault="006440FF" w:rsidP="006440FF">
            <w:pPr>
              <w:jc w:val="center"/>
              <w:rPr>
                <w:rFonts w:ascii="Times New Roman" w:hAnsi="Times New Roman"/>
              </w:rPr>
            </w:pPr>
          </w:p>
        </w:tc>
        <w:tc>
          <w:tcPr>
            <w:tcW w:w="1003"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325F7621" w14:textId="77777777" w:rsidR="006440FF" w:rsidRPr="00C95884" w:rsidRDefault="006440FF" w:rsidP="006440FF">
            <w:pPr>
              <w:jc w:val="center"/>
              <w:rPr>
                <w:rFonts w:ascii="Times New Roman" w:hAnsi="Times New Roman"/>
                <w:b/>
              </w:rPr>
            </w:pPr>
          </w:p>
        </w:tc>
        <w:tc>
          <w:tcPr>
            <w:tcW w:w="272"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1343A410" w14:textId="77777777" w:rsidR="006440FF" w:rsidRPr="00C95884" w:rsidRDefault="006440FF" w:rsidP="006440FF">
            <w:pPr>
              <w:jc w:val="center"/>
              <w:rPr>
                <w:rFonts w:ascii="Times New Roman" w:hAnsi="Times New Roman"/>
              </w:rPr>
            </w:pPr>
          </w:p>
        </w:tc>
        <w:tc>
          <w:tcPr>
            <w:tcW w:w="62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24F9A5A6" w14:textId="77777777" w:rsidR="006440FF" w:rsidRPr="00C95884" w:rsidRDefault="006440FF" w:rsidP="006440FF">
            <w:pPr>
              <w:jc w:val="center"/>
              <w:rPr>
                <w:rFonts w:ascii="Times New Roman" w:hAnsi="Times New Roman"/>
              </w:rPr>
            </w:pPr>
          </w:p>
        </w:tc>
        <w:tc>
          <w:tcPr>
            <w:tcW w:w="381"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18548EC0" w14:textId="77777777" w:rsidR="006440FF" w:rsidRPr="00C95884" w:rsidRDefault="006440FF" w:rsidP="006440FF">
            <w:pPr>
              <w:jc w:val="center"/>
              <w:rPr>
                <w:rFonts w:ascii="Times New Roman" w:hAnsi="Times New Roman"/>
              </w:rPr>
            </w:pPr>
          </w:p>
        </w:tc>
        <w:tc>
          <w:tcPr>
            <w:tcW w:w="598"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EF50D20" w14:textId="77777777" w:rsidR="006440FF" w:rsidRPr="00C95884" w:rsidRDefault="006440FF" w:rsidP="006440FF">
            <w:pPr>
              <w:jc w:val="center"/>
              <w:rPr>
                <w:rFonts w:ascii="Times New Roman" w:hAnsi="Times New Roman"/>
              </w:rPr>
            </w:pP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1A05795E" w14:textId="77777777" w:rsidR="006440FF" w:rsidRPr="00C95884" w:rsidRDefault="006440FF" w:rsidP="006440FF">
            <w:pPr>
              <w:jc w:val="center"/>
              <w:rPr>
                <w:rFonts w:ascii="Times New Roman" w:hAnsi="Times New Roman"/>
              </w:rPr>
            </w:pPr>
          </w:p>
        </w:tc>
        <w:tc>
          <w:tcPr>
            <w:tcW w:w="250"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F0DBE9F" w14:textId="77777777" w:rsidR="006440FF" w:rsidRPr="00C95884" w:rsidRDefault="006440FF" w:rsidP="006440FF">
            <w:pPr>
              <w:jc w:val="center"/>
              <w:rPr>
                <w:rFonts w:ascii="Times New Roman" w:hAnsi="Times New Roman"/>
              </w:rPr>
            </w:pPr>
          </w:p>
        </w:tc>
        <w:tc>
          <w:tcPr>
            <w:tcW w:w="98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2D56D1CC" w14:textId="77777777" w:rsidR="006440FF" w:rsidRPr="00C95884" w:rsidRDefault="006440FF" w:rsidP="006440FF">
            <w:pPr>
              <w:jc w:val="center"/>
              <w:rPr>
                <w:rFonts w:ascii="Times New Roman" w:hAnsi="Times New Roman"/>
                <w:color w:val="000000"/>
              </w:rPr>
            </w:pPr>
          </w:p>
        </w:tc>
      </w:tr>
      <w:tr w:rsidR="006440FF" w14:paraId="5EFC7FB7" w14:textId="77777777" w:rsidTr="007D5EF4">
        <w:trPr>
          <w:cantSplit/>
          <w:trHeight w:hRule="exact" w:val="317"/>
        </w:trPr>
        <w:tc>
          <w:tcPr>
            <w:tcW w:w="107"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14:paraId="0C3EF4BB" w14:textId="193308BA" w:rsidR="006440FF" w:rsidRDefault="006440FF" w:rsidP="006440FF">
            <w:pPr>
              <w:spacing w:before="120" w:after="120"/>
              <w:jc w:val="center"/>
              <w:rPr>
                <w:rFonts w:ascii="AvantGarde" w:hAnsi="AvantGarde"/>
                <w:b/>
                <w:sz w:val="18"/>
                <w:szCs w:val="20"/>
              </w:rPr>
            </w:pPr>
            <w:r>
              <w:rPr>
                <w:rFonts w:ascii="AvantGarde" w:hAnsi="AvantGarde"/>
                <w:b/>
                <w:sz w:val="18"/>
              </w:rPr>
              <w:t>18</w:t>
            </w:r>
          </w:p>
        </w:tc>
        <w:tc>
          <w:tcPr>
            <w:tcW w:w="425"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663F4F52" w14:textId="77777777" w:rsidR="006440FF" w:rsidRPr="00C95884" w:rsidRDefault="006440FF" w:rsidP="006440FF">
            <w:pPr>
              <w:jc w:val="center"/>
              <w:rPr>
                <w:rFonts w:ascii="Times New Roman" w:hAnsi="Times New Roman"/>
              </w:rPr>
            </w:pPr>
          </w:p>
        </w:tc>
        <w:tc>
          <w:tcPr>
            <w:tcW w:w="1003"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25D2EF22" w14:textId="77777777" w:rsidR="006440FF" w:rsidRPr="00C95884" w:rsidRDefault="006440FF" w:rsidP="006440FF">
            <w:pPr>
              <w:jc w:val="center"/>
              <w:rPr>
                <w:rFonts w:ascii="Times New Roman" w:hAnsi="Times New Roman"/>
                <w:b/>
              </w:rPr>
            </w:pPr>
          </w:p>
        </w:tc>
        <w:tc>
          <w:tcPr>
            <w:tcW w:w="272"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282CA5DF" w14:textId="77777777" w:rsidR="006440FF" w:rsidRPr="00C95884" w:rsidRDefault="006440FF" w:rsidP="006440FF">
            <w:pPr>
              <w:jc w:val="center"/>
              <w:rPr>
                <w:rFonts w:ascii="Times New Roman" w:hAnsi="Times New Roman"/>
              </w:rPr>
            </w:pPr>
          </w:p>
        </w:tc>
        <w:tc>
          <w:tcPr>
            <w:tcW w:w="62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3E43088" w14:textId="77777777" w:rsidR="006440FF" w:rsidRPr="00C95884" w:rsidRDefault="006440FF" w:rsidP="006440FF">
            <w:pPr>
              <w:jc w:val="center"/>
              <w:rPr>
                <w:rFonts w:ascii="Times New Roman" w:hAnsi="Times New Roman"/>
              </w:rPr>
            </w:pPr>
          </w:p>
        </w:tc>
        <w:tc>
          <w:tcPr>
            <w:tcW w:w="381"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426A70C" w14:textId="77777777" w:rsidR="006440FF" w:rsidRPr="00C95884" w:rsidRDefault="006440FF" w:rsidP="006440FF">
            <w:pPr>
              <w:jc w:val="center"/>
              <w:rPr>
                <w:rFonts w:ascii="Times New Roman" w:hAnsi="Times New Roman"/>
              </w:rPr>
            </w:pPr>
          </w:p>
        </w:tc>
        <w:tc>
          <w:tcPr>
            <w:tcW w:w="598"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09E368CE" w14:textId="77777777" w:rsidR="006440FF" w:rsidRPr="00C95884" w:rsidRDefault="006440FF" w:rsidP="006440FF">
            <w:pPr>
              <w:jc w:val="center"/>
              <w:rPr>
                <w:rFonts w:ascii="Times New Roman" w:hAnsi="Times New Roman"/>
              </w:rPr>
            </w:pP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4385A9C" w14:textId="77777777" w:rsidR="006440FF" w:rsidRPr="00C95884" w:rsidRDefault="006440FF" w:rsidP="006440FF">
            <w:pPr>
              <w:jc w:val="center"/>
              <w:rPr>
                <w:rFonts w:ascii="Times New Roman" w:hAnsi="Times New Roman"/>
              </w:rPr>
            </w:pPr>
          </w:p>
        </w:tc>
        <w:tc>
          <w:tcPr>
            <w:tcW w:w="250"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30F90038" w14:textId="77777777" w:rsidR="006440FF" w:rsidRPr="00C95884" w:rsidRDefault="006440FF" w:rsidP="006440FF">
            <w:pPr>
              <w:jc w:val="center"/>
              <w:rPr>
                <w:rFonts w:ascii="Times New Roman" w:hAnsi="Times New Roman"/>
              </w:rPr>
            </w:pPr>
          </w:p>
        </w:tc>
        <w:tc>
          <w:tcPr>
            <w:tcW w:w="98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B8A2D66" w14:textId="77777777" w:rsidR="006440FF" w:rsidRPr="00C95884" w:rsidRDefault="006440FF" w:rsidP="006440FF">
            <w:pPr>
              <w:jc w:val="center"/>
              <w:rPr>
                <w:rFonts w:ascii="Times New Roman" w:hAnsi="Times New Roman"/>
                <w:color w:val="000000"/>
              </w:rPr>
            </w:pPr>
          </w:p>
        </w:tc>
      </w:tr>
      <w:tr w:rsidR="006440FF" w14:paraId="498DB24E" w14:textId="77777777" w:rsidTr="007D5EF4">
        <w:trPr>
          <w:cantSplit/>
          <w:trHeight w:hRule="exact" w:val="317"/>
        </w:trPr>
        <w:tc>
          <w:tcPr>
            <w:tcW w:w="107"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hideMark/>
          </w:tcPr>
          <w:p w14:paraId="17BC6B45" w14:textId="6CE7C968" w:rsidR="006440FF" w:rsidRDefault="006440FF" w:rsidP="006440FF">
            <w:pPr>
              <w:spacing w:before="120" w:after="120"/>
              <w:jc w:val="center"/>
              <w:rPr>
                <w:rFonts w:ascii="AvantGarde" w:hAnsi="AvantGarde"/>
                <w:b/>
                <w:sz w:val="18"/>
              </w:rPr>
            </w:pPr>
            <w:r>
              <w:rPr>
                <w:rFonts w:ascii="AvantGarde" w:hAnsi="AvantGarde"/>
                <w:b/>
                <w:sz w:val="18"/>
              </w:rPr>
              <w:t>19</w:t>
            </w:r>
          </w:p>
        </w:tc>
        <w:tc>
          <w:tcPr>
            <w:tcW w:w="425"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326BFD19" w14:textId="77777777" w:rsidR="006440FF" w:rsidRPr="00C95884" w:rsidRDefault="006440FF" w:rsidP="006440FF">
            <w:pPr>
              <w:jc w:val="center"/>
              <w:rPr>
                <w:rFonts w:ascii="Times New Roman" w:hAnsi="Times New Roman"/>
                <w:b/>
              </w:rPr>
            </w:pPr>
          </w:p>
        </w:tc>
        <w:tc>
          <w:tcPr>
            <w:tcW w:w="1003"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3D98969" w14:textId="77777777" w:rsidR="006440FF" w:rsidRPr="00C95884" w:rsidRDefault="006440FF" w:rsidP="006440FF">
            <w:pPr>
              <w:jc w:val="center"/>
              <w:rPr>
                <w:rFonts w:ascii="Times New Roman" w:hAnsi="Times New Roman"/>
                <w:b/>
              </w:rPr>
            </w:pPr>
          </w:p>
        </w:tc>
        <w:tc>
          <w:tcPr>
            <w:tcW w:w="272"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B797F78" w14:textId="77777777" w:rsidR="006440FF" w:rsidRPr="00C95884" w:rsidRDefault="006440FF" w:rsidP="006440FF">
            <w:pPr>
              <w:jc w:val="center"/>
              <w:rPr>
                <w:rFonts w:ascii="Times New Roman" w:hAnsi="Times New Roman"/>
                <w:b/>
              </w:rPr>
            </w:pPr>
          </w:p>
        </w:tc>
        <w:tc>
          <w:tcPr>
            <w:tcW w:w="62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F1C2862" w14:textId="77777777" w:rsidR="006440FF" w:rsidRPr="00C95884" w:rsidRDefault="006440FF" w:rsidP="006440FF">
            <w:pPr>
              <w:jc w:val="center"/>
              <w:rPr>
                <w:rFonts w:ascii="Times New Roman" w:hAnsi="Times New Roman"/>
                <w:b/>
              </w:rPr>
            </w:pPr>
          </w:p>
        </w:tc>
        <w:tc>
          <w:tcPr>
            <w:tcW w:w="381"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646394D" w14:textId="77777777" w:rsidR="006440FF" w:rsidRPr="00C95884" w:rsidRDefault="006440FF" w:rsidP="006440FF">
            <w:pPr>
              <w:jc w:val="center"/>
              <w:rPr>
                <w:rFonts w:ascii="Times New Roman" w:hAnsi="Times New Roman"/>
                <w:b/>
              </w:rPr>
            </w:pPr>
          </w:p>
        </w:tc>
        <w:tc>
          <w:tcPr>
            <w:tcW w:w="598"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F1128FE" w14:textId="77777777" w:rsidR="006440FF" w:rsidRPr="00C95884" w:rsidRDefault="006440FF" w:rsidP="006440FF">
            <w:pPr>
              <w:jc w:val="center"/>
              <w:rPr>
                <w:rFonts w:ascii="Times New Roman" w:hAnsi="Times New Roman"/>
                <w:b/>
              </w:rPr>
            </w:pP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05E9960" w14:textId="77777777" w:rsidR="006440FF" w:rsidRPr="00C95884" w:rsidRDefault="006440FF" w:rsidP="006440FF">
            <w:pPr>
              <w:jc w:val="center"/>
              <w:rPr>
                <w:rFonts w:ascii="Times New Roman" w:hAnsi="Times New Roman"/>
                <w:b/>
              </w:rPr>
            </w:pPr>
          </w:p>
        </w:tc>
        <w:tc>
          <w:tcPr>
            <w:tcW w:w="250"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82ED084" w14:textId="77777777" w:rsidR="006440FF" w:rsidRPr="00C95884" w:rsidRDefault="006440FF" w:rsidP="006440FF">
            <w:pPr>
              <w:jc w:val="center"/>
              <w:rPr>
                <w:rFonts w:ascii="Times New Roman" w:hAnsi="Times New Roman"/>
                <w:b/>
              </w:rPr>
            </w:pPr>
          </w:p>
        </w:tc>
        <w:tc>
          <w:tcPr>
            <w:tcW w:w="98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17022D39" w14:textId="77777777" w:rsidR="006440FF" w:rsidRPr="00C95884" w:rsidRDefault="006440FF" w:rsidP="006440FF">
            <w:pPr>
              <w:jc w:val="center"/>
              <w:rPr>
                <w:rFonts w:ascii="Times New Roman" w:hAnsi="Times New Roman"/>
                <w:b/>
              </w:rPr>
            </w:pPr>
          </w:p>
        </w:tc>
      </w:tr>
      <w:tr w:rsidR="006440FF" w14:paraId="6B853572" w14:textId="77777777" w:rsidTr="007D5EF4">
        <w:trPr>
          <w:cantSplit/>
          <w:trHeight w:hRule="exact" w:val="317"/>
        </w:trPr>
        <w:tc>
          <w:tcPr>
            <w:tcW w:w="107"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BFE48EE" w14:textId="13269A3D" w:rsidR="006440FF" w:rsidRPr="007C76E2" w:rsidRDefault="006440FF" w:rsidP="006440FF">
            <w:pPr>
              <w:spacing w:before="120" w:after="120"/>
              <w:jc w:val="center"/>
              <w:rPr>
                <w:rFonts w:ascii="AvantGarde" w:hAnsi="AvantGarde"/>
                <w:b/>
                <w:sz w:val="18"/>
              </w:rPr>
            </w:pPr>
            <w:r>
              <w:rPr>
                <w:rFonts w:ascii="AvantGarde" w:hAnsi="AvantGarde"/>
                <w:b/>
                <w:sz w:val="18"/>
              </w:rPr>
              <w:t>20</w:t>
            </w:r>
          </w:p>
        </w:tc>
        <w:tc>
          <w:tcPr>
            <w:tcW w:w="425"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4540B032" w14:textId="77777777" w:rsidR="006440FF" w:rsidRPr="00C95884" w:rsidRDefault="006440FF" w:rsidP="006440FF">
            <w:pPr>
              <w:jc w:val="center"/>
              <w:rPr>
                <w:rFonts w:ascii="Times New Roman" w:hAnsi="Times New Roman"/>
                <w:b/>
              </w:rPr>
            </w:pPr>
          </w:p>
        </w:tc>
        <w:tc>
          <w:tcPr>
            <w:tcW w:w="1003"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DB450EB" w14:textId="77777777" w:rsidR="006440FF" w:rsidRPr="00C95884" w:rsidRDefault="006440FF" w:rsidP="006440FF">
            <w:pPr>
              <w:jc w:val="center"/>
              <w:rPr>
                <w:rFonts w:ascii="Times New Roman" w:hAnsi="Times New Roman"/>
                <w:b/>
              </w:rPr>
            </w:pPr>
          </w:p>
        </w:tc>
        <w:tc>
          <w:tcPr>
            <w:tcW w:w="272"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699130A5" w14:textId="77777777" w:rsidR="006440FF" w:rsidRPr="00C95884" w:rsidRDefault="006440FF" w:rsidP="006440FF">
            <w:pPr>
              <w:jc w:val="center"/>
              <w:rPr>
                <w:rFonts w:ascii="Times New Roman" w:hAnsi="Times New Roman"/>
                <w:b/>
              </w:rPr>
            </w:pPr>
          </w:p>
        </w:tc>
        <w:tc>
          <w:tcPr>
            <w:tcW w:w="62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02040BA7" w14:textId="77777777" w:rsidR="006440FF" w:rsidRPr="00C95884" w:rsidRDefault="006440FF" w:rsidP="006440FF">
            <w:pPr>
              <w:jc w:val="center"/>
              <w:rPr>
                <w:rFonts w:ascii="Times New Roman" w:hAnsi="Times New Roman"/>
                <w:b/>
              </w:rPr>
            </w:pPr>
          </w:p>
        </w:tc>
        <w:tc>
          <w:tcPr>
            <w:tcW w:w="381"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703FB3BF" w14:textId="77777777" w:rsidR="006440FF" w:rsidRPr="00C95884" w:rsidRDefault="006440FF" w:rsidP="006440FF">
            <w:pPr>
              <w:jc w:val="center"/>
              <w:rPr>
                <w:rFonts w:ascii="Times New Roman" w:hAnsi="Times New Roman"/>
                <w:b/>
              </w:rPr>
            </w:pPr>
          </w:p>
        </w:tc>
        <w:tc>
          <w:tcPr>
            <w:tcW w:w="598"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6DF9B6D" w14:textId="77777777" w:rsidR="006440FF" w:rsidRPr="00C95884" w:rsidRDefault="006440FF" w:rsidP="006440FF">
            <w:pPr>
              <w:jc w:val="center"/>
              <w:rPr>
                <w:rFonts w:ascii="Times New Roman" w:hAnsi="Times New Roman"/>
                <w:b/>
              </w:rPr>
            </w:pPr>
          </w:p>
        </w:tc>
        <w:tc>
          <w:tcPr>
            <w:tcW w:w="346"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5B5A8AE0" w14:textId="77777777" w:rsidR="006440FF" w:rsidRPr="00C95884" w:rsidRDefault="006440FF" w:rsidP="006440FF">
            <w:pPr>
              <w:jc w:val="center"/>
              <w:rPr>
                <w:rFonts w:ascii="Times New Roman" w:hAnsi="Times New Roman"/>
                <w:b/>
              </w:rPr>
            </w:pPr>
          </w:p>
        </w:tc>
        <w:tc>
          <w:tcPr>
            <w:tcW w:w="250"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3B8E8AE4" w14:textId="77777777" w:rsidR="006440FF" w:rsidRPr="00C95884" w:rsidRDefault="006440FF" w:rsidP="006440FF">
            <w:pPr>
              <w:jc w:val="center"/>
              <w:rPr>
                <w:rFonts w:ascii="Times New Roman" w:hAnsi="Times New Roman"/>
                <w:b/>
              </w:rPr>
            </w:pPr>
          </w:p>
        </w:tc>
        <w:tc>
          <w:tcPr>
            <w:tcW w:w="989" w:type="pc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14:paraId="66732CA9" w14:textId="77777777" w:rsidR="006440FF" w:rsidRPr="00C95884" w:rsidRDefault="006440FF" w:rsidP="006440FF">
            <w:pPr>
              <w:jc w:val="center"/>
              <w:rPr>
                <w:rFonts w:ascii="Times New Roman" w:hAnsi="Times New Roman"/>
                <w:b/>
              </w:rPr>
            </w:pPr>
          </w:p>
        </w:tc>
      </w:tr>
    </w:tbl>
    <w:p w14:paraId="0EA74366" w14:textId="73C55FB0" w:rsidR="003C5C84" w:rsidRDefault="0044590D" w:rsidP="00C702B8">
      <w:pPr>
        <w:rPr>
          <w:rFonts w:ascii="AvantGarde" w:hAnsi="AvantGarde"/>
          <w:b/>
          <w:sz w:val="18"/>
        </w:rPr>
        <w:sectPr w:rsidR="003C5C84" w:rsidSect="003E570E">
          <w:pgSz w:w="15840" w:h="12240" w:orient="landscape" w:code="1"/>
          <w:pgMar w:top="1080" w:right="1440" w:bottom="1080" w:left="1440" w:header="576" w:footer="576" w:gutter="0"/>
          <w:pgNumType w:chapStyle="8"/>
          <w:cols w:space="720"/>
          <w:titlePg/>
          <w:docGrid w:linePitch="299"/>
        </w:sectPr>
      </w:pPr>
      <w:r>
        <w:rPr>
          <w:rFonts w:ascii="AvantGarde" w:hAnsi="AvantGarde"/>
          <w:b/>
          <w:sz w:val="18"/>
        </w:rPr>
        <w:t>The convention calls for frequency lists to show four digits after the decimal place, followed by either an “N” or a “W”, depending on whether the frequency is narrow or wide band.   Mode refers to either “A” or “D” indicating analog or digital (e.g.</w:t>
      </w:r>
      <w:r w:rsidR="0074137E">
        <w:rPr>
          <w:rFonts w:ascii="AvantGarde" w:hAnsi="AvantGarde"/>
          <w:b/>
          <w:sz w:val="18"/>
        </w:rPr>
        <w:t>,</w:t>
      </w:r>
      <w:r>
        <w:rPr>
          <w:rFonts w:ascii="AvantGarde" w:hAnsi="AvantGarde"/>
          <w:b/>
          <w:sz w:val="18"/>
        </w:rPr>
        <w:t xml:space="preserve"> Project 25) or “M” indicating mixed mode.  All channels are shown as if programmed in a control station, mobile or portable radio.   Repeater and base stations must be programmed with the Rx and Tx reversed</w:t>
      </w:r>
      <w:r w:rsidR="00C702B8">
        <w:rPr>
          <w:rFonts w:ascii="AvantGarde" w:hAnsi="AvantGarde"/>
          <w:b/>
          <w:sz w:val="18"/>
        </w:rPr>
        <w:t>.</w:t>
      </w:r>
    </w:p>
    <w:p w14:paraId="66E529EA" w14:textId="7A26F38B" w:rsidR="00DE4DCC" w:rsidRPr="00F80F44" w:rsidRDefault="00DE4DCC" w:rsidP="00F80F44">
      <w:pPr>
        <w:jc w:val="center"/>
        <w:rPr>
          <w:b/>
          <w:bCs/>
          <w:sz w:val="36"/>
          <w:szCs w:val="36"/>
        </w:rPr>
      </w:pPr>
      <w:r w:rsidRPr="00DE4DCC">
        <w:rPr>
          <w:b/>
          <w:bCs/>
          <w:sz w:val="36"/>
          <w:szCs w:val="36"/>
        </w:rPr>
        <w:t>Quick Call – II Tones</w:t>
      </w:r>
    </w:p>
    <w:tbl>
      <w:tblPr>
        <w:tblW w:w="980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345"/>
        <w:gridCol w:w="1710"/>
        <w:gridCol w:w="1080"/>
        <w:gridCol w:w="1080"/>
        <w:gridCol w:w="1170"/>
        <w:gridCol w:w="3420"/>
      </w:tblGrid>
      <w:tr w:rsidR="00A5391E" w:rsidRPr="00232B36" w14:paraId="39279E4E" w14:textId="174A7D99" w:rsidTr="00955427">
        <w:trPr>
          <w:tblHeader/>
          <w:jc w:val="center"/>
        </w:trPr>
        <w:tc>
          <w:tcPr>
            <w:tcW w:w="9805" w:type="dxa"/>
            <w:gridSpan w:val="6"/>
            <w:shd w:val="clear" w:color="auto" w:fill="003366"/>
          </w:tcPr>
          <w:p w14:paraId="1FC11659" w14:textId="3E779BC8" w:rsidR="00A5391E" w:rsidRPr="00A5391E" w:rsidRDefault="00A5391E" w:rsidP="003E1B17">
            <w:pPr>
              <w:spacing w:before="40" w:after="40" w:line="240" w:lineRule="auto"/>
              <w:jc w:val="center"/>
              <w:rPr>
                <w:rFonts w:ascii="Palatino Linotype" w:hAnsi="Palatino Linotype"/>
                <w:b/>
                <w:sz w:val="20"/>
                <w:szCs w:val="24"/>
              </w:rPr>
            </w:pPr>
            <w:r w:rsidRPr="00A5391E">
              <w:rPr>
                <w:rFonts w:ascii="Palatino Linotype" w:hAnsi="Palatino Linotype"/>
                <w:b/>
                <w:sz w:val="20"/>
                <w:szCs w:val="24"/>
              </w:rPr>
              <w:t>Quick Call – II Tones</w:t>
            </w:r>
          </w:p>
        </w:tc>
      </w:tr>
      <w:tr w:rsidR="00A5391E" w:rsidRPr="00232B36" w14:paraId="63257EFD" w14:textId="77777777" w:rsidTr="00955427">
        <w:trPr>
          <w:tblHeader/>
          <w:jc w:val="center"/>
        </w:trPr>
        <w:tc>
          <w:tcPr>
            <w:tcW w:w="1345" w:type="dxa"/>
            <w:tcBorders>
              <w:right w:val="single" w:sz="4" w:space="0" w:color="FFFFFF"/>
            </w:tcBorders>
            <w:shd w:val="clear" w:color="auto" w:fill="003366"/>
          </w:tcPr>
          <w:p w14:paraId="309A46A7" w14:textId="707F6956"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Town</w:t>
            </w:r>
          </w:p>
        </w:tc>
        <w:tc>
          <w:tcPr>
            <w:tcW w:w="1710" w:type="dxa"/>
            <w:shd w:val="clear" w:color="auto" w:fill="003366"/>
          </w:tcPr>
          <w:p w14:paraId="299539FA" w14:textId="62F90346"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Tone Name</w:t>
            </w:r>
          </w:p>
        </w:tc>
        <w:tc>
          <w:tcPr>
            <w:tcW w:w="1080" w:type="dxa"/>
            <w:tcBorders>
              <w:right w:val="single" w:sz="4" w:space="0" w:color="FFFFFF"/>
            </w:tcBorders>
            <w:shd w:val="clear" w:color="auto" w:fill="003366"/>
          </w:tcPr>
          <w:p w14:paraId="5CDE0655" w14:textId="05FF782A"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Tone A</w:t>
            </w:r>
          </w:p>
        </w:tc>
        <w:tc>
          <w:tcPr>
            <w:tcW w:w="1080" w:type="dxa"/>
            <w:tcBorders>
              <w:left w:val="single" w:sz="4" w:space="0" w:color="FFFFFF"/>
              <w:right w:val="single" w:sz="4" w:space="0" w:color="FFFFFF"/>
            </w:tcBorders>
            <w:shd w:val="clear" w:color="auto" w:fill="003366"/>
          </w:tcPr>
          <w:p w14:paraId="4CA5D4E7" w14:textId="34B18DAB"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Tone B</w:t>
            </w:r>
          </w:p>
        </w:tc>
        <w:tc>
          <w:tcPr>
            <w:tcW w:w="1170" w:type="dxa"/>
            <w:tcBorders>
              <w:left w:val="single" w:sz="4" w:space="0" w:color="FFFFFF"/>
            </w:tcBorders>
            <w:shd w:val="clear" w:color="auto" w:fill="003366"/>
          </w:tcPr>
          <w:p w14:paraId="10E57C96" w14:textId="1A94AB9F"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Motorola Code</w:t>
            </w:r>
          </w:p>
        </w:tc>
        <w:tc>
          <w:tcPr>
            <w:tcW w:w="3420" w:type="dxa"/>
            <w:tcBorders>
              <w:left w:val="single" w:sz="4" w:space="0" w:color="FFFFFF"/>
            </w:tcBorders>
            <w:shd w:val="clear" w:color="auto" w:fill="003366"/>
          </w:tcPr>
          <w:p w14:paraId="4EE931BA" w14:textId="5488A5B6" w:rsidR="00A5391E" w:rsidRDefault="00A5391E" w:rsidP="00A5391E">
            <w:pPr>
              <w:spacing w:before="40" w:after="40" w:line="240" w:lineRule="auto"/>
              <w:jc w:val="center"/>
              <w:rPr>
                <w:rFonts w:ascii="Palatino Linotype" w:hAnsi="Palatino Linotype"/>
                <w:b/>
                <w:sz w:val="20"/>
                <w:szCs w:val="24"/>
              </w:rPr>
            </w:pPr>
            <w:r>
              <w:rPr>
                <w:rFonts w:ascii="Palatino Linotype" w:hAnsi="Palatino Linotype"/>
                <w:b/>
                <w:sz w:val="20"/>
                <w:szCs w:val="24"/>
              </w:rPr>
              <w:t>Notes</w:t>
            </w:r>
          </w:p>
        </w:tc>
      </w:tr>
      <w:tr w:rsidR="000C2AA3" w:rsidRPr="00232B36" w14:paraId="4B56432E" w14:textId="600E8725" w:rsidTr="00955427">
        <w:trPr>
          <w:jc w:val="center"/>
        </w:trPr>
        <w:tc>
          <w:tcPr>
            <w:tcW w:w="1345" w:type="dxa"/>
            <w:vMerge w:val="restart"/>
            <w:vAlign w:val="center"/>
          </w:tcPr>
          <w:p w14:paraId="3FF0F62B" w14:textId="4D02F748" w:rsidR="000C2AA3" w:rsidRPr="00232B36" w:rsidRDefault="000C2AA3" w:rsidP="00A5391E">
            <w:pPr>
              <w:spacing w:before="40" w:after="40" w:line="240" w:lineRule="auto"/>
              <w:jc w:val="center"/>
              <w:rPr>
                <w:rFonts w:ascii="Palatino Linotype" w:hAnsi="Palatino Linotype"/>
                <w:sz w:val="20"/>
                <w:szCs w:val="20"/>
              </w:rPr>
            </w:pPr>
          </w:p>
        </w:tc>
        <w:tc>
          <w:tcPr>
            <w:tcW w:w="1710" w:type="dxa"/>
            <w:vAlign w:val="center"/>
          </w:tcPr>
          <w:p w14:paraId="1A20B5AD" w14:textId="0902D71C" w:rsidR="000C2AA3" w:rsidRPr="00232B36" w:rsidRDefault="000C2AA3" w:rsidP="000A5020">
            <w:pPr>
              <w:spacing w:before="40" w:after="40" w:line="240" w:lineRule="auto"/>
              <w:jc w:val="center"/>
              <w:rPr>
                <w:rFonts w:ascii="Palatino Linotype" w:hAnsi="Palatino Linotype"/>
                <w:sz w:val="20"/>
                <w:szCs w:val="20"/>
              </w:rPr>
            </w:pPr>
          </w:p>
        </w:tc>
        <w:tc>
          <w:tcPr>
            <w:tcW w:w="3330" w:type="dxa"/>
            <w:gridSpan w:val="3"/>
            <w:tcMar>
              <w:top w:w="43" w:type="dxa"/>
              <w:left w:w="115" w:type="dxa"/>
              <w:bottom w:w="43" w:type="dxa"/>
              <w:right w:w="115" w:type="dxa"/>
            </w:tcMar>
            <w:vAlign w:val="center"/>
          </w:tcPr>
          <w:p w14:paraId="2B0DCBF5" w14:textId="0A340725" w:rsidR="000C2AA3" w:rsidRPr="00232B36" w:rsidRDefault="000C2AA3" w:rsidP="00A5391E">
            <w:pPr>
              <w:spacing w:before="40" w:after="40" w:line="240" w:lineRule="auto"/>
              <w:jc w:val="center"/>
              <w:rPr>
                <w:rFonts w:ascii="Palatino Linotype" w:hAnsi="Palatino Linotype"/>
                <w:sz w:val="20"/>
                <w:szCs w:val="20"/>
              </w:rPr>
            </w:pPr>
          </w:p>
        </w:tc>
        <w:tc>
          <w:tcPr>
            <w:tcW w:w="3420" w:type="dxa"/>
          </w:tcPr>
          <w:p w14:paraId="28638676" w14:textId="1FF80DBE" w:rsidR="000C2AA3" w:rsidRPr="00232B36" w:rsidRDefault="000C2AA3" w:rsidP="00A5391E">
            <w:pPr>
              <w:spacing w:before="40" w:after="40" w:line="240" w:lineRule="auto"/>
              <w:jc w:val="center"/>
              <w:rPr>
                <w:rFonts w:ascii="Palatino Linotype" w:hAnsi="Palatino Linotype"/>
                <w:sz w:val="20"/>
                <w:szCs w:val="20"/>
              </w:rPr>
            </w:pPr>
          </w:p>
        </w:tc>
      </w:tr>
      <w:tr w:rsidR="004B41BF" w:rsidRPr="00232B36" w14:paraId="167A040A" w14:textId="77777777" w:rsidTr="00955427">
        <w:trPr>
          <w:jc w:val="center"/>
        </w:trPr>
        <w:tc>
          <w:tcPr>
            <w:tcW w:w="1345" w:type="dxa"/>
            <w:vMerge/>
            <w:vAlign w:val="center"/>
          </w:tcPr>
          <w:p w14:paraId="07D72F0E"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6534EB66" w14:textId="1A82CB62"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3A37948D" w14:textId="70417718"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014ABFAA" w14:textId="644CC57F"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2BA79974" w14:textId="6622E8E0"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57B6AF90" w14:textId="05D56225"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3AEEBC60" w14:textId="77777777" w:rsidTr="00955427">
        <w:trPr>
          <w:jc w:val="center"/>
        </w:trPr>
        <w:tc>
          <w:tcPr>
            <w:tcW w:w="1345" w:type="dxa"/>
            <w:vMerge/>
            <w:vAlign w:val="center"/>
          </w:tcPr>
          <w:p w14:paraId="12FF8DC9"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70EF0A38" w14:textId="3B9A8286"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1D67FB02" w14:textId="0B93AE83"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39154E86" w14:textId="421A71FC"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01723982" w14:textId="5ABDE581"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1614E701" w14:textId="26C1253A"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68939250" w14:textId="77777777" w:rsidTr="00955427">
        <w:trPr>
          <w:jc w:val="center"/>
        </w:trPr>
        <w:tc>
          <w:tcPr>
            <w:tcW w:w="1345" w:type="dxa"/>
            <w:vMerge/>
            <w:vAlign w:val="center"/>
          </w:tcPr>
          <w:p w14:paraId="4F65E169"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128557C8" w14:textId="0673C684"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208556F2" w14:textId="2FDE83D1"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366539BD" w14:textId="362B22B0"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6464C77F" w14:textId="318E2B98"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09464A0D" w14:textId="754A9D1D"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591DDE21" w14:textId="77777777" w:rsidTr="00E023FB">
        <w:trPr>
          <w:jc w:val="center"/>
        </w:trPr>
        <w:tc>
          <w:tcPr>
            <w:tcW w:w="1345" w:type="dxa"/>
            <w:vMerge/>
            <w:vAlign w:val="center"/>
          </w:tcPr>
          <w:p w14:paraId="76CF93AA"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1460D8A5" w14:textId="5E1D3D29"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6263FD64" w14:textId="430CD391"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30FCE229" w14:textId="0B7FDB4D"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707D09E5" w14:textId="22936469"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07F18F94"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59424D03" w14:textId="77777777" w:rsidTr="00E023FB">
        <w:trPr>
          <w:jc w:val="center"/>
        </w:trPr>
        <w:tc>
          <w:tcPr>
            <w:tcW w:w="1345" w:type="dxa"/>
            <w:vMerge/>
            <w:vAlign w:val="center"/>
          </w:tcPr>
          <w:p w14:paraId="52A2544E"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38891751" w14:textId="5D768394"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7E50563D" w14:textId="099969A5"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6B095DDD" w14:textId="4541D51C"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6162E34A" w14:textId="22C045C8"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29B67F67"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4307412A" w14:textId="77777777" w:rsidTr="00E023FB">
        <w:trPr>
          <w:jc w:val="center"/>
        </w:trPr>
        <w:tc>
          <w:tcPr>
            <w:tcW w:w="1345" w:type="dxa"/>
            <w:vMerge/>
            <w:vAlign w:val="center"/>
          </w:tcPr>
          <w:p w14:paraId="7D30B52A"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50A2FD19" w14:textId="0D8451FF"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17D49734" w14:textId="710CA78A"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51B967AD" w14:textId="4C659B89"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50CB441E" w14:textId="26A2BE27"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21011ECC"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35AB14D1" w14:textId="77777777" w:rsidTr="00E023FB">
        <w:trPr>
          <w:jc w:val="center"/>
        </w:trPr>
        <w:tc>
          <w:tcPr>
            <w:tcW w:w="1345" w:type="dxa"/>
            <w:vMerge/>
            <w:vAlign w:val="center"/>
          </w:tcPr>
          <w:p w14:paraId="7E2C6326"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07E4B60C" w14:textId="48CCB5F3"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6C28ACF8" w14:textId="547FE04C"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6F80924A" w14:textId="46EB85FC"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327905D0" w14:textId="284A56AA"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67E0C9D0"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5FB018F1" w14:textId="77777777" w:rsidTr="00E023FB">
        <w:trPr>
          <w:jc w:val="center"/>
        </w:trPr>
        <w:tc>
          <w:tcPr>
            <w:tcW w:w="1345" w:type="dxa"/>
            <w:vMerge/>
            <w:vAlign w:val="center"/>
          </w:tcPr>
          <w:p w14:paraId="5C52CF98"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6FF2EFA1" w14:textId="0A0D3840"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55DFE587" w14:textId="7D719926"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09755792" w14:textId="2278556A"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75AD2240" w14:textId="706D0C28"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0E07E385"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02AB39FB" w14:textId="0B6B6907" w:rsidTr="00E023FB">
        <w:trPr>
          <w:jc w:val="center"/>
        </w:trPr>
        <w:tc>
          <w:tcPr>
            <w:tcW w:w="1345" w:type="dxa"/>
            <w:vMerge w:val="restart"/>
            <w:vAlign w:val="center"/>
          </w:tcPr>
          <w:p w14:paraId="475C18FF" w14:textId="07B85C07" w:rsidR="004B41BF" w:rsidRPr="00232B36"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3337CDF2" w14:textId="2ACFFA0C"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7EE4988C" w14:textId="59624A79"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22BD38AF" w14:textId="30020ABA"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503454EF" w14:textId="3833A307"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32A8F6B4"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3A6FDF40" w14:textId="77777777" w:rsidTr="00E023FB">
        <w:trPr>
          <w:jc w:val="center"/>
        </w:trPr>
        <w:tc>
          <w:tcPr>
            <w:tcW w:w="1345" w:type="dxa"/>
            <w:vMerge/>
            <w:vAlign w:val="center"/>
          </w:tcPr>
          <w:p w14:paraId="0073B2D1"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719FACA0" w14:textId="51EEA297"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15AE78E1" w14:textId="38A2A05B"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61600D67" w14:textId="4C0A0D07"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3CEF1511" w14:textId="46AF3ED3"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3B07EF30" w14:textId="77777777" w:rsidR="004B41BF" w:rsidRPr="00232B36" w:rsidRDefault="004B41BF" w:rsidP="004B41BF">
            <w:pPr>
              <w:spacing w:before="40" w:after="40" w:line="240" w:lineRule="auto"/>
              <w:jc w:val="center"/>
              <w:rPr>
                <w:rFonts w:ascii="Palatino Linotype" w:hAnsi="Palatino Linotype"/>
                <w:sz w:val="20"/>
                <w:szCs w:val="20"/>
              </w:rPr>
            </w:pPr>
          </w:p>
        </w:tc>
      </w:tr>
      <w:tr w:rsidR="009C3503" w:rsidRPr="00232B36" w14:paraId="3A1B04E6" w14:textId="4FDE8C8D" w:rsidTr="00E023FB">
        <w:trPr>
          <w:jc w:val="center"/>
        </w:trPr>
        <w:tc>
          <w:tcPr>
            <w:tcW w:w="1345" w:type="dxa"/>
            <w:vMerge w:val="restart"/>
            <w:vAlign w:val="center"/>
          </w:tcPr>
          <w:p w14:paraId="7DDC0DE6" w14:textId="7B2BFAE5" w:rsidR="009C3503" w:rsidRPr="00232B36" w:rsidRDefault="009C3503"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7E0E27D7" w14:textId="1CC2E084" w:rsidR="009C3503" w:rsidRPr="00232B36" w:rsidRDefault="009C3503"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001B5A9F" w14:textId="6EA3CB80" w:rsidR="009C3503" w:rsidRPr="00232B36" w:rsidRDefault="009C3503"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34702E73" w14:textId="1E84FB27" w:rsidR="009C3503" w:rsidRPr="00232B36" w:rsidRDefault="009C3503"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4EB2BD75" w14:textId="4AE06B66" w:rsidR="009C3503" w:rsidRPr="00232B36" w:rsidRDefault="009C3503"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27C2D5DD" w14:textId="17A162FC" w:rsidR="009C3503" w:rsidRPr="00232B36" w:rsidRDefault="009C3503" w:rsidP="004B41BF">
            <w:pPr>
              <w:spacing w:before="40" w:after="40" w:line="240" w:lineRule="auto"/>
              <w:jc w:val="center"/>
              <w:rPr>
                <w:rFonts w:ascii="Palatino Linotype" w:hAnsi="Palatino Linotype"/>
                <w:sz w:val="20"/>
                <w:szCs w:val="20"/>
              </w:rPr>
            </w:pPr>
          </w:p>
        </w:tc>
      </w:tr>
      <w:tr w:rsidR="009C3503" w:rsidRPr="00232B36" w14:paraId="7071D6D9" w14:textId="77777777" w:rsidTr="00E023FB">
        <w:trPr>
          <w:jc w:val="center"/>
        </w:trPr>
        <w:tc>
          <w:tcPr>
            <w:tcW w:w="1345" w:type="dxa"/>
            <w:vMerge/>
            <w:vAlign w:val="center"/>
          </w:tcPr>
          <w:p w14:paraId="0A42C8F9" w14:textId="77777777" w:rsidR="009C3503" w:rsidRDefault="009C3503"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3F24A843" w14:textId="0599E044" w:rsidR="009C3503" w:rsidRDefault="009C3503"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7C57E7D4" w14:textId="6E59C9A6" w:rsidR="009C3503" w:rsidRPr="00232B36" w:rsidRDefault="009C3503"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5365B9E2" w14:textId="34DBC678" w:rsidR="009C3503" w:rsidRPr="00232B36" w:rsidRDefault="009C3503"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0098F556" w14:textId="61452650" w:rsidR="009C3503" w:rsidRPr="00232B36" w:rsidRDefault="009C3503" w:rsidP="004B41BF">
            <w:pPr>
              <w:spacing w:before="40" w:after="40" w:line="240" w:lineRule="auto"/>
              <w:jc w:val="center"/>
              <w:rPr>
                <w:rFonts w:ascii="Palatino Linotype" w:hAnsi="Palatino Linotype"/>
                <w:sz w:val="20"/>
                <w:szCs w:val="20"/>
              </w:rPr>
            </w:pPr>
          </w:p>
        </w:tc>
        <w:tc>
          <w:tcPr>
            <w:tcW w:w="3420" w:type="dxa"/>
            <w:shd w:val="clear" w:color="auto" w:fill="auto"/>
          </w:tcPr>
          <w:p w14:paraId="07089CBE" w14:textId="77777777" w:rsidR="009C3503" w:rsidRPr="00232B36" w:rsidRDefault="009C3503" w:rsidP="004B41BF">
            <w:pPr>
              <w:spacing w:before="40" w:after="40" w:line="240" w:lineRule="auto"/>
              <w:jc w:val="center"/>
              <w:rPr>
                <w:rFonts w:ascii="Palatino Linotype" w:hAnsi="Palatino Linotype"/>
                <w:sz w:val="20"/>
                <w:szCs w:val="20"/>
              </w:rPr>
            </w:pPr>
          </w:p>
        </w:tc>
      </w:tr>
      <w:tr w:rsidR="00A07180" w:rsidRPr="00232B36" w14:paraId="7D70F66C" w14:textId="226AEBBF" w:rsidTr="00B82FFF">
        <w:trPr>
          <w:jc w:val="center"/>
        </w:trPr>
        <w:tc>
          <w:tcPr>
            <w:tcW w:w="1345" w:type="dxa"/>
            <w:vMerge w:val="restart"/>
            <w:vAlign w:val="center"/>
          </w:tcPr>
          <w:p w14:paraId="3997CBC3" w14:textId="72E16847" w:rsidR="00A07180" w:rsidRPr="00232B36" w:rsidRDefault="00A07180"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0F70DA60" w14:textId="770AC2D5" w:rsidR="00A07180" w:rsidRPr="00232B36" w:rsidRDefault="00A07180" w:rsidP="004B41BF">
            <w:pPr>
              <w:spacing w:before="40" w:after="40" w:line="240" w:lineRule="auto"/>
              <w:jc w:val="center"/>
              <w:rPr>
                <w:rFonts w:ascii="Palatino Linotype" w:hAnsi="Palatino Linotype"/>
                <w:sz w:val="20"/>
                <w:szCs w:val="20"/>
              </w:rPr>
            </w:pPr>
          </w:p>
        </w:tc>
        <w:tc>
          <w:tcPr>
            <w:tcW w:w="3330" w:type="dxa"/>
            <w:gridSpan w:val="3"/>
            <w:shd w:val="clear" w:color="auto" w:fill="DEEAF6" w:themeFill="accent1" w:themeFillTint="33"/>
            <w:tcMar>
              <w:top w:w="43" w:type="dxa"/>
              <w:left w:w="115" w:type="dxa"/>
              <w:bottom w:w="43" w:type="dxa"/>
              <w:right w:w="115" w:type="dxa"/>
            </w:tcMar>
            <w:vAlign w:val="center"/>
          </w:tcPr>
          <w:p w14:paraId="402F9B98" w14:textId="78DAA577" w:rsidR="00A07180" w:rsidRPr="00232B36" w:rsidRDefault="00A07180"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7AE2BCB9" w14:textId="7B3D4706" w:rsidR="00A07180" w:rsidRPr="00232B36" w:rsidRDefault="00A07180" w:rsidP="004B41BF">
            <w:pPr>
              <w:spacing w:before="40" w:after="40" w:line="240" w:lineRule="auto"/>
              <w:jc w:val="center"/>
              <w:rPr>
                <w:rFonts w:ascii="Palatino Linotype" w:hAnsi="Palatino Linotype"/>
                <w:sz w:val="20"/>
                <w:szCs w:val="20"/>
              </w:rPr>
            </w:pPr>
          </w:p>
        </w:tc>
      </w:tr>
      <w:tr w:rsidR="00A07180" w:rsidRPr="00232B36" w14:paraId="583E19C6" w14:textId="77777777" w:rsidTr="00955427">
        <w:trPr>
          <w:jc w:val="center"/>
        </w:trPr>
        <w:tc>
          <w:tcPr>
            <w:tcW w:w="1345" w:type="dxa"/>
            <w:vMerge/>
            <w:vAlign w:val="center"/>
          </w:tcPr>
          <w:p w14:paraId="0235F5D6" w14:textId="77777777" w:rsidR="00A07180" w:rsidRDefault="00A07180" w:rsidP="004B41BF">
            <w:pPr>
              <w:spacing w:before="40" w:after="40" w:line="240" w:lineRule="auto"/>
              <w:jc w:val="center"/>
              <w:rPr>
                <w:rFonts w:ascii="Palatino Linotype" w:hAnsi="Palatino Linotype"/>
                <w:sz w:val="20"/>
                <w:szCs w:val="20"/>
              </w:rPr>
            </w:pPr>
          </w:p>
        </w:tc>
        <w:tc>
          <w:tcPr>
            <w:tcW w:w="1710" w:type="dxa"/>
            <w:vAlign w:val="center"/>
          </w:tcPr>
          <w:p w14:paraId="6B24B73B" w14:textId="6F8833B8" w:rsidR="00A07180" w:rsidRDefault="00A07180" w:rsidP="004B41BF">
            <w:pPr>
              <w:spacing w:before="40" w:after="40" w:line="240" w:lineRule="auto"/>
              <w:jc w:val="center"/>
              <w:rPr>
                <w:rFonts w:ascii="Palatino Linotype" w:hAnsi="Palatino Linotype"/>
                <w:sz w:val="20"/>
                <w:szCs w:val="20"/>
              </w:rPr>
            </w:pPr>
          </w:p>
        </w:tc>
        <w:tc>
          <w:tcPr>
            <w:tcW w:w="1080" w:type="dxa"/>
            <w:tcMar>
              <w:top w:w="43" w:type="dxa"/>
              <w:left w:w="115" w:type="dxa"/>
              <w:bottom w:w="43" w:type="dxa"/>
              <w:right w:w="115" w:type="dxa"/>
            </w:tcMar>
            <w:vAlign w:val="center"/>
          </w:tcPr>
          <w:p w14:paraId="7A963DE1" w14:textId="46C43092" w:rsidR="00A07180" w:rsidRDefault="00A07180" w:rsidP="004B41BF">
            <w:pPr>
              <w:spacing w:before="40" w:after="40" w:line="240" w:lineRule="auto"/>
              <w:jc w:val="center"/>
              <w:rPr>
                <w:rFonts w:ascii="Palatino Linotype" w:hAnsi="Palatino Linotype"/>
                <w:sz w:val="20"/>
                <w:szCs w:val="20"/>
              </w:rPr>
            </w:pPr>
          </w:p>
        </w:tc>
        <w:tc>
          <w:tcPr>
            <w:tcW w:w="1080" w:type="dxa"/>
            <w:tcMar>
              <w:top w:w="43" w:type="dxa"/>
              <w:left w:w="115" w:type="dxa"/>
              <w:bottom w:w="43" w:type="dxa"/>
              <w:right w:w="115" w:type="dxa"/>
            </w:tcMar>
            <w:vAlign w:val="center"/>
          </w:tcPr>
          <w:p w14:paraId="70D0E3C9" w14:textId="25E113E0" w:rsidR="00A07180" w:rsidRDefault="00A07180" w:rsidP="004B41BF">
            <w:pPr>
              <w:spacing w:after="20" w:line="240" w:lineRule="auto"/>
              <w:jc w:val="center"/>
              <w:rPr>
                <w:rFonts w:ascii="Palatino Linotype" w:hAnsi="Palatino Linotype"/>
                <w:sz w:val="20"/>
                <w:szCs w:val="20"/>
              </w:rPr>
            </w:pPr>
          </w:p>
        </w:tc>
        <w:tc>
          <w:tcPr>
            <w:tcW w:w="1170" w:type="dxa"/>
            <w:tcMar>
              <w:top w:w="43" w:type="dxa"/>
              <w:left w:w="115" w:type="dxa"/>
              <w:bottom w:w="43" w:type="dxa"/>
              <w:right w:w="115" w:type="dxa"/>
            </w:tcMar>
            <w:vAlign w:val="center"/>
          </w:tcPr>
          <w:p w14:paraId="18BF8A63" w14:textId="4C6A5238" w:rsidR="00A07180" w:rsidRDefault="00A07180" w:rsidP="004B41BF">
            <w:pPr>
              <w:spacing w:before="40" w:after="40" w:line="240" w:lineRule="auto"/>
              <w:jc w:val="center"/>
              <w:rPr>
                <w:rFonts w:ascii="Palatino Linotype" w:hAnsi="Palatino Linotype"/>
                <w:sz w:val="20"/>
                <w:szCs w:val="20"/>
              </w:rPr>
            </w:pPr>
          </w:p>
        </w:tc>
        <w:tc>
          <w:tcPr>
            <w:tcW w:w="3420" w:type="dxa"/>
          </w:tcPr>
          <w:p w14:paraId="072CAEE4" w14:textId="77777777" w:rsidR="00A07180" w:rsidRDefault="00A07180" w:rsidP="004B41BF">
            <w:pPr>
              <w:spacing w:before="40" w:after="40" w:line="240" w:lineRule="auto"/>
              <w:jc w:val="center"/>
              <w:rPr>
                <w:rFonts w:ascii="Palatino Linotype" w:hAnsi="Palatino Linotype"/>
                <w:sz w:val="20"/>
                <w:szCs w:val="20"/>
              </w:rPr>
            </w:pPr>
          </w:p>
        </w:tc>
      </w:tr>
      <w:tr w:rsidR="00A07180" w:rsidRPr="00232B36" w14:paraId="170F492B" w14:textId="77777777" w:rsidTr="00B82FFF">
        <w:trPr>
          <w:jc w:val="center"/>
        </w:trPr>
        <w:tc>
          <w:tcPr>
            <w:tcW w:w="1345" w:type="dxa"/>
            <w:vMerge/>
            <w:vAlign w:val="center"/>
          </w:tcPr>
          <w:p w14:paraId="72E1ECC2" w14:textId="77777777" w:rsidR="00A07180" w:rsidRDefault="00A07180"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6044BD4B" w14:textId="42F9BA44" w:rsidR="00A07180" w:rsidRDefault="00A07180"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481ED8F6" w14:textId="6A831CEE" w:rsidR="00A07180" w:rsidRPr="00232B36" w:rsidRDefault="00A07180"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627632BA" w14:textId="4DF5D1EC" w:rsidR="00A07180" w:rsidRPr="00232B36" w:rsidRDefault="00A07180"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6B84EFD8" w14:textId="26BA23A2" w:rsidR="00A07180" w:rsidRPr="00232B36" w:rsidRDefault="00A07180"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65F22F59" w14:textId="5734FC26" w:rsidR="00A07180" w:rsidRPr="00232B36" w:rsidRDefault="00A07180" w:rsidP="004B41BF">
            <w:pPr>
              <w:spacing w:before="40" w:after="40" w:line="240" w:lineRule="auto"/>
              <w:jc w:val="center"/>
              <w:rPr>
                <w:rFonts w:ascii="Palatino Linotype" w:hAnsi="Palatino Linotype"/>
                <w:sz w:val="20"/>
                <w:szCs w:val="20"/>
              </w:rPr>
            </w:pPr>
          </w:p>
        </w:tc>
      </w:tr>
      <w:tr w:rsidR="00A07180" w:rsidRPr="00232B36" w14:paraId="3F248597" w14:textId="77777777" w:rsidTr="00955427">
        <w:trPr>
          <w:jc w:val="center"/>
        </w:trPr>
        <w:tc>
          <w:tcPr>
            <w:tcW w:w="1345" w:type="dxa"/>
            <w:vMerge/>
            <w:vAlign w:val="center"/>
          </w:tcPr>
          <w:p w14:paraId="4C9D1799" w14:textId="77777777" w:rsidR="00A07180" w:rsidRDefault="00A07180"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419F2771" w14:textId="3C2CB6F5" w:rsidR="00A07180" w:rsidRDefault="00A07180"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11B8F23F" w14:textId="1DCC2824" w:rsidR="00A07180" w:rsidRPr="00232B36" w:rsidRDefault="00A07180"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7F320657" w14:textId="58E68012" w:rsidR="00A07180" w:rsidRPr="00232B36" w:rsidRDefault="00A07180"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3D2A454C" w14:textId="1810D5CB" w:rsidR="00A07180" w:rsidRPr="00232B36" w:rsidRDefault="00A07180" w:rsidP="004B41BF">
            <w:pPr>
              <w:spacing w:before="40" w:after="40" w:line="240" w:lineRule="auto"/>
              <w:jc w:val="center"/>
              <w:rPr>
                <w:rFonts w:ascii="Palatino Linotype" w:hAnsi="Palatino Linotype"/>
                <w:sz w:val="20"/>
                <w:szCs w:val="20"/>
              </w:rPr>
            </w:pPr>
          </w:p>
        </w:tc>
        <w:tc>
          <w:tcPr>
            <w:tcW w:w="3420" w:type="dxa"/>
            <w:shd w:val="clear" w:color="auto" w:fill="auto"/>
          </w:tcPr>
          <w:p w14:paraId="19B13AAC" w14:textId="016B9A73" w:rsidR="00A07180" w:rsidRPr="00232B36" w:rsidRDefault="00A07180" w:rsidP="004B41BF">
            <w:pPr>
              <w:spacing w:before="40" w:after="40" w:line="240" w:lineRule="auto"/>
              <w:jc w:val="center"/>
              <w:rPr>
                <w:rFonts w:ascii="Palatino Linotype" w:hAnsi="Palatino Linotype"/>
                <w:sz w:val="20"/>
                <w:szCs w:val="20"/>
              </w:rPr>
            </w:pPr>
          </w:p>
        </w:tc>
      </w:tr>
      <w:tr w:rsidR="004B41BF" w:rsidRPr="00232B36" w14:paraId="42829E69" w14:textId="2AF2AA31" w:rsidTr="00B82FFF">
        <w:trPr>
          <w:jc w:val="center"/>
        </w:trPr>
        <w:tc>
          <w:tcPr>
            <w:tcW w:w="1345" w:type="dxa"/>
            <w:vMerge w:val="restart"/>
            <w:vAlign w:val="center"/>
          </w:tcPr>
          <w:p w14:paraId="71AA9620" w14:textId="1689057F" w:rsidR="004B41BF" w:rsidRPr="00232B36" w:rsidRDefault="004B41BF" w:rsidP="004B41BF">
            <w:pPr>
              <w:spacing w:before="40" w:after="40" w:line="240" w:lineRule="auto"/>
              <w:jc w:val="center"/>
              <w:rPr>
                <w:rFonts w:ascii="Palatino Linotype" w:hAnsi="Palatino Linotype"/>
                <w:sz w:val="20"/>
                <w:szCs w:val="20"/>
              </w:rPr>
            </w:pPr>
          </w:p>
        </w:tc>
        <w:tc>
          <w:tcPr>
            <w:tcW w:w="1710" w:type="dxa"/>
            <w:shd w:val="clear" w:color="auto" w:fill="DEEAF6" w:themeFill="accent1" w:themeFillTint="33"/>
            <w:vAlign w:val="center"/>
          </w:tcPr>
          <w:p w14:paraId="384E446F" w14:textId="1BF80FF6"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2DA42513" w14:textId="37A6FB00"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0D2F2013" w14:textId="63971FAC"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DEEAF6" w:themeFill="accent1" w:themeFillTint="33"/>
            <w:tcMar>
              <w:top w:w="43" w:type="dxa"/>
              <w:left w:w="115" w:type="dxa"/>
              <w:bottom w:w="43" w:type="dxa"/>
              <w:right w:w="115" w:type="dxa"/>
            </w:tcMar>
            <w:vAlign w:val="center"/>
          </w:tcPr>
          <w:p w14:paraId="63EE2808" w14:textId="1A73B298"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DEEAF6" w:themeFill="accent1" w:themeFillTint="33"/>
          </w:tcPr>
          <w:p w14:paraId="3A77D585" w14:textId="77777777" w:rsidR="004B41BF" w:rsidRPr="00232B36" w:rsidRDefault="004B41BF" w:rsidP="004B41BF">
            <w:pPr>
              <w:spacing w:before="40" w:after="40" w:line="240" w:lineRule="auto"/>
              <w:jc w:val="center"/>
              <w:rPr>
                <w:rFonts w:ascii="Palatino Linotype" w:hAnsi="Palatino Linotype"/>
                <w:sz w:val="20"/>
                <w:szCs w:val="20"/>
              </w:rPr>
            </w:pPr>
          </w:p>
        </w:tc>
      </w:tr>
      <w:tr w:rsidR="004B41BF" w:rsidRPr="00232B36" w14:paraId="7678F562" w14:textId="77777777" w:rsidTr="00955427">
        <w:trPr>
          <w:jc w:val="center"/>
        </w:trPr>
        <w:tc>
          <w:tcPr>
            <w:tcW w:w="1345" w:type="dxa"/>
            <w:vMerge/>
            <w:vAlign w:val="center"/>
          </w:tcPr>
          <w:p w14:paraId="0AD14DDE" w14:textId="77777777" w:rsidR="004B41BF" w:rsidRDefault="004B41BF" w:rsidP="004B41BF">
            <w:pPr>
              <w:spacing w:before="40" w:after="40" w:line="240" w:lineRule="auto"/>
              <w:jc w:val="center"/>
              <w:rPr>
                <w:rFonts w:ascii="Palatino Linotype" w:hAnsi="Palatino Linotype"/>
                <w:sz w:val="20"/>
                <w:szCs w:val="20"/>
              </w:rPr>
            </w:pPr>
          </w:p>
        </w:tc>
        <w:tc>
          <w:tcPr>
            <w:tcW w:w="1710" w:type="dxa"/>
            <w:shd w:val="clear" w:color="auto" w:fill="auto"/>
            <w:vAlign w:val="center"/>
          </w:tcPr>
          <w:p w14:paraId="1AA4F2ED" w14:textId="06A0E3EB" w:rsidR="004B41BF"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45082731" w14:textId="5F8EDC28" w:rsidR="004B41BF" w:rsidRPr="00232B36" w:rsidRDefault="004B41BF" w:rsidP="004B41BF">
            <w:pPr>
              <w:spacing w:before="40" w:after="40" w:line="240" w:lineRule="auto"/>
              <w:jc w:val="center"/>
              <w:rPr>
                <w:rFonts w:ascii="Palatino Linotype" w:hAnsi="Palatino Linotype"/>
                <w:sz w:val="20"/>
                <w:szCs w:val="20"/>
              </w:rPr>
            </w:pPr>
          </w:p>
        </w:tc>
        <w:tc>
          <w:tcPr>
            <w:tcW w:w="1080" w:type="dxa"/>
            <w:shd w:val="clear" w:color="auto" w:fill="auto"/>
            <w:tcMar>
              <w:top w:w="43" w:type="dxa"/>
              <w:left w:w="115" w:type="dxa"/>
              <w:bottom w:w="43" w:type="dxa"/>
              <w:right w:w="115" w:type="dxa"/>
            </w:tcMar>
            <w:vAlign w:val="center"/>
          </w:tcPr>
          <w:p w14:paraId="64D46C5F" w14:textId="6571F347" w:rsidR="004B41BF" w:rsidRPr="00232B36" w:rsidRDefault="004B41BF" w:rsidP="004B41BF">
            <w:pPr>
              <w:spacing w:after="20" w:line="240" w:lineRule="auto"/>
              <w:jc w:val="center"/>
              <w:rPr>
                <w:rFonts w:ascii="Palatino Linotype" w:hAnsi="Palatino Linotype"/>
                <w:sz w:val="20"/>
                <w:szCs w:val="20"/>
              </w:rPr>
            </w:pPr>
          </w:p>
        </w:tc>
        <w:tc>
          <w:tcPr>
            <w:tcW w:w="1170" w:type="dxa"/>
            <w:shd w:val="clear" w:color="auto" w:fill="auto"/>
            <w:tcMar>
              <w:top w:w="43" w:type="dxa"/>
              <w:left w:w="115" w:type="dxa"/>
              <w:bottom w:w="43" w:type="dxa"/>
              <w:right w:w="115" w:type="dxa"/>
            </w:tcMar>
            <w:vAlign w:val="center"/>
          </w:tcPr>
          <w:p w14:paraId="444E7617" w14:textId="3F742310" w:rsidR="004B41BF" w:rsidRPr="00232B36" w:rsidRDefault="004B41BF" w:rsidP="004B41BF">
            <w:pPr>
              <w:spacing w:before="40" w:after="40" w:line="240" w:lineRule="auto"/>
              <w:jc w:val="center"/>
              <w:rPr>
                <w:rFonts w:ascii="Palatino Linotype" w:hAnsi="Palatino Linotype"/>
                <w:sz w:val="20"/>
                <w:szCs w:val="20"/>
              </w:rPr>
            </w:pPr>
          </w:p>
        </w:tc>
        <w:tc>
          <w:tcPr>
            <w:tcW w:w="3420" w:type="dxa"/>
            <w:shd w:val="clear" w:color="auto" w:fill="auto"/>
          </w:tcPr>
          <w:p w14:paraId="11153AAF" w14:textId="21A4844C" w:rsidR="004B41BF" w:rsidRPr="00232B36" w:rsidRDefault="004B41BF" w:rsidP="004B41BF">
            <w:pPr>
              <w:spacing w:before="40" w:after="40" w:line="240" w:lineRule="auto"/>
              <w:jc w:val="center"/>
              <w:rPr>
                <w:rFonts w:ascii="Palatino Linotype" w:hAnsi="Palatino Linotype"/>
                <w:sz w:val="20"/>
                <w:szCs w:val="20"/>
              </w:rPr>
            </w:pPr>
          </w:p>
        </w:tc>
      </w:tr>
    </w:tbl>
    <w:p w14:paraId="7EFDB7AC" w14:textId="0B7FBC4A" w:rsidR="00213DEF" w:rsidRDefault="00765814" w:rsidP="00765814">
      <w:r>
        <w:tab/>
      </w:r>
    </w:p>
    <w:p w14:paraId="401CA0CA" w14:textId="435A07B1" w:rsidR="009C3503" w:rsidRDefault="009C3503">
      <w:pPr>
        <w:spacing w:after="0" w:line="240" w:lineRule="auto"/>
      </w:pPr>
      <w:r>
        <w:br w:type="page"/>
      </w:r>
    </w:p>
    <w:p w14:paraId="6FE5F63A" w14:textId="736C6099" w:rsidR="00BF7C94" w:rsidRDefault="009C3503" w:rsidP="009C3503">
      <w:pPr>
        <w:jc w:val="center"/>
      </w:pPr>
      <w:r>
        <w:rPr>
          <w:b/>
          <w:bCs/>
          <w:sz w:val="36"/>
          <w:szCs w:val="36"/>
        </w:rPr>
        <w:t>DTMF</w:t>
      </w:r>
      <w:r w:rsidRPr="00DE4DCC">
        <w:rPr>
          <w:b/>
          <w:bCs/>
          <w:sz w:val="36"/>
          <w:szCs w:val="36"/>
        </w:rPr>
        <w:t xml:space="preserve"> Tones</w:t>
      </w:r>
    </w:p>
    <w:tbl>
      <w:tblPr>
        <w:tblW w:w="9085"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345"/>
        <w:gridCol w:w="1350"/>
        <w:gridCol w:w="1890"/>
        <w:gridCol w:w="1080"/>
        <w:gridCol w:w="3420"/>
      </w:tblGrid>
      <w:tr w:rsidR="00167D43" w14:paraId="47145262" w14:textId="77777777" w:rsidTr="003E1B17">
        <w:trPr>
          <w:tblHeader/>
          <w:jc w:val="center"/>
        </w:trPr>
        <w:tc>
          <w:tcPr>
            <w:tcW w:w="9085" w:type="dxa"/>
            <w:gridSpan w:val="5"/>
            <w:shd w:val="clear" w:color="auto" w:fill="003366"/>
          </w:tcPr>
          <w:p w14:paraId="14DB95F3"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DTMF Tones</w:t>
            </w:r>
          </w:p>
        </w:tc>
      </w:tr>
      <w:tr w:rsidR="00167D43" w14:paraId="7097F1C3" w14:textId="77777777" w:rsidTr="003E1B17">
        <w:trPr>
          <w:tblHeader/>
          <w:jc w:val="center"/>
        </w:trPr>
        <w:tc>
          <w:tcPr>
            <w:tcW w:w="1345" w:type="dxa"/>
            <w:tcBorders>
              <w:right w:val="single" w:sz="4" w:space="0" w:color="FFFFFF"/>
            </w:tcBorders>
            <w:shd w:val="clear" w:color="auto" w:fill="003366"/>
          </w:tcPr>
          <w:p w14:paraId="71A961E6"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Town</w:t>
            </w:r>
          </w:p>
        </w:tc>
        <w:tc>
          <w:tcPr>
            <w:tcW w:w="1350" w:type="dxa"/>
            <w:shd w:val="clear" w:color="auto" w:fill="003366"/>
          </w:tcPr>
          <w:p w14:paraId="0A1DAEC4"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Department</w:t>
            </w:r>
          </w:p>
        </w:tc>
        <w:tc>
          <w:tcPr>
            <w:tcW w:w="1890" w:type="dxa"/>
            <w:tcBorders>
              <w:right w:val="single" w:sz="4" w:space="0" w:color="FFFFFF"/>
            </w:tcBorders>
            <w:shd w:val="clear" w:color="auto" w:fill="003366"/>
          </w:tcPr>
          <w:p w14:paraId="2FC65292"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Function</w:t>
            </w:r>
          </w:p>
        </w:tc>
        <w:tc>
          <w:tcPr>
            <w:tcW w:w="1080" w:type="dxa"/>
            <w:tcBorders>
              <w:left w:val="single" w:sz="4" w:space="0" w:color="FFFFFF"/>
              <w:right w:val="single" w:sz="4" w:space="0" w:color="FFFFFF"/>
            </w:tcBorders>
            <w:shd w:val="clear" w:color="auto" w:fill="003366"/>
          </w:tcPr>
          <w:p w14:paraId="665A7BCF"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Tone</w:t>
            </w:r>
          </w:p>
        </w:tc>
        <w:tc>
          <w:tcPr>
            <w:tcW w:w="3420" w:type="dxa"/>
            <w:tcBorders>
              <w:left w:val="single" w:sz="4" w:space="0" w:color="FFFFFF"/>
            </w:tcBorders>
            <w:shd w:val="clear" w:color="auto" w:fill="003366"/>
          </w:tcPr>
          <w:p w14:paraId="384CAD0F" w14:textId="77777777" w:rsidR="00167D43" w:rsidRDefault="00167D43" w:rsidP="003E1B17">
            <w:pPr>
              <w:spacing w:before="40" w:after="40" w:line="240" w:lineRule="auto"/>
              <w:jc w:val="center"/>
              <w:rPr>
                <w:rFonts w:ascii="Palatino Linotype" w:hAnsi="Palatino Linotype"/>
                <w:b/>
                <w:sz w:val="20"/>
                <w:szCs w:val="24"/>
              </w:rPr>
            </w:pPr>
            <w:r>
              <w:rPr>
                <w:rFonts w:ascii="Palatino Linotype" w:hAnsi="Palatino Linotype"/>
                <w:b/>
                <w:sz w:val="20"/>
                <w:szCs w:val="24"/>
              </w:rPr>
              <w:t>Notes</w:t>
            </w:r>
          </w:p>
        </w:tc>
      </w:tr>
      <w:tr w:rsidR="00167D43" w:rsidRPr="00232B36" w14:paraId="210767C3" w14:textId="77777777" w:rsidTr="003E1B17">
        <w:trPr>
          <w:jc w:val="center"/>
        </w:trPr>
        <w:tc>
          <w:tcPr>
            <w:tcW w:w="1345" w:type="dxa"/>
            <w:vMerge w:val="restart"/>
            <w:vAlign w:val="center"/>
          </w:tcPr>
          <w:p w14:paraId="1022B377" w14:textId="427907AE" w:rsidR="00167D43" w:rsidRPr="00232B36" w:rsidRDefault="00167D43" w:rsidP="003E1B17">
            <w:pPr>
              <w:spacing w:before="40" w:after="40" w:line="240" w:lineRule="auto"/>
              <w:jc w:val="center"/>
              <w:rPr>
                <w:rFonts w:ascii="Palatino Linotype" w:hAnsi="Palatino Linotype"/>
                <w:sz w:val="20"/>
                <w:szCs w:val="20"/>
              </w:rPr>
            </w:pPr>
          </w:p>
        </w:tc>
        <w:tc>
          <w:tcPr>
            <w:tcW w:w="1350" w:type="dxa"/>
            <w:vMerge w:val="restart"/>
            <w:vAlign w:val="center"/>
          </w:tcPr>
          <w:p w14:paraId="1E4B85D1" w14:textId="4B882ED2" w:rsidR="00167D43" w:rsidRPr="00232B36" w:rsidRDefault="00167D43" w:rsidP="003E1B17">
            <w:pPr>
              <w:spacing w:before="40" w:after="40" w:line="240" w:lineRule="auto"/>
              <w:jc w:val="center"/>
              <w:rPr>
                <w:rFonts w:ascii="Palatino Linotype" w:hAnsi="Palatino Linotype"/>
                <w:sz w:val="20"/>
                <w:szCs w:val="20"/>
              </w:rPr>
            </w:pPr>
          </w:p>
        </w:tc>
        <w:tc>
          <w:tcPr>
            <w:tcW w:w="1890" w:type="dxa"/>
            <w:tcMar>
              <w:top w:w="43" w:type="dxa"/>
              <w:left w:w="115" w:type="dxa"/>
              <w:bottom w:w="43" w:type="dxa"/>
              <w:right w:w="115" w:type="dxa"/>
            </w:tcMar>
            <w:vAlign w:val="center"/>
          </w:tcPr>
          <w:p w14:paraId="5259757F" w14:textId="72B6026E" w:rsidR="00167D43" w:rsidRPr="00232B36" w:rsidRDefault="00167D43" w:rsidP="003E1B17">
            <w:pPr>
              <w:spacing w:before="40" w:after="40" w:line="240" w:lineRule="auto"/>
              <w:jc w:val="center"/>
              <w:rPr>
                <w:rFonts w:ascii="Palatino Linotype" w:hAnsi="Palatino Linotype"/>
                <w:sz w:val="20"/>
                <w:szCs w:val="20"/>
              </w:rPr>
            </w:pPr>
          </w:p>
        </w:tc>
        <w:tc>
          <w:tcPr>
            <w:tcW w:w="1080" w:type="dxa"/>
            <w:tcMar>
              <w:top w:w="43" w:type="dxa"/>
              <w:left w:w="115" w:type="dxa"/>
              <w:bottom w:w="43" w:type="dxa"/>
              <w:right w:w="115" w:type="dxa"/>
            </w:tcMar>
            <w:vAlign w:val="center"/>
          </w:tcPr>
          <w:p w14:paraId="4CFD696B" w14:textId="65546BBC" w:rsidR="00167D43" w:rsidRPr="00F71AD9" w:rsidRDefault="00167D43" w:rsidP="003E1B17">
            <w:pPr>
              <w:spacing w:after="20" w:line="240" w:lineRule="auto"/>
              <w:jc w:val="center"/>
            </w:pPr>
          </w:p>
        </w:tc>
        <w:tc>
          <w:tcPr>
            <w:tcW w:w="3420" w:type="dxa"/>
          </w:tcPr>
          <w:p w14:paraId="30C2175F" w14:textId="77777777" w:rsidR="00167D43" w:rsidRPr="00232B36" w:rsidRDefault="00167D43" w:rsidP="003E1B17">
            <w:pPr>
              <w:spacing w:before="40" w:after="40" w:line="240" w:lineRule="auto"/>
              <w:jc w:val="center"/>
              <w:rPr>
                <w:rFonts w:ascii="Palatino Linotype" w:hAnsi="Palatino Linotype"/>
                <w:sz w:val="20"/>
                <w:szCs w:val="20"/>
              </w:rPr>
            </w:pPr>
          </w:p>
        </w:tc>
      </w:tr>
      <w:tr w:rsidR="00167D43" w:rsidRPr="00232B36" w14:paraId="03082645" w14:textId="77777777" w:rsidTr="003E1B17">
        <w:trPr>
          <w:jc w:val="center"/>
        </w:trPr>
        <w:tc>
          <w:tcPr>
            <w:tcW w:w="1345" w:type="dxa"/>
            <w:vMerge/>
            <w:vAlign w:val="center"/>
          </w:tcPr>
          <w:p w14:paraId="34246BEC" w14:textId="77777777" w:rsidR="00167D43" w:rsidRDefault="00167D43" w:rsidP="003E1B17">
            <w:pPr>
              <w:spacing w:before="40" w:after="40" w:line="240" w:lineRule="auto"/>
              <w:jc w:val="center"/>
              <w:rPr>
                <w:rFonts w:ascii="Palatino Linotype" w:hAnsi="Palatino Linotype"/>
                <w:sz w:val="20"/>
                <w:szCs w:val="20"/>
              </w:rPr>
            </w:pPr>
          </w:p>
        </w:tc>
        <w:tc>
          <w:tcPr>
            <w:tcW w:w="1350" w:type="dxa"/>
            <w:vMerge/>
            <w:vAlign w:val="center"/>
          </w:tcPr>
          <w:p w14:paraId="744D0C88" w14:textId="77777777" w:rsidR="00167D43" w:rsidRDefault="00167D43" w:rsidP="003E1B17">
            <w:pPr>
              <w:spacing w:before="40" w:after="40" w:line="240" w:lineRule="auto"/>
              <w:jc w:val="center"/>
              <w:rPr>
                <w:rFonts w:ascii="Palatino Linotype" w:hAnsi="Palatino Linotype"/>
                <w:sz w:val="20"/>
                <w:szCs w:val="20"/>
              </w:rPr>
            </w:pPr>
          </w:p>
        </w:tc>
        <w:tc>
          <w:tcPr>
            <w:tcW w:w="1890" w:type="dxa"/>
            <w:shd w:val="clear" w:color="auto" w:fill="DEEAF6" w:themeFill="accent1" w:themeFillTint="33"/>
            <w:tcMar>
              <w:top w:w="43" w:type="dxa"/>
              <w:left w:w="115" w:type="dxa"/>
              <w:bottom w:w="43" w:type="dxa"/>
              <w:right w:w="115" w:type="dxa"/>
            </w:tcMar>
            <w:vAlign w:val="center"/>
          </w:tcPr>
          <w:p w14:paraId="4AE6A867" w14:textId="01D4D072" w:rsidR="00167D43" w:rsidRDefault="00167D43" w:rsidP="003E1B17">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0DD75FF2" w14:textId="38286C70" w:rsidR="00167D43" w:rsidRDefault="00167D43" w:rsidP="003E1B17">
            <w:pPr>
              <w:spacing w:after="20" w:line="240" w:lineRule="auto"/>
              <w:jc w:val="center"/>
            </w:pPr>
          </w:p>
        </w:tc>
        <w:tc>
          <w:tcPr>
            <w:tcW w:w="3420" w:type="dxa"/>
            <w:shd w:val="clear" w:color="auto" w:fill="DEEAF6" w:themeFill="accent1" w:themeFillTint="33"/>
          </w:tcPr>
          <w:p w14:paraId="1A88894E" w14:textId="77777777" w:rsidR="00167D43" w:rsidRPr="00232B36" w:rsidRDefault="00167D43" w:rsidP="003E1B17">
            <w:pPr>
              <w:spacing w:before="40" w:after="40" w:line="240" w:lineRule="auto"/>
              <w:jc w:val="center"/>
              <w:rPr>
                <w:rFonts w:ascii="Palatino Linotype" w:hAnsi="Palatino Linotype"/>
                <w:sz w:val="20"/>
                <w:szCs w:val="20"/>
              </w:rPr>
            </w:pPr>
          </w:p>
        </w:tc>
      </w:tr>
      <w:tr w:rsidR="00167D43" w:rsidRPr="00232B36" w14:paraId="289AAD8F" w14:textId="77777777" w:rsidTr="003E1B17">
        <w:trPr>
          <w:jc w:val="center"/>
        </w:trPr>
        <w:tc>
          <w:tcPr>
            <w:tcW w:w="1345" w:type="dxa"/>
            <w:vMerge/>
            <w:vAlign w:val="center"/>
          </w:tcPr>
          <w:p w14:paraId="6AB0C9A1" w14:textId="77777777" w:rsidR="00167D43" w:rsidRPr="00232B36" w:rsidRDefault="00167D43" w:rsidP="003E1B17">
            <w:pPr>
              <w:spacing w:before="40" w:after="40" w:line="240" w:lineRule="auto"/>
              <w:jc w:val="center"/>
              <w:rPr>
                <w:rFonts w:ascii="Palatino Linotype" w:hAnsi="Palatino Linotype"/>
                <w:sz w:val="20"/>
                <w:szCs w:val="20"/>
              </w:rPr>
            </w:pPr>
          </w:p>
        </w:tc>
        <w:tc>
          <w:tcPr>
            <w:tcW w:w="1350" w:type="dxa"/>
            <w:vMerge w:val="restart"/>
            <w:vAlign w:val="center"/>
          </w:tcPr>
          <w:p w14:paraId="1B3417E9" w14:textId="7E693D1E" w:rsidR="00167D43" w:rsidRPr="00232B36" w:rsidRDefault="00167D43" w:rsidP="003E1B17">
            <w:pPr>
              <w:spacing w:before="40" w:after="40" w:line="240" w:lineRule="auto"/>
              <w:jc w:val="center"/>
              <w:rPr>
                <w:rFonts w:ascii="Palatino Linotype" w:hAnsi="Palatino Linotype"/>
                <w:sz w:val="20"/>
                <w:szCs w:val="20"/>
              </w:rPr>
            </w:pPr>
          </w:p>
        </w:tc>
        <w:tc>
          <w:tcPr>
            <w:tcW w:w="1890" w:type="dxa"/>
            <w:tcMar>
              <w:top w:w="43" w:type="dxa"/>
              <w:left w:w="115" w:type="dxa"/>
              <w:bottom w:w="43" w:type="dxa"/>
              <w:right w:w="115" w:type="dxa"/>
            </w:tcMar>
            <w:vAlign w:val="center"/>
          </w:tcPr>
          <w:p w14:paraId="3885F7C6" w14:textId="1C442C6E" w:rsidR="00167D43" w:rsidRPr="00232B36" w:rsidRDefault="00167D43" w:rsidP="003E1B17">
            <w:pPr>
              <w:spacing w:before="40" w:after="40" w:line="240" w:lineRule="auto"/>
              <w:jc w:val="center"/>
              <w:rPr>
                <w:rFonts w:ascii="Palatino Linotype" w:hAnsi="Palatino Linotype"/>
                <w:sz w:val="20"/>
                <w:szCs w:val="20"/>
              </w:rPr>
            </w:pPr>
          </w:p>
        </w:tc>
        <w:tc>
          <w:tcPr>
            <w:tcW w:w="1080" w:type="dxa"/>
            <w:tcMar>
              <w:top w:w="43" w:type="dxa"/>
              <w:left w:w="115" w:type="dxa"/>
              <w:bottom w:w="43" w:type="dxa"/>
              <w:right w:w="115" w:type="dxa"/>
            </w:tcMar>
            <w:vAlign w:val="center"/>
          </w:tcPr>
          <w:p w14:paraId="067F2E44" w14:textId="5C4D4B07" w:rsidR="00167D43" w:rsidRPr="00232B36" w:rsidRDefault="00167D43" w:rsidP="003E1B17">
            <w:pPr>
              <w:spacing w:after="20" w:line="240" w:lineRule="auto"/>
              <w:jc w:val="center"/>
              <w:rPr>
                <w:rFonts w:ascii="Palatino Linotype" w:hAnsi="Palatino Linotype"/>
                <w:sz w:val="20"/>
                <w:szCs w:val="20"/>
              </w:rPr>
            </w:pPr>
          </w:p>
        </w:tc>
        <w:tc>
          <w:tcPr>
            <w:tcW w:w="3420" w:type="dxa"/>
          </w:tcPr>
          <w:p w14:paraId="581E972E" w14:textId="77777777" w:rsidR="00167D43" w:rsidRPr="00232B36" w:rsidRDefault="00167D43" w:rsidP="003E1B17">
            <w:pPr>
              <w:spacing w:before="40" w:after="40" w:line="240" w:lineRule="auto"/>
              <w:jc w:val="center"/>
              <w:rPr>
                <w:rFonts w:ascii="Palatino Linotype" w:hAnsi="Palatino Linotype"/>
                <w:sz w:val="20"/>
                <w:szCs w:val="20"/>
              </w:rPr>
            </w:pPr>
          </w:p>
        </w:tc>
      </w:tr>
      <w:tr w:rsidR="00167D43" w:rsidRPr="00232B36" w14:paraId="40940041" w14:textId="77777777" w:rsidTr="003E1B17">
        <w:trPr>
          <w:jc w:val="center"/>
        </w:trPr>
        <w:tc>
          <w:tcPr>
            <w:tcW w:w="1345" w:type="dxa"/>
            <w:vMerge/>
            <w:vAlign w:val="center"/>
          </w:tcPr>
          <w:p w14:paraId="5101055D" w14:textId="77777777" w:rsidR="00167D43" w:rsidRDefault="00167D43" w:rsidP="003E1B17">
            <w:pPr>
              <w:spacing w:before="40" w:after="40" w:line="240" w:lineRule="auto"/>
              <w:jc w:val="center"/>
              <w:rPr>
                <w:rFonts w:ascii="Palatino Linotype" w:hAnsi="Palatino Linotype"/>
                <w:sz w:val="20"/>
                <w:szCs w:val="20"/>
              </w:rPr>
            </w:pPr>
          </w:p>
        </w:tc>
        <w:tc>
          <w:tcPr>
            <w:tcW w:w="1350" w:type="dxa"/>
            <w:vMerge/>
            <w:vAlign w:val="center"/>
          </w:tcPr>
          <w:p w14:paraId="2F37A664" w14:textId="77777777" w:rsidR="00167D43" w:rsidRDefault="00167D43" w:rsidP="003E1B17">
            <w:pPr>
              <w:spacing w:before="40" w:after="40" w:line="240" w:lineRule="auto"/>
              <w:jc w:val="center"/>
              <w:rPr>
                <w:rFonts w:ascii="Palatino Linotype" w:hAnsi="Palatino Linotype"/>
                <w:sz w:val="20"/>
                <w:szCs w:val="20"/>
              </w:rPr>
            </w:pPr>
          </w:p>
        </w:tc>
        <w:tc>
          <w:tcPr>
            <w:tcW w:w="1890" w:type="dxa"/>
            <w:shd w:val="clear" w:color="auto" w:fill="DEEAF6" w:themeFill="accent1" w:themeFillTint="33"/>
            <w:tcMar>
              <w:top w:w="43" w:type="dxa"/>
              <w:left w:w="115" w:type="dxa"/>
              <w:bottom w:w="43" w:type="dxa"/>
              <w:right w:w="115" w:type="dxa"/>
            </w:tcMar>
            <w:vAlign w:val="center"/>
          </w:tcPr>
          <w:p w14:paraId="04F7097F" w14:textId="7CF2F627" w:rsidR="00167D43" w:rsidRDefault="00167D43" w:rsidP="003E1B17">
            <w:pPr>
              <w:spacing w:before="40" w:after="40" w:line="240" w:lineRule="auto"/>
              <w:jc w:val="center"/>
              <w:rPr>
                <w:rFonts w:ascii="Palatino Linotype" w:hAnsi="Palatino Linotype"/>
                <w:sz w:val="20"/>
                <w:szCs w:val="20"/>
              </w:rPr>
            </w:pPr>
          </w:p>
        </w:tc>
        <w:tc>
          <w:tcPr>
            <w:tcW w:w="1080" w:type="dxa"/>
            <w:shd w:val="clear" w:color="auto" w:fill="DEEAF6" w:themeFill="accent1" w:themeFillTint="33"/>
            <w:tcMar>
              <w:top w:w="43" w:type="dxa"/>
              <w:left w:w="115" w:type="dxa"/>
              <w:bottom w:w="43" w:type="dxa"/>
              <w:right w:w="115" w:type="dxa"/>
            </w:tcMar>
            <w:vAlign w:val="center"/>
          </w:tcPr>
          <w:p w14:paraId="14340556" w14:textId="265A9AD7" w:rsidR="00167D43" w:rsidRPr="00232B36" w:rsidRDefault="00167D43" w:rsidP="003E1B17">
            <w:pPr>
              <w:spacing w:after="20" w:line="240" w:lineRule="auto"/>
              <w:jc w:val="center"/>
              <w:rPr>
                <w:rFonts w:ascii="Palatino Linotype" w:hAnsi="Palatino Linotype"/>
                <w:sz w:val="20"/>
                <w:szCs w:val="20"/>
              </w:rPr>
            </w:pPr>
          </w:p>
        </w:tc>
        <w:tc>
          <w:tcPr>
            <w:tcW w:w="3420" w:type="dxa"/>
            <w:shd w:val="clear" w:color="auto" w:fill="DEEAF6" w:themeFill="accent1" w:themeFillTint="33"/>
          </w:tcPr>
          <w:p w14:paraId="2ABD7090" w14:textId="77777777" w:rsidR="00167D43" w:rsidRPr="00232B36" w:rsidRDefault="00167D43" w:rsidP="003E1B17">
            <w:pPr>
              <w:spacing w:before="40" w:after="40" w:line="240" w:lineRule="auto"/>
              <w:jc w:val="center"/>
              <w:rPr>
                <w:rFonts w:ascii="Palatino Linotype" w:hAnsi="Palatino Linotype"/>
                <w:sz w:val="20"/>
                <w:szCs w:val="20"/>
              </w:rPr>
            </w:pPr>
          </w:p>
        </w:tc>
      </w:tr>
    </w:tbl>
    <w:p w14:paraId="7C123110" w14:textId="77777777" w:rsidR="00BF7C94" w:rsidRDefault="00BF7C94" w:rsidP="00C702B8"/>
    <w:p w14:paraId="1CE09900" w14:textId="77777777" w:rsidR="00991256" w:rsidRDefault="00991256" w:rsidP="00C702B8"/>
    <w:p w14:paraId="77E2C7BC" w14:textId="77777777" w:rsidR="00991256" w:rsidRDefault="00991256" w:rsidP="00C702B8">
      <w:pPr>
        <w:sectPr w:rsidR="00991256" w:rsidSect="003E570E">
          <w:pgSz w:w="12240" w:h="15840" w:code="1"/>
          <w:pgMar w:top="1440" w:right="1080" w:bottom="1440" w:left="1080" w:header="576" w:footer="576" w:gutter="0"/>
          <w:pgNumType w:chapStyle="8"/>
          <w:cols w:space="720"/>
          <w:titlePg/>
          <w:docGrid w:linePitch="299"/>
        </w:sectPr>
      </w:pPr>
    </w:p>
    <w:p w14:paraId="721782E3" w14:textId="561C9E6D" w:rsidR="00D3067B" w:rsidRPr="004C60DD" w:rsidRDefault="00D3067B" w:rsidP="00265B7B">
      <w:pPr>
        <w:pStyle w:val="Heading8"/>
      </w:pPr>
      <w:bookmarkStart w:id="391" w:name="_Toc85625907"/>
      <w:r w:rsidRPr="004C60DD">
        <w:t>Annex – Emergency Onboarding</w:t>
      </w:r>
      <w:r w:rsidR="00140580" w:rsidRPr="004C60DD">
        <w:t xml:space="preserve"> of</w:t>
      </w:r>
      <w:r w:rsidR="00B1515C" w:rsidRPr="004C60DD">
        <w:t xml:space="preserve"> </w:t>
      </w:r>
      <w:r w:rsidRPr="004C60DD">
        <w:t>PSAP</w:t>
      </w:r>
      <w:r w:rsidR="00B1515C" w:rsidRPr="004C60DD">
        <w:t xml:space="preserve"> into </w:t>
      </w:r>
      <w:r w:rsidR="008B1E72" w:rsidRPr="008B1E72">
        <w:rPr>
          <w:highlight w:val="yellow"/>
        </w:rPr>
        <w:t>&lt;&lt;INSERT AGENCY ACRONYM HERE&gt;&gt;</w:t>
      </w:r>
      <w:bookmarkEnd w:id="391"/>
    </w:p>
    <w:p w14:paraId="0B054617" w14:textId="77777777" w:rsidR="00D3067B" w:rsidRDefault="00D3067B" w:rsidP="00D3067B"/>
    <w:p w14:paraId="645E8B23" w14:textId="331076E6" w:rsidR="00D3067B" w:rsidRPr="00781E53" w:rsidRDefault="00CA74BF" w:rsidP="00CA74BF">
      <w:pPr>
        <w:rPr>
          <w:rFonts w:asciiTheme="minorHAnsi" w:hAnsiTheme="minorHAnsi"/>
        </w:rPr>
      </w:pPr>
      <w:proofErr w:type="gramStart"/>
      <w:r w:rsidRPr="00781E53">
        <w:rPr>
          <w:rFonts w:asciiTheme="minorHAnsi" w:hAnsiTheme="minorHAnsi"/>
        </w:rPr>
        <w:t>In the event that</w:t>
      </w:r>
      <w:proofErr w:type="gramEnd"/>
      <w:r w:rsidRPr="00781E53">
        <w:rPr>
          <w:rFonts w:asciiTheme="minorHAnsi" w:hAnsiTheme="minorHAnsi"/>
        </w:rPr>
        <w:t xml:space="preserve"> another PSAP needs to be onboarded into </w:t>
      </w:r>
      <w:r w:rsidR="008B1E72" w:rsidRPr="008B1E72">
        <w:rPr>
          <w:rFonts w:asciiTheme="minorHAnsi" w:hAnsiTheme="minorHAnsi"/>
          <w:highlight w:val="yellow"/>
        </w:rPr>
        <w:t>&lt;&lt;INSERT AGENCY ACRONYM HERE&gt;&gt;</w:t>
      </w:r>
      <w:r w:rsidRPr="00781E53">
        <w:rPr>
          <w:rFonts w:asciiTheme="minorHAnsi" w:hAnsiTheme="minorHAnsi"/>
        </w:rPr>
        <w:t xml:space="preserve"> due to an emergency, like a pandemic flu, the following</w:t>
      </w:r>
      <w:r w:rsidR="00D07A55" w:rsidRPr="00781E53">
        <w:rPr>
          <w:rFonts w:asciiTheme="minorHAnsi" w:hAnsiTheme="minorHAnsi"/>
        </w:rPr>
        <w:t xml:space="preserve"> checklist should be used.</w:t>
      </w:r>
    </w:p>
    <w:p w14:paraId="6E83C8D9" w14:textId="77777777" w:rsidR="00526125" w:rsidRPr="00781E53" w:rsidRDefault="00526125" w:rsidP="00526125">
      <w:pPr>
        <w:spacing w:after="0" w:line="240" w:lineRule="auto"/>
        <w:rPr>
          <w:rFonts w:asciiTheme="minorHAnsi" w:hAnsiTheme="minorHAnsi"/>
        </w:rPr>
      </w:pPr>
    </w:p>
    <w:p w14:paraId="50BD2803" w14:textId="25FAA634" w:rsidR="00526125" w:rsidRPr="00781E53" w:rsidRDefault="00526125" w:rsidP="00301E18">
      <w:pPr>
        <w:numPr>
          <w:ilvl w:val="0"/>
          <w:numId w:val="28"/>
        </w:numPr>
        <w:spacing w:after="0" w:line="240" w:lineRule="auto"/>
        <w:rPr>
          <w:rFonts w:asciiTheme="minorHAnsi" w:hAnsiTheme="minorHAnsi"/>
        </w:rPr>
      </w:pPr>
      <w:r w:rsidRPr="00781E53">
        <w:rPr>
          <w:rFonts w:asciiTheme="minorHAnsi" w:hAnsiTheme="minorHAnsi"/>
        </w:rPr>
        <w:t>911</w:t>
      </w:r>
      <w:r w:rsidR="00D07A55" w:rsidRPr="00781E53">
        <w:rPr>
          <w:rFonts w:asciiTheme="minorHAnsi" w:hAnsiTheme="minorHAnsi"/>
        </w:rPr>
        <w:t xml:space="preserve"> System</w:t>
      </w:r>
    </w:p>
    <w:p w14:paraId="4EE5D744" w14:textId="77777777" w:rsidR="00526125" w:rsidRPr="00781E53" w:rsidRDefault="00526125" w:rsidP="00526125">
      <w:pPr>
        <w:spacing w:after="0" w:line="240" w:lineRule="auto"/>
        <w:rPr>
          <w:rFonts w:asciiTheme="minorHAnsi" w:hAnsiTheme="minorHAnsi"/>
        </w:rPr>
      </w:pPr>
    </w:p>
    <w:p w14:paraId="62802730" w14:textId="1662747E" w:rsidR="00526125" w:rsidRPr="00781E53" w:rsidRDefault="00526125" w:rsidP="00301E18">
      <w:pPr>
        <w:numPr>
          <w:ilvl w:val="0"/>
          <w:numId w:val="28"/>
        </w:numPr>
        <w:spacing w:after="0" w:line="240" w:lineRule="auto"/>
        <w:rPr>
          <w:rFonts w:asciiTheme="minorHAnsi" w:hAnsiTheme="minorHAnsi"/>
        </w:rPr>
      </w:pPr>
      <w:r w:rsidRPr="00781E53">
        <w:rPr>
          <w:rFonts w:asciiTheme="minorHAnsi" w:hAnsiTheme="minorHAnsi"/>
        </w:rPr>
        <w:t>Telephone (Non-Emergency)</w:t>
      </w:r>
      <w:r w:rsidR="00D07A55" w:rsidRPr="00781E53">
        <w:rPr>
          <w:rFonts w:asciiTheme="minorHAnsi" w:hAnsiTheme="minorHAnsi"/>
        </w:rPr>
        <w:t xml:space="preserve"> System</w:t>
      </w:r>
    </w:p>
    <w:p w14:paraId="1E63FA00" w14:textId="7C24E7F5" w:rsidR="00526125" w:rsidRPr="00781E53" w:rsidRDefault="00A13F51" w:rsidP="00301E18">
      <w:pPr>
        <w:numPr>
          <w:ilvl w:val="0"/>
          <w:numId w:val="28"/>
        </w:numPr>
        <w:spacing w:after="0" w:line="240" w:lineRule="auto"/>
        <w:rPr>
          <w:rFonts w:asciiTheme="minorHAnsi" w:hAnsiTheme="minorHAnsi"/>
        </w:rPr>
      </w:pPr>
      <w:r w:rsidRPr="00781E53">
        <w:rPr>
          <w:rFonts w:asciiTheme="minorHAnsi" w:hAnsiTheme="minorHAnsi"/>
        </w:rPr>
        <w:t>Computer-Aided Dispatch (CAD)</w:t>
      </w:r>
    </w:p>
    <w:p w14:paraId="7C7AA385" w14:textId="77777777" w:rsidR="00526125" w:rsidRPr="00781E53" w:rsidRDefault="00526125" w:rsidP="00301E18">
      <w:pPr>
        <w:numPr>
          <w:ilvl w:val="1"/>
          <w:numId w:val="28"/>
        </w:numPr>
        <w:spacing w:after="0" w:line="240" w:lineRule="auto"/>
        <w:rPr>
          <w:rFonts w:asciiTheme="minorHAnsi" w:hAnsiTheme="minorHAnsi"/>
        </w:rPr>
      </w:pPr>
      <w:r w:rsidRPr="00781E53">
        <w:rPr>
          <w:rFonts w:asciiTheme="minorHAnsi" w:hAnsiTheme="minorHAnsi"/>
        </w:rPr>
        <w:t>Items Needed</w:t>
      </w:r>
    </w:p>
    <w:p w14:paraId="2DE73112" w14:textId="77777777" w:rsidR="00C14589" w:rsidRDefault="00C14589" w:rsidP="00C14589">
      <w:pPr>
        <w:numPr>
          <w:ilvl w:val="2"/>
          <w:numId w:val="28"/>
        </w:numPr>
        <w:spacing w:after="0" w:line="240" w:lineRule="auto"/>
        <w:rPr>
          <w:rFonts w:asciiTheme="minorHAnsi" w:hAnsiTheme="minorHAnsi"/>
        </w:rPr>
      </w:pPr>
    </w:p>
    <w:p w14:paraId="69BA5B3B" w14:textId="0F6B995D" w:rsidR="00526125" w:rsidRPr="00781E53" w:rsidRDefault="00526125" w:rsidP="00301E18">
      <w:pPr>
        <w:numPr>
          <w:ilvl w:val="1"/>
          <w:numId w:val="28"/>
        </w:numPr>
        <w:spacing w:after="0" w:line="240" w:lineRule="auto"/>
        <w:rPr>
          <w:rFonts w:asciiTheme="minorHAnsi" w:hAnsiTheme="minorHAnsi"/>
        </w:rPr>
      </w:pPr>
      <w:r w:rsidRPr="00781E53">
        <w:rPr>
          <w:rFonts w:asciiTheme="minorHAnsi" w:hAnsiTheme="minorHAnsi"/>
        </w:rPr>
        <w:t>The community’s IT Contact name, number, and email.</w:t>
      </w:r>
    </w:p>
    <w:p w14:paraId="2D4AE8D0" w14:textId="77777777" w:rsidR="00526125" w:rsidRPr="00781E53" w:rsidRDefault="00526125" w:rsidP="00526125">
      <w:pPr>
        <w:spacing w:after="0" w:line="240" w:lineRule="auto"/>
        <w:rPr>
          <w:rFonts w:asciiTheme="minorHAnsi" w:hAnsiTheme="minorHAnsi"/>
        </w:rPr>
      </w:pPr>
    </w:p>
    <w:p w14:paraId="2DD24024" w14:textId="77777777" w:rsidR="00526125" w:rsidRPr="00781E53" w:rsidRDefault="00526125" w:rsidP="00301E18">
      <w:pPr>
        <w:numPr>
          <w:ilvl w:val="1"/>
          <w:numId w:val="28"/>
        </w:numPr>
        <w:spacing w:after="0" w:line="240" w:lineRule="auto"/>
        <w:rPr>
          <w:rFonts w:asciiTheme="minorHAnsi" w:hAnsiTheme="minorHAnsi"/>
        </w:rPr>
      </w:pPr>
      <w:r w:rsidRPr="00781E53">
        <w:rPr>
          <w:rFonts w:asciiTheme="minorHAnsi" w:hAnsiTheme="minorHAnsi"/>
        </w:rPr>
        <w:t>Limitations</w:t>
      </w:r>
    </w:p>
    <w:p w14:paraId="1955087A" w14:textId="2EBAC521" w:rsidR="00526125" w:rsidRPr="00781E53" w:rsidRDefault="00C14589" w:rsidP="00301E18">
      <w:pPr>
        <w:numPr>
          <w:ilvl w:val="2"/>
          <w:numId w:val="28"/>
        </w:numPr>
        <w:spacing w:after="0" w:line="240" w:lineRule="auto"/>
        <w:rPr>
          <w:rFonts w:asciiTheme="minorHAnsi" w:hAnsiTheme="minorHAnsi"/>
        </w:rPr>
      </w:pPr>
      <w:r>
        <w:rPr>
          <w:rFonts w:asciiTheme="minorHAnsi" w:hAnsiTheme="minorHAnsi"/>
        </w:rPr>
        <w:t xml:space="preserve"> </w:t>
      </w:r>
    </w:p>
    <w:p w14:paraId="6E32FEEB" w14:textId="77777777" w:rsidR="00526125" w:rsidRPr="00781E53" w:rsidRDefault="00526125" w:rsidP="00526125">
      <w:pPr>
        <w:spacing w:after="0" w:line="240" w:lineRule="auto"/>
        <w:rPr>
          <w:rFonts w:asciiTheme="minorHAnsi" w:hAnsiTheme="minorHAnsi"/>
        </w:rPr>
      </w:pPr>
    </w:p>
    <w:p w14:paraId="356A6BF7" w14:textId="77777777" w:rsidR="00526125" w:rsidRPr="00781E53" w:rsidRDefault="00526125" w:rsidP="00301E18">
      <w:pPr>
        <w:numPr>
          <w:ilvl w:val="1"/>
          <w:numId w:val="28"/>
        </w:numPr>
        <w:spacing w:after="0" w:line="240" w:lineRule="auto"/>
        <w:rPr>
          <w:rFonts w:asciiTheme="minorHAnsi" w:hAnsiTheme="minorHAnsi"/>
        </w:rPr>
      </w:pPr>
      <w:r w:rsidRPr="00781E53">
        <w:rPr>
          <w:rFonts w:asciiTheme="minorHAnsi" w:hAnsiTheme="minorHAnsi"/>
        </w:rPr>
        <w:t>If time allows</w:t>
      </w:r>
    </w:p>
    <w:p w14:paraId="4EBCC077"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utility company’s &amp; their contact numbers</w:t>
      </w:r>
    </w:p>
    <w:p w14:paraId="3A3077FD"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DPW &amp; ACO Contacts</w:t>
      </w:r>
    </w:p>
    <w:p w14:paraId="7077E7D2"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inspector numbers</w:t>
      </w:r>
    </w:p>
    <w:p w14:paraId="430544FF"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fire hydrants?</w:t>
      </w:r>
    </w:p>
    <w:p w14:paraId="3C34BF15"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Fire line boxes, if used and available</w:t>
      </w:r>
    </w:p>
    <w:p w14:paraId="4E93574E"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List of specialty facilities (healthcare, hazardous, etc.)</w:t>
      </w:r>
    </w:p>
    <w:p w14:paraId="05891A8A" w14:textId="77777777" w:rsidR="00526125" w:rsidRPr="0026354B" w:rsidRDefault="00526125" w:rsidP="00301E18">
      <w:pPr>
        <w:numPr>
          <w:ilvl w:val="2"/>
          <w:numId w:val="28"/>
        </w:numPr>
        <w:spacing w:after="0" w:line="240" w:lineRule="auto"/>
        <w:rPr>
          <w:rFonts w:asciiTheme="minorHAnsi" w:hAnsiTheme="minorHAnsi"/>
          <w:highlight w:val="yellow"/>
        </w:rPr>
      </w:pPr>
      <w:r w:rsidRPr="0026354B">
        <w:rPr>
          <w:rFonts w:asciiTheme="minorHAnsi" w:hAnsiTheme="minorHAnsi"/>
          <w:highlight w:val="yellow"/>
        </w:rPr>
        <w:t xml:space="preserve">List of intersections? </w:t>
      </w:r>
    </w:p>
    <w:p w14:paraId="039DE5C7" w14:textId="77777777" w:rsidR="00526125" w:rsidRPr="00781E53" w:rsidRDefault="00526125" w:rsidP="00526125">
      <w:pPr>
        <w:spacing w:after="0" w:line="240" w:lineRule="auto"/>
        <w:rPr>
          <w:rFonts w:asciiTheme="minorHAnsi" w:hAnsiTheme="minorHAnsi"/>
        </w:rPr>
      </w:pPr>
    </w:p>
    <w:p w14:paraId="5B84B68B" w14:textId="7C0929CD" w:rsidR="00526125" w:rsidRPr="00781E53" w:rsidRDefault="00526125" w:rsidP="00301E18">
      <w:pPr>
        <w:numPr>
          <w:ilvl w:val="0"/>
          <w:numId w:val="28"/>
        </w:numPr>
        <w:spacing w:after="0" w:line="240" w:lineRule="auto"/>
        <w:rPr>
          <w:rFonts w:asciiTheme="minorHAnsi" w:hAnsiTheme="minorHAnsi"/>
        </w:rPr>
      </w:pPr>
      <w:r w:rsidRPr="00781E53">
        <w:rPr>
          <w:rFonts w:asciiTheme="minorHAnsi" w:hAnsiTheme="minorHAnsi"/>
        </w:rPr>
        <w:t>Radio</w:t>
      </w:r>
      <w:r w:rsidR="008C69A0" w:rsidRPr="00781E53">
        <w:rPr>
          <w:rFonts w:asciiTheme="minorHAnsi" w:hAnsiTheme="minorHAnsi"/>
        </w:rPr>
        <w:t xml:space="preserve"> System</w:t>
      </w:r>
    </w:p>
    <w:p w14:paraId="0D5BD5A1" w14:textId="77777777" w:rsidR="00526125" w:rsidRPr="00781E53" w:rsidRDefault="00526125" w:rsidP="00301E18">
      <w:pPr>
        <w:numPr>
          <w:ilvl w:val="1"/>
          <w:numId w:val="28"/>
        </w:numPr>
        <w:spacing w:after="0" w:line="240" w:lineRule="auto"/>
        <w:rPr>
          <w:rFonts w:asciiTheme="minorHAnsi" w:hAnsiTheme="minorHAnsi"/>
        </w:rPr>
      </w:pPr>
      <w:r w:rsidRPr="00781E53">
        <w:rPr>
          <w:rFonts w:asciiTheme="minorHAnsi" w:hAnsiTheme="minorHAnsi"/>
        </w:rPr>
        <w:t>Can they use one of our member department frequencies?</w:t>
      </w:r>
    </w:p>
    <w:p w14:paraId="171F40E1" w14:textId="77777777" w:rsidR="00526125" w:rsidRPr="00781E53" w:rsidRDefault="00526125" w:rsidP="00301E18">
      <w:pPr>
        <w:numPr>
          <w:ilvl w:val="2"/>
          <w:numId w:val="28"/>
        </w:numPr>
        <w:spacing w:after="0" w:line="240" w:lineRule="auto"/>
        <w:rPr>
          <w:rFonts w:asciiTheme="minorHAnsi" w:hAnsiTheme="minorHAnsi"/>
        </w:rPr>
      </w:pPr>
      <w:r w:rsidRPr="00781E53">
        <w:rPr>
          <w:rFonts w:asciiTheme="minorHAnsi" w:hAnsiTheme="minorHAnsi"/>
        </w:rPr>
        <w:t>If yes</w:t>
      </w:r>
    </w:p>
    <w:p w14:paraId="2508C4D7" w14:textId="77777777" w:rsidR="00526125" w:rsidRPr="0026354B" w:rsidRDefault="00526125" w:rsidP="00301E18">
      <w:pPr>
        <w:numPr>
          <w:ilvl w:val="3"/>
          <w:numId w:val="28"/>
        </w:numPr>
        <w:spacing w:after="0" w:line="240" w:lineRule="auto"/>
        <w:rPr>
          <w:rFonts w:asciiTheme="minorHAnsi" w:hAnsiTheme="minorHAnsi"/>
          <w:highlight w:val="yellow"/>
        </w:rPr>
      </w:pPr>
      <w:r w:rsidRPr="0026354B">
        <w:rPr>
          <w:rFonts w:asciiTheme="minorHAnsi" w:hAnsiTheme="minorHAnsi"/>
          <w:highlight w:val="yellow"/>
        </w:rPr>
        <w:t>Assign to that frequency</w:t>
      </w:r>
    </w:p>
    <w:p w14:paraId="5C74426C" w14:textId="77777777" w:rsidR="00526125" w:rsidRPr="00781E53" w:rsidRDefault="00526125" w:rsidP="00301E18">
      <w:pPr>
        <w:numPr>
          <w:ilvl w:val="2"/>
          <w:numId w:val="28"/>
        </w:numPr>
        <w:spacing w:after="0" w:line="240" w:lineRule="auto"/>
        <w:rPr>
          <w:rFonts w:asciiTheme="minorHAnsi" w:hAnsiTheme="minorHAnsi"/>
        </w:rPr>
      </w:pPr>
      <w:r w:rsidRPr="00781E53">
        <w:rPr>
          <w:rFonts w:asciiTheme="minorHAnsi" w:hAnsiTheme="minorHAnsi"/>
        </w:rPr>
        <w:t>If no</w:t>
      </w:r>
    </w:p>
    <w:p w14:paraId="09D85555" w14:textId="070E2CC5" w:rsidR="006F2EAF" w:rsidRPr="0026354B" w:rsidRDefault="00526125" w:rsidP="0026354B">
      <w:pPr>
        <w:numPr>
          <w:ilvl w:val="3"/>
          <w:numId w:val="28"/>
        </w:numPr>
        <w:spacing w:after="0" w:line="240" w:lineRule="auto"/>
        <w:rPr>
          <w:rFonts w:asciiTheme="minorHAnsi" w:hAnsiTheme="minorHAnsi"/>
          <w:highlight w:val="yellow"/>
        </w:rPr>
      </w:pPr>
      <w:r w:rsidRPr="0026354B">
        <w:rPr>
          <w:rFonts w:asciiTheme="minorHAnsi" w:hAnsiTheme="minorHAnsi"/>
          <w:highlight w:val="yellow"/>
        </w:rPr>
        <w:t xml:space="preserve">Consider using </w:t>
      </w:r>
      <w:r w:rsidR="0026354B" w:rsidRPr="0026354B">
        <w:rPr>
          <w:rFonts w:asciiTheme="minorHAnsi" w:hAnsiTheme="minorHAnsi"/>
          <w:highlight w:val="yellow"/>
        </w:rPr>
        <w:t>…</w:t>
      </w:r>
    </w:p>
    <w:p w14:paraId="191AA4A3" w14:textId="77777777" w:rsidR="00B40118" w:rsidRDefault="00B40118" w:rsidP="006E5AB4">
      <w:pPr>
        <w:spacing w:after="0" w:line="240" w:lineRule="auto"/>
      </w:pPr>
    </w:p>
    <w:p w14:paraId="15D381A1" w14:textId="77777777" w:rsidR="00991256" w:rsidRDefault="00991256" w:rsidP="006E5AB4">
      <w:pPr>
        <w:spacing w:after="0" w:line="240" w:lineRule="auto"/>
        <w:sectPr w:rsidR="00991256" w:rsidSect="005E354F">
          <w:headerReference w:type="even" r:id="rId67"/>
          <w:headerReference w:type="default" r:id="rId68"/>
          <w:headerReference w:type="first" r:id="rId69"/>
          <w:footerReference w:type="first" r:id="rId70"/>
          <w:pgSz w:w="12240" w:h="15840" w:code="1"/>
          <w:pgMar w:top="1440" w:right="1080" w:bottom="1440" w:left="1080" w:header="576" w:footer="576" w:gutter="0"/>
          <w:pgNumType w:start="1" w:chapStyle="8"/>
          <w:cols w:space="720"/>
          <w:titlePg/>
          <w:docGrid w:linePitch="299"/>
        </w:sectPr>
      </w:pPr>
    </w:p>
    <w:p w14:paraId="36576800" w14:textId="3AC0E9BB" w:rsidR="00B40118" w:rsidRDefault="00B40118" w:rsidP="006E5AB4">
      <w:pPr>
        <w:spacing w:after="0" w:line="240" w:lineRule="auto"/>
        <w:sectPr w:rsidR="00B40118" w:rsidSect="005E354F">
          <w:headerReference w:type="even" r:id="rId71"/>
          <w:headerReference w:type="default" r:id="rId72"/>
          <w:headerReference w:type="first" r:id="rId73"/>
          <w:footerReference w:type="first" r:id="rId74"/>
          <w:pgSz w:w="12240" w:h="15840" w:code="1"/>
          <w:pgMar w:top="1440" w:right="1080" w:bottom="1440" w:left="1080" w:header="576" w:footer="576" w:gutter="0"/>
          <w:pgNumType w:start="1" w:chapStyle="8"/>
          <w:cols w:space="720"/>
          <w:titlePg/>
          <w:docGrid w:linePitch="299"/>
        </w:sectPr>
      </w:pPr>
    </w:p>
    <w:p w14:paraId="1E16CCE3" w14:textId="0E39ABC5" w:rsidR="00B40118" w:rsidRDefault="00B40118" w:rsidP="00265B7B">
      <w:pPr>
        <w:pStyle w:val="Heading8"/>
      </w:pPr>
      <w:bookmarkStart w:id="392" w:name="_Ref39231338"/>
      <w:bookmarkStart w:id="393" w:name="_Ref39231339"/>
      <w:bookmarkStart w:id="394" w:name="_Toc85625908"/>
      <w:bookmarkStart w:id="395" w:name="Document_Templates"/>
      <w:r>
        <w:t>Annex – Document Templates</w:t>
      </w:r>
      <w:bookmarkEnd w:id="392"/>
      <w:bookmarkEnd w:id="393"/>
      <w:bookmarkEnd w:id="394"/>
    </w:p>
    <w:bookmarkEnd w:id="395"/>
    <w:p w14:paraId="6BBEEA91" w14:textId="77777777" w:rsidR="00B40118" w:rsidRDefault="00B40118" w:rsidP="00B40118"/>
    <w:p w14:paraId="1639AF2B" w14:textId="77777777" w:rsidR="00B40118" w:rsidRDefault="00B40118" w:rsidP="00B40118">
      <w:pPr>
        <w:pStyle w:val="BodyText"/>
        <w:ind w:left="0"/>
      </w:pPr>
    </w:p>
    <w:p w14:paraId="3E01CD14" w14:textId="77777777" w:rsidR="00B40118" w:rsidRDefault="00B40118" w:rsidP="00B40118">
      <w:pPr>
        <w:pStyle w:val="BodyText"/>
        <w:ind w:left="0"/>
      </w:pPr>
    </w:p>
    <w:p w14:paraId="6625448A" w14:textId="77777777" w:rsidR="00B40118" w:rsidRDefault="00B40118" w:rsidP="00B40118">
      <w:pPr>
        <w:pStyle w:val="BodyText"/>
        <w:ind w:left="0"/>
      </w:pPr>
    </w:p>
    <w:p w14:paraId="3EC35EE4" w14:textId="77777777" w:rsidR="00B40118" w:rsidRDefault="00B40118" w:rsidP="00B40118">
      <w:pPr>
        <w:pStyle w:val="BodyText"/>
        <w:ind w:left="0"/>
      </w:pPr>
    </w:p>
    <w:p w14:paraId="681C14DC" w14:textId="77777777" w:rsidR="00B40118" w:rsidRDefault="00B40118" w:rsidP="00B40118">
      <w:pPr>
        <w:pStyle w:val="BodyText"/>
        <w:ind w:left="0"/>
      </w:pPr>
    </w:p>
    <w:p w14:paraId="1859396E" w14:textId="77777777" w:rsidR="00B40118" w:rsidRDefault="00B40118" w:rsidP="00B40118">
      <w:pPr>
        <w:pStyle w:val="BodyText"/>
        <w:ind w:left="0"/>
      </w:pPr>
    </w:p>
    <w:p w14:paraId="31FCEDF4" w14:textId="77777777" w:rsidR="00B40118" w:rsidRDefault="00B40118" w:rsidP="00B40118">
      <w:pPr>
        <w:pStyle w:val="BodyText"/>
        <w:ind w:left="0"/>
      </w:pPr>
    </w:p>
    <w:p w14:paraId="4F417DEF" w14:textId="77777777" w:rsidR="00B40118" w:rsidRDefault="00B40118" w:rsidP="00B40118">
      <w:pPr>
        <w:pStyle w:val="BodyText"/>
        <w:ind w:left="0"/>
      </w:pPr>
    </w:p>
    <w:p w14:paraId="1E8920EE" w14:textId="77777777" w:rsidR="00B40118" w:rsidRDefault="00B40118" w:rsidP="00B40118">
      <w:pPr>
        <w:pStyle w:val="BodyText"/>
        <w:ind w:left="0"/>
      </w:pPr>
    </w:p>
    <w:p w14:paraId="0DC0FB8B" w14:textId="77777777" w:rsidR="00B40118" w:rsidRDefault="00B40118" w:rsidP="00B40118">
      <w:pPr>
        <w:pStyle w:val="BodyText"/>
        <w:ind w:left="0"/>
      </w:pPr>
    </w:p>
    <w:p w14:paraId="3F7EB600" w14:textId="77777777" w:rsidR="00B40118" w:rsidRDefault="00B40118" w:rsidP="00B40118">
      <w:pPr>
        <w:pStyle w:val="BodyText"/>
        <w:ind w:left="0"/>
      </w:pPr>
    </w:p>
    <w:p w14:paraId="7B18E1CF" w14:textId="77777777" w:rsidR="00B40118" w:rsidRDefault="00B40118" w:rsidP="00B40118">
      <w:pPr>
        <w:pStyle w:val="BodyText"/>
        <w:ind w:left="0"/>
      </w:pPr>
    </w:p>
    <w:p w14:paraId="049BAACE" w14:textId="77777777" w:rsidR="00B40118" w:rsidRDefault="00B40118" w:rsidP="00B40118">
      <w:pPr>
        <w:pStyle w:val="BodyText"/>
        <w:ind w:left="0"/>
      </w:pPr>
    </w:p>
    <w:p w14:paraId="62F443D3" w14:textId="77777777" w:rsidR="00B40118" w:rsidRDefault="00B40118" w:rsidP="00B40118">
      <w:pPr>
        <w:pStyle w:val="BodyText"/>
        <w:ind w:left="0"/>
      </w:pPr>
    </w:p>
    <w:p w14:paraId="4FDAEF2F" w14:textId="0B33A8D0" w:rsidR="00B40118" w:rsidRPr="00781E53" w:rsidRDefault="00B40118" w:rsidP="00B40118">
      <w:pPr>
        <w:pStyle w:val="BodyText"/>
        <w:ind w:left="0"/>
        <w:jc w:val="center"/>
        <w:rPr>
          <w:rFonts w:asciiTheme="minorHAnsi" w:hAnsiTheme="minorHAnsi"/>
          <w:sz w:val="22"/>
          <w:szCs w:val="18"/>
        </w:rPr>
      </w:pPr>
      <w:r w:rsidRPr="00781E53">
        <w:rPr>
          <w:rFonts w:asciiTheme="minorHAnsi" w:hAnsiTheme="minorHAnsi"/>
          <w:sz w:val="22"/>
          <w:szCs w:val="18"/>
        </w:rPr>
        <w:t>The following sections contain</w:t>
      </w:r>
      <w:r w:rsidR="00FE368E" w:rsidRPr="00781E53">
        <w:rPr>
          <w:rFonts w:asciiTheme="minorHAnsi" w:hAnsiTheme="minorHAnsi"/>
          <w:sz w:val="22"/>
          <w:szCs w:val="18"/>
        </w:rPr>
        <w:t xml:space="preserve"> a listing of available</w:t>
      </w:r>
      <w:r w:rsidRPr="00781E53">
        <w:rPr>
          <w:rFonts w:asciiTheme="minorHAnsi" w:hAnsiTheme="minorHAnsi"/>
          <w:sz w:val="22"/>
          <w:szCs w:val="18"/>
        </w:rPr>
        <w:t xml:space="preserve"> </w:t>
      </w:r>
      <w:r w:rsidR="00FE368E" w:rsidRPr="00781E53">
        <w:rPr>
          <w:rFonts w:asciiTheme="minorHAnsi" w:hAnsiTheme="minorHAnsi"/>
          <w:sz w:val="22"/>
          <w:szCs w:val="18"/>
        </w:rPr>
        <w:t>d</w:t>
      </w:r>
      <w:r w:rsidRPr="00781E53">
        <w:rPr>
          <w:rFonts w:asciiTheme="minorHAnsi" w:hAnsiTheme="minorHAnsi"/>
          <w:sz w:val="22"/>
          <w:szCs w:val="18"/>
        </w:rPr>
        <w:t xml:space="preserve">ocument </w:t>
      </w:r>
      <w:r w:rsidR="00FE368E" w:rsidRPr="00781E53">
        <w:rPr>
          <w:rFonts w:asciiTheme="minorHAnsi" w:hAnsiTheme="minorHAnsi"/>
          <w:sz w:val="22"/>
          <w:szCs w:val="18"/>
        </w:rPr>
        <w:t>t</w:t>
      </w:r>
      <w:r w:rsidRPr="00781E53">
        <w:rPr>
          <w:rFonts w:asciiTheme="minorHAnsi" w:hAnsiTheme="minorHAnsi"/>
          <w:sz w:val="22"/>
          <w:szCs w:val="18"/>
        </w:rPr>
        <w:t>emplates.</w:t>
      </w:r>
    </w:p>
    <w:p w14:paraId="0F2C748F" w14:textId="77777777" w:rsidR="00B40118" w:rsidRDefault="00B40118" w:rsidP="00B40118">
      <w:pPr>
        <w:pStyle w:val="BodyText"/>
        <w:ind w:left="0"/>
        <w:jc w:val="center"/>
      </w:pPr>
    </w:p>
    <w:p w14:paraId="15C21916" w14:textId="7D25F349" w:rsidR="009100CE" w:rsidRDefault="009100CE" w:rsidP="006E5AB4">
      <w:pPr>
        <w:spacing w:after="0" w:line="240" w:lineRule="auto"/>
      </w:pPr>
      <w:r>
        <w:br w:type="page"/>
      </w:r>
    </w:p>
    <w:p w14:paraId="2E58D245" w14:textId="50364F82" w:rsidR="009100CE" w:rsidRPr="00132B68" w:rsidRDefault="00132B68" w:rsidP="00132B68">
      <w:pPr>
        <w:jc w:val="center"/>
        <w:rPr>
          <w:b/>
          <w:bCs/>
          <w:sz w:val="40"/>
          <w:szCs w:val="40"/>
        </w:rPr>
      </w:pPr>
      <w:r w:rsidRPr="00132B68">
        <w:rPr>
          <w:b/>
          <w:bCs/>
          <w:sz w:val="40"/>
          <w:szCs w:val="40"/>
        </w:rPr>
        <w:t>Document Templates</w:t>
      </w:r>
    </w:p>
    <w:p w14:paraId="44C83857" w14:textId="77777777" w:rsidR="00132B68" w:rsidRDefault="00132B68" w:rsidP="00B346A0">
      <w:pPr>
        <w:pStyle w:val="NoSpacing"/>
      </w:pPr>
    </w:p>
    <w:p w14:paraId="7838B714" w14:textId="1711EC77" w:rsidR="00991256" w:rsidRDefault="0026354B" w:rsidP="006E5AB4">
      <w:pPr>
        <w:spacing w:after="0" w:line="240" w:lineRule="auto"/>
      </w:pPr>
      <w:r>
        <w:rPr>
          <w:highlight w:val="yellow"/>
        </w:rPr>
        <w:t>&lt;&lt;DESCRIBE AVAILABLE TEMPLATES AND WHERE THEY RESIDE HERE&gt;&gt;</w:t>
      </w:r>
    </w:p>
    <w:p w14:paraId="2CDC7738" w14:textId="77777777" w:rsidR="00991256" w:rsidRDefault="00991256" w:rsidP="006E5AB4">
      <w:pPr>
        <w:spacing w:after="0" w:line="240" w:lineRule="auto"/>
        <w:sectPr w:rsidR="00991256" w:rsidSect="005E354F">
          <w:headerReference w:type="even" r:id="rId75"/>
          <w:headerReference w:type="default" r:id="rId76"/>
          <w:headerReference w:type="first" r:id="rId77"/>
          <w:footerReference w:type="first" r:id="rId78"/>
          <w:pgSz w:w="12240" w:h="15840" w:code="1"/>
          <w:pgMar w:top="1440" w:right="1080" w:bottom="1440" w:left="1080" w:header="576" w:footer="576" w:gutter="0"/>
          <w:pgNumType w:start="1" w:chapStyle="8"/>
          <w:cols w:space="720"/>
          <w:titlePg/>
          <w:docGrid w:linePitch="299"/>
        </w:sectPr>
      </w:pPr>
    </w:p>
    <w:p w14:paraId="17A40750" w14:textId="42C579BF" w:rsidR="00991256" w:rsidRDefault="00991256" w:rsidP="006E5AB4">
      <w:pPr>
        <w:spacing w:after="0" w:line="240" w:lineRule="auto"/>
        <w:sectPr w:rsidR="00991256" w:rsidSect="005E354F">
          <w:headerReference w:type="even" r:id="rId79"/>
          <w:headerReference w:type="default" r:id="rId80"/>
          <w:headerReference w:type="first" r:id="rId81"/>
          <w:footerReference w:type="first" r:id="rId82"/>
          <w:pgSz w:w="12240" w:h="15840" w:code="1"/>
          <w:pgMar w:top="1440" w:right="1080" w:bottom="1440" w:left="1080" w:header="576" w:footer="576" w:gutter="0"/>
          <w:pgNumType w:start="1" w:chapStyle="8"/>
          <w:cols w:space="720"/>
          <w:titlePg/>
          <w:docGrid w:linePitch="299"/>
        </w:sectPr>
      </w:pPr>
    </w:p>
    <w:p w14:paraId="0A906775" w14:textId="7E9A6208" w:rsidR="00D52570" w:rsidRDefault="00D1674D" w:rsidP="00265B7B">
      <w:pPr>
        <w:pStyle w:val="Heading9"/>
      </w:pPr>
      <w:bookmarkStart w:id="396" w:name="_Toc85625909"/>
      <w:r>
        <w:t>Hazard- and Threat-Specifi</w:t>
      </w:r>
      <w:r w:rsidR="00C85E1D">
        <w:t>c Annex</w:t>
      </w:r>
      <w:r w:rsidR="00205FF0">
        <w:t>es</w:t>
      </w:r>
      <w:bookmarkEnd w:id="396"/>
    </w:p>
    <w:p w14:paraId="09EF402E" w14:textId="6EBAEF6A" w:rsidR="00D52570" w:rsidRDefault="00D52570" w:rsidP="00D52570"/>
    <w:p w14:paraId="147F9575" w14:textId="17504FB3" w:rsidR="009342E9" w:rsidRDefault="009342E9" w:rsidP="00D52570"/>
    <w:p w14:paraId="7F0E3B13" w14:textId="5FFD38D1" w:rsidR="00F10DFA" w:rsidRDefault="00F10DFA" w:rsidP="00D52570"/>
    <w:p w14:paraId="10799FF1" w14:textId="24F99740" w:rsidR="00F10DFA" w:rsidRDefault="00F10DFA" w:rsidP="00D52570"/>
    <w:p w14:paraId="162C3CA8" w14:textId="3A1FBAAB" w:rsidR="00F10DFA" w:rsidRDefault="00F10DFA" w:rsidP="00D52570"/>
    <w:p w14:paraId="6E491074" w14:textId="04092649" w:rsidR="00F10DFA" w:rsidRDefault="00F10DFA" w:rsidP="00D52570"/>
    <w:p w14:paraId="6E0E609C" w14:textId="77777777" w:rsidR="00F10DFA" w:rsidRDefault="00F10DFA" w:rsidP="00D52570"/>
    <w:p w14:paraId="7FF1EDF9" w14:textId="1B1532F3" w:rsidR="009342E9" w:rsidRDefault="009342E9" w:rsidP="009342E9">
      <w:pPr>
        <w:jc w:val="center"/>
      </w:pPr>
      <w:r>
        <w:t>The following section</w:t>
      </w:r>
      <w:r w:rsidR="00F10DFA">
        <w:t>s</w:t>
      </w:r>
      <w:r>
        <w:t xml:space="preserve"> contain Hazard- and Threat-Specific Annexes.</w:t>
      </w:r>
    </w:p>
    <w:p w14:paraId="3E84A2DB" w14:textId="77777777" w:rsidR="009342E9" w:rsidRPr="00D52570" w:rsidRDefault="009342E9" w:rsidP="00D52570"/>
    <w:p w14:paraId="1253FC1F" w14:textId="77777777" w:rsidR="00A07CA4" w:rsidRPr="00620FC1" w:rsidRDefault="00A07CA4" w:rsidP="00A07CA4">
      <w:pPr>
        <w:pStyle w:val="BodyText"/>
        <w:ind w:left="0"/>
        <w:jc w:val="center"/>
        <w:rPr>
          <w:b/>
          <w:bCs/>
          <w:sz w:val="36"/>
          <w:szCs w:val="28"/>
        </w:rPr>
      </w:pPr>
      <w:r w:rsidRPr="000779AC">
        <w:rPr>
          <w:b/>
          <w:bCs/>
          <w:sz w:val="36"/>
          <w:szCs w:val="28"/>
        </w:rPr>
        <w:t>Hazard- and Threat-Specific Annexes</w:t>
      </w:r>
    </w:p>
    <w:p w14:paraId="3AFBE87C" w14:textId="77777777" w:rsidR="00A07CA4" w:rsidRDefault="00A07CA4" w:rsidP="00A07CA4">
      <w:pPr>
        <w:pStyle w:val="BodyText"/>
        <w:ind w:left="0"/>
      </w:pPr>
    </w:p>
    <w:p w14:paraId="55C7DA34" w14:textId="41AC77E2" w:rsidR="00BF53D6" w:rsidRPr="003914FD" w:rsidRDefault="00A07CA4" w:rsidP="003914FD">
      <w:pPr>
        <w:pStyle w:val="BodyText"/>
        <w:ind w:left="0"/>
        <w:jc w:val="center"/>
        <w:rPr>
          <w:rFonts w:asciiTheme="minorHAnsi" w:hAnsiTheme="minorHAnsi"/>
          <w:sz w:val="22"/>
          <w:szCs w:val="18"/>
        </w:rPr>
      </w:pPr>
      <w:r w:rsidRPr="00781E53">
        <w:rPr>
          <w:rFonts w:asciiTheme="minorHAnsi" w:hAnsiTheme="minorHAnsi"/>
          <w:sz w:val="22"/>
          <w:szCs w:val="18"/>
        </w:rPr>
        <w:t>These annexes do not repeat content but rather build on the information within the basic plan</w:t>
      </w:r>
      <w:r w:rsidR="003914FD">
        <w:rPr>
          <w:rFonts w:asciiTheme="minorHAnsi" w:hAnsiTheme="minorHAnsi"/>
          <w:sz w:val="22"/>
          <w:szCs w:val="18"/>
        </w:rPr>
        <w:t>.</w:t>
      </w:r>
    </w:p>
    <w:p w14:paraId="27762AC8" w14:textId="7B540AFA" w:rsidR="00A07CA4" w:rsidRDefault="00A07CA4" w:rsidP="00BF53D6"/>
    <w:p w14:paraId="4830CDA2" w14:textId="1590A9BD" w:rsidR="004A081D" w:rsidRDefault="004A081D" w:rsidP="00BF53D6"/>
    <w:p w14:paraId="69CC867C" w14:textId="6650202E" w:rsidR="0017738B" w:rsidRDefault="0017738B" w:rsidP="00BF53D6"/>
    <w:p w14:paraId="4841AB29" w14:textId="77777777" w:rsidR="00991256" w:rsidRDefault="00991256" w:rsidP="00265B7B">
      <w:pPr>
        <w:pStyle w:val="Heading9"/>
        <w:sectPr w:rsidR="00991256" w:rsidSect="005E354F">
          <w:headerReference w:type="even" r:id="rId83"/>
          <w:headerReference w:type="default" r:id="rId84"/>
          <w:headerReference w:type="first" r:id="rId85"/>
          <w:footerReference w:type="first" r:id="rId86"/>
          <w:pgSz w:w="12240" w:h="15840" w:code="1"/>
          <w:pgMar w:top="1440" w:right="1080" w:bottom="1440" w:left="1080" w:header="576" w:footer="576" w:gutter="0"/>
          <w:pgNumType w:start="1" w:chapStyle="9"/>
          <w:cols w:space="720"/>
          <w:titlePg/>
          <w:docGrid w:linePitch="299"/>
        </w:sectPr>
      </w:pPr>
    </w:p>
    <w:p w14:paraId="72674A85" w14:textId="59270041" w:rsidR="001F6025" w:rsidRDefault="001F6025" w:rsidP="00265B7B">
      <w:pPr>
        <w:pStyle w:val="Heading9"/>
        <w:sectPr w:rsidR="001F6025" w:rsidSect="005E354F">
          <w:headerReference w:type="even" r:id="rId87"/>
          <w:headerReference w:type="default" r:id="rId88"/>
          <w:headerReference w:type="first" r:id="rId89"/>
          <w:footerReference w:type="first" r:id="rId90"/>
          <w:pgSz w:w="12240" w:h="15840" w:code="1"/>
          <w:pgMar w:top="1440" w:right="1080" w:bottom="1440" w:left="1080" w:header="576" w:footer="576" w:gutter="0"/>
          <w:pgNumType w:start="1" w:chapStyle="9"/>
          <w:cols w:space="720"/>
          <w:titlePg/>
          <w:docGrid w:linePitch="299"/>
        </w:sectPr>
      </w:pPr>
    </w:p>
    <w:p w14:paraId="6DFCBFB1" w14:textId="6211000D" w:rsidR="00AA18BB" w:rsidRPr="000B6D16" w:rsidRDefault="00AA18BB" w:rsidP="00265B7B">
      <w:pPr>
        <w:pStyle w:val="Heading9"/>
      </w:pPr>
      <w:bookmarkStart w:id="397" w:name="_Toc85625910"/>
      <w:r>
        <w:t>Annex – Threat/Actual Violence at or Near Workplace Plan</w:t>
      </w:r>
      <w:bookmarkEnd w:id="397"/>
    </w:p>
    <w:p w14:paraId="1452CC22" w14:textId="77777777" w:rsidR="00AA18BB" w:rsidRDefault="00AA18BB" w:rsidP="00AA18BB">
      <w:pPr>
        <w:pStyle w:val="BodyText"/>
        <w:ind w:left="0"/>
      </w:pPr>
    </w:p>
    <w:p w14:paraId="476DFE4E" w14:textId="77777777" w:rsidR="00AA18BB" w:rsidRDefault="00AA18BB" w:rsidP="00AA18BB">
      <w:pPr>
        <w:pStyle w:val="BodyText"/>
        <w:ind w:left="0"/>
      </w:pPr>
    </w:p>
    <w:p w14:paraId="61C1DAE3" w14:textId="77777777" w:rsidR="00AA18BB" w:rsidRDefault="00AA18BB" w:rsidP="00AA18BB">
      <w:pPr>
        <w:pStyle w:val="BodyText"/>
        <w:ind w:left="0"/>
      </w:pPr>
    </w:p>
    <w:p w14:paraId="64F72D86" w14:textId="77777777" w:rsidR="00AA18BB" w:rsidRDefault="00AA18BB" w:rsidP="00AA18BB">
      <w:pPr>
        <w:pStyle w:val="BodyText"/>
        <w:ind w:left="0"/>
      </w:pPr>
    </w:p>
    <w:p w14:paraId="799A5F91" w14:textId="77777777" w:rsidR="00AA18BB" w:rsidRDefault="00AA18BB" w:rsidP="00AA18BB">
      <w:pPr>
        <w:pStyle w:val="BodyText"/>
        <w:ind w:left="0"/>
      </w:pPr>
    </w:p>
    <w:p w14:paraId="3251417A" w14:textId="77777777" w:rsidR="00AA18BB" w:rsidRDefault="00AA18BB" w:rsidP="00AA18BB">
      <w:pPr>
        <w:pStyle w:val="BodyText"/>
        <w:ind w:left="0"/>
      </w:pPr>
    </w:p>
    <w:p w14:paraId="7249AC46" w14:textId="77777777" w:rsidR="00AA18BB" w:rsidRDefault="00AA18BB" w:rsidP="00AA18BB">
      <w:pPr>
        <w:pStyle w:val="BodyText"/>
        <w:ind w:left="0"/>
      </w:pPr>
    </w:p>
    <w:p w14:paraId="0F62FA29" w14:textId="77777777" w:rsidR="00AA18BB" w:rsidRDefault="00AA18BB" w:rsidP="00AA18BB">
      <w:pPr>
        <w:pStyle w:val="BodyText"/>
        <w:ind w:left="0"/>
      </w:pPr>
    </w:p>
    <w:p w14:paraId="6323ACC4" w14:textId="77777777" w:rsidR="00AA18BB" w:rsidRDefault="00AA18BB" w:rsidP="00AA18BB">
      <w:pPr>
        <w:pStyle w:val="BodyText"/>
        <w:ind w:left="0"/>
      </w:pPr>
    </w:p>
    <w:p w14:paraId="6AA7CC0B" w14:textId="77777777" w:rsidR="00AA18BB" w:rsidRDefault="00AA18BB" w:rsidP="00AA18BB">
      <w:pPr>
        <w:pStyle w:val="BodyText"/>
        <w:ind w:left="0"/>
      </w:pPr>
    </w:p>
    <w:p w14:paraId="424BB0F7" w14:textId="77777777" w:rsidR="00AA18BB" w:rsidRDefault="00AA18BB" w:rsidP="00AA18BB">
      <w:pPr>
        <w:pStyle w:val="BodyText"/>
        <w:ind w:left="0"/>
      </w:pPr>
    </w:p>
    <w:p w14:paraId="6CD0CDF1" w14:textId="77777777" w:rsidR="00AA18BB" w:rsidRDefault="00AA18BB" w:rsidP="00AA18BB">
      <w:pPr>
        <w:pStyle w:val="BodyText"/>
        <w:ind w:left="0"/>
      </w:pPr>
    </w:p>
    <w:p w14:paraId="21798B11" w14:textId="77777777" w:rsidR="00AA18BB" w:rsidRDefault="00AA18BB" w:rsidP="00AA18BB">
      <w:pPr>
        <w:pStyle w:val="BodyText"/>
        <w:ind w:left="0"/>
      </w:pPr>
    </w:p>
    <w:p w14:paraId="4ED8D009" w14:textId="77777777" w:rsidR="00AA18BB" w:rsidRDefault="00AA18BB" w:rsidP="00AA18BB">
      <w:pPr>
        <w:pStyle w:val="BodyText"/>
        <w:ind w:left="0"/>
      </w:pPr>
    </w:p>
    <w:p w14:paraId="6EB1C055" w14:textId="5FBFA5FE" w:rsidR="00AA18BB" w:rsidRPr="00781E53" w:rsidRDefault="00AA18BB" w:rsidP="00AA18BB">
      <w:pPr>
        <w:pStyle w:val="BodyText"/>
        <w:ind w:left="0"/>
        <w:jc w:val="center"/>
        <w:rPr>
          <w:rFonts w:asciiTheme="minorHAnsi" w:hAnsiTheme="minorHAnsi"/>
          <w:sz w:val="22"/>
          <w:szCs w:val="18"/>
        </w:rPr>
      </w:pPr>
      <w:r w:rsidRPr="00781E53">
        <w:rPr>
          <w:rFonts w:asciiTheme="minorHAnsi" w:hAnsiTheme="minorHAnsi"/>
          <w:sz w:val="22"/>
          <w:szCs w:val="18"/>
        </w:rPr>
        <w:t xml:space="preserve">The following section contains the </w:t>
      </w:r>
      <w:r w:rsidR="008B1E72" w:rsidRPr="008B1E72">
        <w:rPr>
          <w:rFonts w:asciiTheme="minorHAnsi" w:hAnsiTheme="minorHAnsi"/>
          <w:sz w:val="22"/>
          <w:szCs w:val="18"/>
          <w:highlight w:val="yellow"/>
        </w:rPr>
        <w:t>&lt;&lt;INSERT AGENCY ACRONYM HERE&gt;&gt;</w:t>
      </w:r>
      <w:r w:rsidRPr="00781E53">
        <w:rPr>
          <w:rFonts w:asciiTheme="minorHAnsi" w:hAnsiTheme="minorHAnsi"/>
          <w:sz w:val="22"/>
          <w:szCs w:val="18"/>
        </w:rPr>
        <w:t xml:space="preserve"> Threat/Actual Violence at or Near Workplace Plan.</w:t>
      </w:r>
    </w:p>
    <w:p w14:paraId="342C7FA1" w14:textId="77777777" w:rsidR="00AA18BB" w:rsidRDefault="00AA18BB" w:rsidP="00AA18BB">
      <w:pPr>
        <w:pStyle w:val="BodyText"/>
        <w:ind w:left="0"/>
        <w:jc w:val="center"/>
      </w:pPr>
    </w:p>
    <w:p w14:paraId="2A291BFB" w14:textId="77777777" w:rsidR="00AA18BB" w:rsidRDefault="00AA18BB" w:rsidP="00AA18BB">
      <w:pPr>
        <w:pStyle w:val="BodyText"/>
        <w:ind w:left="0"/>
      </w:pPr>
    </w:p>
    <w:p w14:paraId="06233385" w14:textId="77777777" w:rsidR="00AA18BB" w:rsidRDefault="00AA18BB" w:rsidP="00AA18BB">
      <w:pPr>
        <w:spacing w:after="0" w:line="240" w:lineRule="auto"/>
      </w:pPr>
      <w:r>
        <w:br w:type="page"/>
      </w:r>
    </w:p>
    <w:p w14:paraId="0F7C25CC" w14:textId="77777777" w:rsidR="00AA18BB" w:rsidRPr="00FA4CF1" w:rsidRDefault="00AA18BB" w:rsidP="00AA18BB">
      <w:pPr>
        <w:pStyle w:val="NoSpacing"/>
        <w:jc w:val="center"/>
        <w:rPr>
          <w:b/>
          <w:bCs/>
          <w:sz w:val="40"/>
          <w:szCs w:val="40"/>
        </w:rPr>
      </w:pPr>
      <w:r w:rsidRPr="00FA4CF1">
        <w:rPr>
          <w:b/>
          <w:bCs/>
          <w:sz w:val="40"/>
          <w:szCs w:val="40"/>
        </w:rPr>
        <w:t>Threat/Actual Violence at or Near Workplace Plan</w:t>
      </w:r>
    </w:p>
    <w:p w14:paraId="28C2CA98" w14:textId="77777777" w:rsidR="00AA18BB" w:rsidRDefault="00AA18BB" w:rsidP="00AA18BB">
      <w:pPr>
        <w:pStyle w:val="NoSpacing"/>
      </w:pPr>
    </w:p>
    <w:p w14:paraId="53E2E7A2" w14:textId="086EE820" w:rsidR="00AA18BB" w:rsidRDefault="00AA18BB" w:rsidP="00AA18BB">
      <w:pPr>
        <w:pStyle w:val="NoSpacing"/>
      </w:pPr>
      <w:r>
        <w:t xml:space="preserve">A threat or act of violence at or near </w:t>
      </w:r>
      <w:r w:rsidR="008B1E72" w:rsidRPr="008B1E72">
        <w:rPr>
          <w:highlight w:val="yellow"/>
        </w:rPr>
        <w:t>&lt;&lt;INSERT AGENCY ACRONYM HERE&gt;&gt;</w:t>
      </w:r>
      <w:r>
        <w:t xml:space="preserve"> may be received through numerous means.  For the purposes of this plan, the term “near” shall mean </w:t>
      </w:r>
      <w:r w:rsidR="008B1E72" w:rsidRPr="008B1E72">
        <w:rPr>
          <w:highlight w:val="yellow"/>
        </w:rPr>
        <w:t>&lt;&lt;</w:t>
      </w:r>
      <w:r w:rsidR="0026354B">
        <w:rPr>
          <w:highlight w:val="yellow"/>
        </w:rPr>
        <w:t>DESCRIBE</w:t>
      </w:r>
      <w:r w:rsidR="008B1E72" w:rsidRPr="008B1E72">
        <w:rPr>
          <w:highlight w:val="yellow"/>
        </w:rPr>
        <w:t>&gt;&gt;</w:t>
      </w:r>
      <w:r>
        <w:t>.  Specifically included</w:t>
      </w:r>
      <w:r w:rsidR="0026354B">
        <w:t xml:space="preserve"> </w:t>
      </w:r>
      <w:r>
        <w:t xml:space="preserve">are </w:t>
      </w:r>
      <w:r w:rsidR="0026354B" w:rsidRPr="008B1E72">
        <w:rPr>
          <w:highlight w:val="yellow"/>
        </w:rPr>
        <w:t>&lt;&lt;</w:t>
      </w:r>
      <w:r w:rsidR="0026354B">
        <w:rPr>
          <w:highlight w:val="yellow"/>
        </w:rPr>
        <w:t>IDENTIFY NEIGHBORING BUILDINGS/BUSINESSES THAT MAY BE INCLUDED HERE</w:t>
      </w:r>
      <w:r w:rsidR="0026354B" w:rsidRPr="008B1E72">
        <w:rPr>
          <w:highlight w:val="yellow"/>
        </w:rPr>
        <w:t>&gt;&gt;</w:t>
      </w:r>
      <w:r w:rsidR="0026354B">
        <w:t xml:space="preserve">.  </w:t>
      </w:r>
    </w:p>
    <w:p w14:paraId="42DD1774" w14:textId="77777777" w:rsidR="00AA18BB" w:rsidRDefault="00AA18BB" w:rsidP="00AA18BB">
      <w:pPr>
        <w:pStyle w:val="NoSpacing"/>
      </w:pPr>
    </w:p>
    <w:p w14:paraId="36D9A2AB" w14:textId="311C11BE" w:rsidR="00AA18BB" w:rsidRDefault="00AA18BB" w:rsidP="00AA18BB">
      <w:pPr>
        <w:pStyle w:val="NoSpacing"/>
      </w:pPr>
      <w:r>
        <w:t xml:space="preserve">When performing a risk assessment, </w:t>
      </w:r>
      <w:r w:rsidR="008B1E72" w:rsidRPr="008B1E72">
        <w:rPr>
          <w:highlight w:val="yellow"/>
        </w:rPr>
        <w:t>&lt;&lt;INSERT AGENCY ACRONYM HERE&gt;&gt;</w:t>
      </w:r>
      <w:r>
        <w:t xml:space="preserve"> should consider the following:</w:t>
      </w:r>
    </w:p>
    <w:p w14:paraId="564258AE" w14:textId="77777777" w:rsidR="00AA18BB" w:rsidRDefault="00AA18BB" w:rsidP="00AA18BB">
      <w:pPr>
        <w:pStyle w:val="NoSpacing"/>
      </w:pPr>
    </w:p>
    <w:p w14:paraId="4A50EDE4" w14:textId="7C08A412" w:rsidR="00AA18BB" w:rsidRDefault="00AA18BB" w:rsidP="00301E18">
      <w:pPr>
        <w:pStyle w:val="NoSpacing"/>
        <w:numPr>
          <w:ilvl w:val="0"/>
          <w:numId w:val="24"/>
        </w:numPr>
      </w:pPr>
      <w:r>
        <w:t xml:space="preserve">How did </w:t>
      </w:r>
      <w:r w:rsidR="00F2122F">
        <w:t>the business</w:t>
      </w:r>
      <w:r>
        <w:t xml:space="preserve"> become aware of the threat?</w:t>
      </w:r>
    </w:p>
    <w:p w14:paraId="1DC32623" w14:textId="77777777" w:rsidR="00AA18BB" w:rsidRDefault="00AA18BB" w:rsidP="00301E18">
      <w:pPr>
        <w:pStyle w:val="NoSpacing"/>
        <w:numPr>
          <w:ilvl w:val="1"/>
          <w:numId w:val="24"/>
        </w:numPr>
      </w:pPr>
      <w:r>
        <w:t>911 call to PSAP</w:t>
      </w:r>
    </w:p>
    <w:p w14:paraId="629ACC2D" w14:textId="77777777" w:rsidR="00AA18BB" w:rsidRDefault="00AA18BB" w:rsidP="00301E18">
      <w:pPr>
        <w:pStyle w:val="NoSpacing"/>
        <w:numPr>
          <w:ilvl w:val="1"/>
          <w:numId w:val="24"/>
        </w:numPr>
      </w:pPr>
      <w:r>
        <w:t>Non-Emergency call to PSAP</w:t>
      </w:r>
    </w:p>
    <w:p w14:paraId="6797D4C7" w14:textId="77777777" w:rsidR="00AA18BB" w:rsidRDefault="00AA18BB" w:rsidP="00301E18">
      <w:pPr>
        <w:pStyle w:val="NoSpacing"/>
        <w:numPr>
          <w:ilvl w:val="1"/>
          <w:numId w:val="24"/>
        </w:numPr>
      </w:pPr>
      <w:r>
        <w:t>Telephone call to Business</w:t>
      </w:r>
    </w:p>
    <w:p w14:paraId="46CACEDA" w14:textId="57DFF4C0" w:rsidR="00AA18BB" w:rsidRDefault="00AA18BB" w:rsidP="00301E18">
      <w:pPr>
        <w:pStyle w:val="NoSpacing"/>
        <w:numPr>
          <w:ilvl w:val="1"/>
          <w:numId w:val="24"/>
        </w:numPr>
      </w:pPr>
      <w:r>
        <w:t>Called into the business directly</w:t>
      </w:r>
    </w:p>
    <w:p w14:paraId="6D6E64FF" w14:textId="77777777" w:rsidR="00AA18BB" w:rsidRDefault="00AA18BB" w:rsidP="00301E18">
      <w:pPr>
        <w:pStyle w:val="NoSpacing"/>
        <w:numPr>
          <w:ilvl w:val="1"/>
          <w:numId w:val="24"/>
        </w:numPr>
      </w:pPr>
      <w:r>
        <w:t>Texted to employee at the business</w:t>
      </w:r>
    </w:p>
    <w:p w14:paraId="3F2588BE" w14:textId="77777777" w:rsidR="00AA18BB" w:rsidRDefault="00AA18BB" w:rsidP="00301E18">
      <w:pPr>
        <w:pStyle w:val="NoSpacing"/>
        <w:numPr>
          <w:ilvl w:val="1"/>
          <w:numId w:val="24"/>
        </w:numPr>
      </w:pPr>
      <w:r>
        <w:t>Email message</w:t>
      </w:r>
    </w:p>
    <w:p w14:paraId="1DFBAF7A" w14:textId="77777777" w:rsidR="00AA18BB" w:rsidRDefault="00AA18BB" w:rsidP="00301E18">
      <w:pPr>
        <w:pStyle w:val="NoSpacing"/>
        <w:numPr>
          <w:ilvl w:val="1"/>
          <w:numId w:val="24"/>
        </w:numPr>
      </w:pPr>
      <w:r>
        <w:t>Threat written/posted at or in the business</w:t>
      </w:r>
    </w:p>
    <w:p w14:paraId="5B87959D" w14:textId="77777777" w:rsidR="00AA18BB" w:rsidRDefault="00AA18BB" w:rsidP="00AA18BB">
      <w:pPr>
        <w:pStyle w:val="NoSpacing"/>
      </w:pPr>
    </w:p>
    <w:p w14:paraId="7B838E02" w14:textId="0E249ECD" w:rsidR="00AA18BB" w:rsidRDefault="00AA18BB" w:rsidP="00AA18BB">
      <w:pPr>
        <w:pStyle w:val="NoSpacing"/>
      </w:pPr>
      <w:r>
        <w:t xml:space="preserve">In the event of a threat or actual violence incident at or near </w:t>
      </w:r>
      <w:r w:rsidR="00240CDA">
        <w:t xml:space="preserve">the </w:t>
      </w:r>
      <w:r w:rsidR="008B1E72" w:rsidRPr="008B1E72">
        <w:rPr>
          <w:highlight w:val="yellow"/>
        </w:rPr>
        <w:t>&lt;&lt;INSERT AGENCY ACRONYM HERE&gt;&gt;</w:t>
      </w:r>
      <w:r>
        <w:t xml:space="preserve"> facility, the following plan should be utilized.</w:t>
      </w:r>
    </w:p>
    <w:p w14:paraId="00EBEB1A" w14:textId="77777777" w:rsidR="00AA18BB" w:rsidRDefault="00AA18BB" w:rsidP="00AA18BB">
      <w:pPr>
        <w:pStyle w:val="NoSpacing"/>
      </w:pPr>
    </w:p>
    <w:p w14:paraId="75A6E809" w14:textId="77777777" w:rsidR="00AA18BB" w:rsidRPr="00431E37" w:rsidRDefault="00AA18BB" w:rsidP="00AA18BB">
      <w:pPr>
        <w:pStyle w:val="NoSpacing"/>
        <w:rPr>
          <w:b/>
          <w:bCs/>
          <w:u w:val="single"/>
        </w:rPr>
      </w:pPr>
      <w:r w:rsidRPr="00431E37">
        <w:rPr>
          <w:b/>
          <w:bCs/>
          <w:u w:val="single"/>
        </w:rPr>
        <w:t>On-Duty Supervisor Responsibilities</w:t>
      </w:r>
    </w:p>
    <w:p w14:paraId="5D663448" w14:textId="6684DD4A" w:rsidR="00AA18BB" w:rsidRDefault="0026354B" w:rsidP="0026354B">
      <w:pPr>
        <w:pStyle w:val="NoSpacing"/>
        <w:numPr>
          <w:ilvl w:val="0"/>
          <w:numId w:val="33"/>
        </w:numPr>
      </w:pPr>
      <w:r w:rsidRPr="008B1E72">
        <w:rPr>
          <w:highlight w:val="yellow"/>
        </w:rPr>
        <w:t>&lt;&lt;</w:t>
      </w:r>
      <w:r>
        <w:rPr>
          <w:highlight w:val="yellow"/>
        </w:rPr>
        <w:t>DESCRIBE RESPONSIBILITIES</w:t>
      </w:r>
      <w:r w:rsidRPr="008B1E72">
        <w:rPr>
          <w:highlight w:val="yellow"/>
        </w:rPr>
        <w:t>&gt;&gt;</w:t>
      </w:r>
      <w:r>
        <w:t xml:space="preserve">.  </w:t>
      </w:r>
    </w:p>
    <w:p w14:paraId="1370951E" w14:textId="77777777" w:rsidR="0026354B" w:rsidRDefault="0026354B" w:rsidP="0026354B">
      <w:pPr>
        <w:pStyle w:val="NoSpacing"/>
        <w:ind w:left="720"/>
      </w:pPr>
    </w:p>
    <w:p w14:paraId="34F08633" w14:textId="4954366C" w:rsidR="00AA18BB" w:rsidRPr="00101029" w:rsidRDefault="008B1E72" w:rsidP="00AA18BB">
      <w:pPr>
        <w:pStyle w:val="NoSpacing"/>
        <w:rPr>
          <w:b/>
          <w:bCs/>
          <w:u w:val="single"/>
        </w:rPr>
      </w:pPr>
      <w:r w:rsidRPr="008B1E72">
        <w:rPr>
          <w:b/>
          <w:bCs/>
          <w:highlight w:val="yellow"/>
          <w:u w:val="single"/>
        </w:rPr>
        <w:t>&lt;&lt;INSERT AGENCY ACRONYM HERE&gt;&gt;</w:t>
      </w:r>
      <w:r w:rsidR="00AA18BB" w:rsidRPr="00101029">
        <w:rPr>
          <w:b/>
          <w:bCs/>
          <w:u w:val="single"/>
        </w:rPr>
        <w:t xml:space="preserve"> Administrative Personnel</w:t>
      </w:r>
    </w:p>
    <w:p w14:paraId="17587C72" w14:textId="5CB5D9F5" w:rsidR="00AA18BB" w:rsidRDefault="0026354B" w:rsidP="00301E18">
      <w:pPr>
        <w:pStyle w:val="NoSpacing"/>
        <w:numPr>
          <w:ilvl w:val="0"/>
          <w:numId w:val="34"/>
        </w:numPr>
      </w:pPr>
      <w:r w:rsidRPr="008B1E72">
        <w:rPr>
          <w:highlight w:val="yellow"/>
        </w:rPr>
        <w:t>&lt;&lt;</w:t>
      </w:r>
      <w:r>
        <w:rPr>
          <w:highlight w:val="yellow"/>
        </w:rPr>
        <w:t>DESCRIBE RESPONSIBILITIES</w:t>
      </w:r>
      <w:r w:rsidRPr="008B1E72">
        <w:rPr>
          <w:highlight w:val="yellow"/>
        </w:rPr>
        <w:t>&gt;&gt;</w:t>
      </w:r>
      <w:r w:rsidR="00AA18BB">
        <w:t>.</w:t>
      </w:r>
    </w:p>
    <w:p w14:paraId="38AAD02C" w14:textId="77777777" w:rsidR="00AA18BB" w:rsidRDefault="00AA18BB" w:rsidP="00AA18BB">
      <w:pPr>
        <w:pStyle w:val="NoSpacing"/>
      </w:pPr>
    </w:p>
    <w:p w14:paraId="0C00E8A7" w14:textId="6B97AAA7" w:rsidR="00AA18BB" w:rsidRPr="003A532A" w:rsidRDefault="00AA18BB" w:rsidP="00AA18BB">
      <w:pPr>
        <w:pStyle w:val="NoSpacing"/>
        <w:rPr>
          <w:b/>
          <w:bCs/>
          <w:u w:val="single"/>
        </w:rPr>
      </w:pPr>
      <w:r w:rsidRPr="003A532A">
        <w:rPr>
          <w:b/>
          <w:bCs/>
          <w:u w:val="single"/>
        </w:rPr>
        <w:t xml:space="preserve">On Duty </w:t>
      </w:r>
      <w:r w:rsidR="008B1E72" w:rsidRPr="008B1E72">
        <w:rPr>
          <w:b/>
          <w:bCs/>
          <w:highlight w:val="yellow"/>
          <w:u w:val="single"/>
        </w:rPr>
        <w:t>&lt;&lt;INSERT AGENCY ACRONYM HERE&gt;&gt;</w:t>
      </w:r>
      <w:r w:rsidRPr="003A532A">
        <w:rPr>
          <w:b/>
          <w:bCs/>
          <w:u w:val="single"/>
        </w:rPr>
        <w:t xml:space="preserve"> Telecommunicator Staff</w:t>
      </w:r>
    </w:p>
    <w:p w14:paraId="19E9F8C8" w14:textId="0A11A560" w:rsidR="00AA18BB" w:rsidRPr="00BF53D6" w:rsidRDefault="0026354B" w:rsidP="00301E18">
      <w:pPr>
        <w:pStyle w:val="NoSpacing"/>
        <w:numPr>
          <w:ilvl w:val="0"/>
          <w:numId w:val="35"/>
        </w:numPr>
      </w:pPr>
      <w:r w:rsidRPr="008B1E72">
        <w:rPr>
          <w:highlight w:val="yellow"/>
        </w:rPr>
        <w:t>&lt;&lt;</w:t>
      </w:r>
      <w:r>
        <w:rPr>
          <w:highlight w:val="yellow"/>
        </w:rPr>
        <w:t>DESCRIBE RESPONSIBILITIES</w:t>
      </w:r>
      <w:r w:rsidRPr="008B1E72">
        <w:rPr>
          <w:highlight w:val="yellow"/>
        </w:rPr>
        <w:t>&gt;&gt;</w:t>
      </w:r>
      <w:r w:rsidR="00AA18BB">
        <w:t>.</w:t>
      </w:r>
    </w:p>
    <w:p w14:paraId="3FF9C748" w14:textId="77777777" w:rsidR="00AA18BB" w:rsidRPr="00BF53D6" w:rsidRDefault="00AA18BB" w:rsidP="00AA18BB"/>
    <w:p w14:paraId="0C07E433" w14:textId="77777777" w:rsidR="00991256" w:rsidRDefault="00991256" w:rsidP="00265B7B">
      <w:pPr>
        <w:pStyle w:val="Heading9"/>
        <w:sectPr w:rsidR="00991256" w:rsidSect="005E354F">
          <w:headerReference w:type="even" r:id="rId91"/>
          <w:headerReference w:type="default" r:id="rId92"/>
          <w:headerReference w:type="first" r:id="rId93"/>
          <w:footerReference w:type="first" r:id="rId94"/>
          <w:pgSz w:w="12240" w:h="15840" w:code="1"/>
          <w:pgMar w:top="1440" w:right="1080" w:bottom="1440" w:left="1080" w:header="576" w:footer="576" w:gutter="0"/>
          <w:pgNumType w:start="1" w:chapStyle="9"/>
          <w:cols w:space="720"/>
          <w:titlePg/>
          <w:docGrid w:linePitch="299"/>
        </w:sectPr>
      </w:pPr>
    </w:p>
    <w:p w14:paraId="0DA804FB" w14:textId="1A500CCD" w:rsidR="00AA18BB" w:rsidRDefault="00AA18BB" w:rsidP="00265B7B">
      <w:pPr>
        <w:pStyle w:val="Heading9"/>
        <w:sectPr w:rsidR="00AA18BB" w:rsidSect="005E354F">
          <w:headerReference w:type="even" r:id="rId95"/>
          <w:headerReference w:type="default" r:id="rId96"/>
          <w:headerReference w:type="first" r:id="rId97"/>
          <w:footerReference w:type="first" r:id="rId98"/>
          <w:pgSz w:w="12240" w:h="15840" w:code="1"/>
          <w:pgMar w:top="1440" w:right="1080" w:bottom="1440" w:left="1080" w:header="576" w:footer="576" w:gutter="0"/>
          <w:pgNumType w:start="1" w:chapStyle="9"/>
          <w:cols w:space="720"/>
          <w:titlePg/>
          <w:docGrid w:linePitch="299"/>
        </w:sectPr>
      </w:pPr>
    </w:p>
    <w:p w14:paraId="292D2A10" w14:textId="740564C2" w:rsidR="00BE5CD1" w:rsidRPr="000B6D16" w:rsidRDefault="005E3331" w:rsidP="00265B7B">
      <w:pPr>
        <w:pStyle w:val="Heading9"/>
      </w:pPr>
      <w:bookmarkStart w:id="398" w:name="_Toc85625911"/>
      <w:r>
        <w:t xml:space="preserve">Annex – </w:t>
      </w:r>
      <w:r w:rsidR="00F55A53">
        <w:t>C</w:t>
      </w:r>
      <w:r w:rsidR="004F6F1A">
        <w:t>ybers</w:t>
      </w:r>
      <w:r w:rsidR="0001633A">
        <w:t>ecurity Incident Handling</w:t>
      </w:r>
      <w:r w:rsidR="00B77004">
        <w:t xml:space="preserve"> Plan</w:t>
      </w:r>
      <w:bookmarkEnd w:id="398"/>
    </w:p>
    <w:p w14:paraId="488A2EE2" w14:textId="78C21D11" w:rsidR="00BE5CD1" w:rsidRDefault="00BE5CD1" w:rsidP="00BE5CD1">
      <w:pPr>
        <w:rPr>
          <w:rFonts w:ascii="Times New Roman" w:hAnsi="Times New Roman"/>
          <w:b/>
          <w:bCs/>
          <w:sz w:val="24"/>
          <w:szCs w:val="20"/>
        </w:rPr>
      </w:pPr>
    </w:p>
    <w:p w14:paraId="49E21334" w14:textId="01079FD1" w:rsidR="00D9150A" w:rsidRDefault="00D9150A" w:rsidP="00BE5CD1">
      <w:pPr>
        <w:rPr>
          <w:rFonts w:ascii="Times New Roman" w:hAnsi="Times New Roman"/>
          <w:b/>
          <w:bCs/>
          <w:sz w:val="24"/>
          <w:szCs w:val="20"/>
        </w:rPr>
      </w:pPr>
    </w:p>
    <w:p w14:paraId="1C8AB3F3" w14:textId="10262C66" w:rsidR="00D9150A" w:rsidRDefault="00D9150A" w:rsidP="00BE5CD1">
      <w:pPr>
        <w:rPr>
          <w:rFonts w:ascii="Times New Roman" w:hAnsi="Times New Roman"/>
          <w:b/>
          <w:bCs/>
          <w:sz w:val="24"/>
          <w:szCs w:val="20"/>
        </w:rPr>
      </w:pPr>
    </w:p>
    <w:p w14:paraId="23821019" w14:textId="4FB05268" w:rsidR="00D9150A" w:rsidRDefault="00D9150A" w:rsidP="00BE5CD1">
      <w:pPr>
        <w:rPr>
          <w:rFonts w:ascii="Times New Roman" w:hAnsi="Times New Roman"/>
          <w:b/>
          <w:bCs/>
          <w:sz w:val="24"/>
          <w:szCs w:val="20"/>
        </w:rPr>
      </w:pPr>
    </w:p>
    <w:p w14:paraId="3A562E45" w14:textId="1739DDFE" w:rsidR="00D9150A" w:rsidRDefault="00D9150A" w:rsidP="00BE5CD1">
      <w:pPr>
        <w:rPr>
          <w:rFonts w:ascii="Times New Roman" w:hAnsi="Times New Roman"/>
          <w:b/>
          <w:bCs/>
          <w:sz w:val="24"/>
          <w:szCs w:val="20"/>
        </w:rPr>
      </w:pPr>
    </w:p>
    <w:p w14:paraId="22061358" w14:textId="5E20E80A" w:rsidR="00D9150A" w:rsidRDefault="00D9150A" w:rsidP="00BE5CD1">
      <w:pPr>
        <w:rPr>
          <w:rFonts w:ascii="Times New Roman" w:hAnsi="Times New Roman"/>
          <w:b/>
          <w:bCs/>
          <w:sz w:val="24"/>
          <w:szCs w:val="20"/>
        </w:rPr>
      </w:pPr>
    </w:p>
    <w:p w14:paraId="2F72B601" w14:textId="5EBD0D31" w:rsidR="00D9150A" w:rsidRDefault="00D9150A" w:rsidP="00BE5CD1">
      <w:pPr>
        <w:rPr>
          <w:rFonts w:ascii="Times New Roman" w:hAnsi="Times New Roman"/>
          <w:b/>
          <w:bCs/>
          <w:sz w:val="24"/>
          <w:szCs w:val="20"/>
        </w:rPr>
      </w:pPr>
    </w:p>
    <w:p w14:paraId="15AFFFEC" w14:textId="1BF9C286" w:rsidR="00D9150A" w:rsidRDefault="00D9150A" w:rsidP="00BE5CD1">
      <w:pPr>
        <w:rPr>
          <w:rFonts w:ascii="Times New Roman" w:hAnsi="Times New Roman"/>
          <w:b/>
          <w:bCs/>
          <w:sz w:val="24"/>
          <w:szCs w:val="20"/>
        </w:rPr>
      </w:pPr>
    </w:p>
    <w:p w14:paraId="16E20C20" w14:textId="77777777" w:rsidR="00D9150A" w:rsidRDefault="00D9150A" w:rsidP="00D9150A">
      <w:pPr>
        <w:pStyle w:val="BodyText"/>
        <w:ind w:left="0"/>
        <w:jc w:val="center"/>
      </w:pPr>
    </w:p>
    <w:p w14:paraId="6C03F0E8" w14:textId="77777777" w:rsidR="0018631C" w:rsidRDefault="0018631C" w:rsidP="00B20E44">
      <w:pPr>
        <w:shd w:val="clear" w:color="auto" w:fill="2F5496"/>
        <w:spacing w:before="120" w:after="0" w:line="240" w:lineRule="auto"/>
        <w:jc w:val="center"/>
        <w:rPr>
          <w:rFonts w:ascii="Times New Roman" w:hAnsi="Times New Roman"/>
          <w:bCs/>
          <w:color w:val="FFFFFF"/>
          <w:sz w:val="56"/>
          <w:szCs w:val="56"/>
        </w:rPr>
      </w:pPr>
    </w:p>
    <w:p w14:paraId="35B21D18" w14:textId="6E3DE6C5" w:rsidR="00B20E44" w:rsidRDefault="00B20E44" w:rsidP="00B20E44">
      <w:pPr>
        <w:shd w:val="clear" w:color="auto" w:fill="2F5496"/>
        <w:spacing w:before="120" w:after="0" w:line="240" w:lineRule="auto"/>
        <w:jc w:val="center"/>
        <w:rPr>
          <w:rFonts w:ascii="Times New Roman" w:hAnsi="Times New Roman"/>
          <w:bCs/>
          <w:color w:val="FFFFFF"/>
          <w:sz w:val="56"/>
          <w:szCs w:val="56"/>
        </w:rPr>
      </w:pPr>
      <w:r>
        <w:rPr>
          <w:rFonts w:ascii="Times New Roman" w:hAnsi="Times New Roman"/>
          <w:bCs/>
          <w:color w:val="FFFFFF"/>
          <w:sz w:val="56"/>
          <w:szCs w:val="56"/>
        </w:rPr>
        <w:t>Cybersecurity Incident Handling</w:t>
      </w:r>
      <w:r w:rsidRPr="00232B36">
        <w:rPr>
          <w:rFonts w:ascii="Times New Roman" w:hAnsi="Times New Roman"/>
          <w:bCs/>
          <w:color w:val="FFFFFF"/>
          <w:sz w:val="56"/>
          <w:szCs w:val="56"/>
        </w:rPr>
        <w:t xml:space="preserve"> Plan</w:t>
      </w:r>
    </w:p>
    <w:p w14:paraId="57CB0262" w14:textId="77777777" w:rsidR="0018631C" w:rsidRDefault="0018631C" w:rsidP="00B20E44">
      <w:pPr>
        <w:shd w:val="clear" w:color="auto" w:fill="2F5496"/>
        <w:spacing w:before="120" w:after="0" w:line="240" w:lineRule="auto"/>
        <w:jc w:val="center"/>
        <w:rPr>
          <w:rFonts w:ascii="Times New Roman" w:hAnsi="Times New Roman"/>
          <w:bCs/>
          <w:color w:val="FFFFFF"/>
          <w:sz w:val="56"/>
          <w:szCs w:val="56"/>
        </w:rPr>
      </w:pPr>
    </w:p>
    <w:p w14:paraId="1272D857" w14:textId="0F94EFF0" w:rsidR="00D9150A" w:rsidRPr="00781E53" w:rsidRDefault="00D9150A" w:rsidP="00D9150A">
      <w:pPr>
        <w:pStyle w:val="BodyText"/>
        <w:ind w:left="0"/>
        <w:jc w:val="center"/>
        <w:rPr>
          <w:rFonts w:asciiTheme="minorHAnsi" w:hAnsiTheme="minorHAnsi"/>
          <w:sz w:val="22"/>
          <w:szCs w:val="18"/>
        </w:rPr>
      </w:pPr>
    </w:p>
    <w:p w14:paraId="5AE23E12" w14:textId="662D6E7B" w:rsidR="00D9150A" w:rsidRPr="00781E53" w:rsidRDefault="00D9150A" w:rsidP="00D9150A">
      <w:pPr>
        <w:pStyle w:val="BodyText"/>
        <w:ind w:left="0"/>
        <w:jc w:val="center"/>
        <w:rPr>
          <w:rFonts w:asciiTheme="minorHAnsi" w:hAnsiTheme="minorHAnsi"/>
          <w:sz w:val="22"/>
          <w:szCs w:val="18"/>
        </w:rPr>
      </w:pPr>
    </w:p>
    <w:p w14:paraId="7D49C761" w14:textId="77777777" w:rsidR="00D9150A" w:rsidRPr="00BF53D6" w:rsidRDefault="00D9150A" w:rsidP="00BE5CD1"/>
    <w:p w14:paraId="7835816B" w14:textId="77777777" w:rsidR="00BE5CD1" w:rsidRPr="00BF53D6" w:rsidRDefault="00BE5CD1" w:rsidP="00BE5CD1"/>
    <w:p w14:paraId="59A91167" w14:textId="399CC1DD" w:rsidR="005531D9" w:rsidRDefault="005531D9">
      <w:pPr>
        <w:spacing w:after="0" w:line="240" w:lineRule="auto"/>
      </w:pPr>
      <w:r>
        <w:br w:type="page"/>
      </w:r>
    </w:p>
    <w:p w14:paraId="6EFFAF58" w14:textId="4641F656" w:rsidR="00020925" w:rsidRDefault="00020925" w:rsidP="00020925">
      <w:pPr>
        <w:pStyle w:val="TOCHeading"/>
        <w:jc w:val="center"/>
      </w:pPr>
      <w:r>
        <w:t>Contents of Cybersecurity Incident Handling Plan</w:t>
      </w:r>
    </w:p>
    <w:p w14:paraId="12E086BE" w14:textId="7974F9EE" w:rsidR="00056079" w:rsidRDefault="0013677A">
      <w:pPr>
        <w:pStyle w:val="TOC1"/>
        <w:rPr>
          <w:rFonts w:eastAsiaTheme="minorEastAsia" w:cstheme="minorBidi"/>
          <w:b w:val="0"/>
          <w:sz w:val="22"/>
          <w:szCs w:val="22"/>
        </w:rPr>
      </w:pPr>
      <w:r>
        <w:rPr>
          <w:b w:val="0"/>
        </w:rPr>
        <w:fldChar w:fldCharType="begin"/>
      </w:r>
      <w:r>
        <w:rPr>
          <w:b w:val="0"/>
        </w:rPr>
        <w:instrText xml:space="preserve"> TOC \h \z \t "Cyber Heading 1,1,Cyber Heading 2,2,Cyber Heading 3,3" </w:instrText>
      </w:r>
      <w:r>
        <w:rPr>
          <w:b w:val="0"/>
        </w:rPr>
        <w:fldChar w:fldCharType="separate"/>
      </w:r>
      <w:hyperlink w:anchor="_Toc85625977" w:history="1">
        <w:r w:rsidR="00056079" w:rsidRPr="00DD0101">
          <w:rPr>
            <w:rStyle w:val="Hyperlink"/>
          </w:rPr>
          <w:t>INTRODUCTION</w:t>
        </w:r>
        <w:r w:rsidR="00056079">
          <w:rPr>
            <w:webHidden/>
          </w:rPr>
          <w:tab/>
        </w:r>
        <w:r w:rsidR="00056079">
          <w:rPr>
            <w:webHidden/>
          </w:rPr>
          <w:fldChar w:fldCharType="begin"/>
        </w:r>
        <w:r w:rsidR="00056079">
          <w:rPr>
            <w:webHidden/>
          </w:rPr>
          <w:instrText xml:space="preserve"> PAGEREF _Toc85625977 \h </w:instrText>
        </w:r>
        <w:r w:rsidR="00056079">
          <w:rPr>
            <w:webHidden/>
          </w:rPr>
        </w:r>
        <w:r w:rsidR="00056079">
          <w:rPr>
            <w:webHidden/>
          </w:rPr>
          <w:fldChar w:fldCharType="separate"/>
        </w:r>
        <w:r w:rsidR="00411507">
          <w:rPr>
            <w:webHidden/>
          </w:rPr>
          <w:t>C-4</w:t>
        </w:r>
        <w:r w:rsidR="00056079">
          <w:rPr>
            <w:webHidden/>
          </w:rPr>
          <w:fldChar w:fldCharType="end"/>
        </w:r>
      </w:hyperlink>
    </w:p>
    <w:p w14:paraId="4A9DD6C1" w14:textId="334C9F0F" w:rsidR="00056079" w:rsidRDefault="00AB2742">
      <w:pPr>
        <w:pStyle w:val="TOC2"/>
        <w:tabs>
          <w:tab w:val="right" w:leader="dot" w:pos="9750"/>
        </w:tabs>
        <w:rPr>
          <w:rFonts w:asciiTheme="minorHAnsi" w:eastAsiaTheme="minorEastAsia" w:hAnsiTheme="minorHAnsi" w:cstheme="minorBidi"/>
          <w:noProof/>
        </w:rPr>
      </w:pPr>
      <w:hyperlink w:anchor="_Toc85625978" w:history="1">
        <w:r w:rsidR="00056079" w:rsidRPr="00DD0101">
          <w:rPr>
            <w:rStyle w:val="Hyperlink"/>
            <w:noProof/>
          </w:rPr>
          <w:t>Purpose and Scope</w:t>
        </w:r>
        <w:r w:rsidR="00056079">
          <w:rPr>
            <w:noProof/>
            <w:webHidden/>
          </w:rPr>
          <w:tab/>
        </w:r>
        <w:r w:rsidR="00056079">
          <w:rPr>
            <w:noProof/>
            <w:webHidden/>
          </w:rPr>
          <w:fldChar w:fldCharType="begin"/>
        </w:r>
        <w:r w:rsidR="00056079">
          <w:rPr>
            <w:noProof/>
            <w:webHidden/>
          </w:rPr>
          <w:instrText xml:space="preserve"> PAGEREF _Toc85625978 \h </w:instrText>
        </w:r>
        <w:r w:rsidR="00056079">
          <w:rPr>
            <w:noProof/>
            <w:webHidden/>
          </w:rPr>
        </w:r>
        <w:r w:rsidR="00056079">
          <w:rPr>
            <w:noProof/>
            <w:webHidden/>
          </w:rPr>
          <w:fldChar w:fldCharType="separate"/>
        </w:r>
        <w:r w:rsidR="00411507">
          <w:rPr>
            <w:noProof/>
            <w:webHidden/>
          </w:rPr>
          <w:t>C-4</w:t>
        </w:r>
        <w:r w:rsidR="00056079">
          <w:rPr>
            <w:noProof/>
            <w:webHidden/>
          </w:rPr>
          <w:fldChar w:fldCharType="end"/>
        </w:r>
      </w:hyperlink>
    </w:p>
    <w:p w14:paraId="244478A4" w14:textId="265FF9DC" w:rsidR="00056079" w:rsidRDefault="00AB2742">
      <w:pPr>
        <w:pStyle w:val="TOC1"/>
        <w:rPr>
          <w:rFonts w:eastAsiaTheme="minorEastAsia" w:cstheme="minorBidi"/>
          <w:b w:val="0"/>
          <w:sz w:val="22"/>
          <w:szCs w:val="22"/>
        </w:rPr>
      </w:pPr>
      <w:hyperlink w:anchor="_Toc85625979" w:history="1">
        <w:r w:rsidR="00056079" w:rsidRPr="00DD0101">
          <w:rPr>
            <w:rStyle w:val="Hyperlink"/>
          </w:rPr>
          <w:t>Concept of Operations</w:t>
        </w:r>
        <w:r w:rsidR="00056079">
          <w:rPr>
            <w:webHidden/>
          </w:rPr>
          <w:tab/>
        </w:r>
        <w:r w:rsidR="00056079">
          <w:rPr>
            <w:webHidden/>
          </w:rPr>
          <w:fldChar w:fldCharType="begin"/>
        </w:r>
        <w:r w:rsidR="00056079">
          <w:rPr>
            <w:webHidden/>
          </w:rPr>
          <w:instrText xml:space="preserve"> PAGEREF _Toc85625979 \h </w:instrText>
        </w:r>
        <w:r w:rsidR="00056079">
          <w:rPr>
            <w:webHidden/>
          </w:rPr>
        </w:r>
        <w:r w:rsidR="00056079">
          <w:rPr>
            <w:webHidden/>
          </w:rPr>
          <w:fldChar w:fldCharType="separate"/>
        </w:r>
        <w:r w:rsidR="00411507">
          <w:rPr>
            <w:webHidden/>
          </w:rPr>
          <w:t>C-4</w:t>
        </w:r>
        <w:r w:rsidR="00056079">
          <w:rPr>
            <w:webHidden/>
          </w:rPr>
          <w:fldChar w:fldCharType="end"/>
        </w:r>
      </w:hyperlink>
    </w:p>
    <w:p w14:paraId="71D4ECD7" w14:textId="078680BC" w:rsidR="00056079" w:rsidRDefault="00AB2742">
      <w:pPr>
        <w:pStyle w:val="TOC2"/>
        <w:tabs>
          <w:tab w:val="right" w:leader="dot" w:pos="9750"/>
        </w:tabs>
        <w:rPr>
          <w:rFonts w:asciiTheme="minorHAnsi" w:eastAsiaTheme="minorEastAsia" w:hAnsiTheme="minorHAnsi" w:cstheme="minorBidi"/>
          <w:noProof/>
        </w:rPr>
      </w:pPr>
      <w:hyperlink w:anchor="_Toc85625980" w:history="1">
        <w:r w:rsidR="00056079" w:rsidRPr="00DD0101">
          <w:rPr>
            <w:rStyle w:val="Hyperlink"/>
            <w:noProof/>
          </w:rPr>
          <w:t>Overview</w:t>
        </w:r>
        <w:r w:rsidR="00056079">
          <w:rPr>
            <w:noProof/>
            <w:webHidden/>
          </w:rPr>
          <w:tab/>
        </w:r>
        <w:r w:rsidR="00056079">
          <w:rPr>
            <w:noProof/>
            <w:webHidden/>
          </w:rPr>
          <w:fldChar w:fldCharType="begin"/>
        </w:r>
        <w:r w:rsidR="00056079">
          <w:rPr>
            <w:noProof/>
            <w:webHidden/>
          </w:rPr>
          <w:instrText xml:space="preserve"> PAGEREF _Toc85625980 \h </w:instrText>
        </w:r>
        <w:r w:rsidR="00056079">
          <w:rPr>
            <w:noProof/>
            <w:webHidden/>
          </w:rPr>
        </w:r>
        <w:r w:rsidR="00056079">
          <w:rPr>
            <w:noProof/>
            <w:webHidden/>
          </w:rPr>
          <w:fldChar w:fldCharType="separate"/>
        </w:r>
        <w:r w:rsidR="00411507">
          <w:rPr>
            <w:noProof/>
            <w:webHidden/>
          </w:rPr>
          <w:t>C-4</w:t>
        </w:r>
        <w:r w:rsidR="00056079">
          <w:rPr>
            <w:noProof/>
            <w:webHidden/>
          </w:rPr>
          <w:fldChar w:fldCharType="end"/>
        </w:r>
      </w:hyperlink>
    </w:p>
    <w:p w14:paraId="108ED5F7" w14:textId="417F8659" w:rsidR="00056079" w:rsidRDefault="00AB2742">
      <w:pPr>
        <w:pStyle w:val="TOC2"/>
        <w:tabs>
          <w:tab w:val="right" w:leader="dot" w:pos="9750"/>
        </w:tabs>
        <w:rPr>
          <w:rFonts w:asciiTheme="minorHAnsi" w:eastAsiaTheme="minorEastAsia" w:hAnsiTheme="minorHAnsi" w:cstheme="minorBidi"/>
          <w:noProof/>
        </w:rPr>
      </w:pPr>
      <w:hyperlink w:anchor="_Toc85625981" w:history="1">
        <w:r w:rsidR="00056079" w:rsidRPr="00DD0101">
          <w:rPr>
            <w:rStyle w:val="Hyperlink"/>
            <w:noProof/>
          </w:rPr>
          <w:t>Events and Incidents</w:t>
        </w:r>
        <w:r w:rsidR="00056079">
          <w:rPr>
            <w:noProof/>
            <w:webHidden/>
          </w:rPr>
          <w:tab/>
        </w:r>
        <w:r w:rsidR="00056079">
          <w:rPr>
            <w:noProof/>
            <w:webHidden/>
          </w:rPr>
          <w:fldChar w:fldCharType="begin"/>
        </w:r>
        <w:r w:rsidR="00056079">
          <w:rPr>
            <w:noProof/>
            <w:webHidden/>
          </w:rPr>
          <w:instrText xml:space="preserve"> PAGEREF _Toc85625981 \h </w:instrText>
        </w:r>
        <w:r w:rsidR="00056079">
          <w:rPr>
            <w:noProof/>
            <w:webHidden/>
          </w:rPr>
        </w:r>
        <w:r w:rsidR="00056079">
          <w:rPr>
            <w:noProof/>
            <w:webHidden/>
          </w:rPr>
          <w:fldChar w:fldCharType="separate"/>
        </w:r>
        <w:r w:rsidR="00411507">
          <w:rPr>
            <w:noProof/>
            <w:webHidden/>
          </w:rPr>
          <w:t>C-4</w:t>
        </w:r>
        <w:r w:rsidR="00056079">
          <w:rPr>
            <w:noProof/>
            <w:webHidden/>
          </w:rPr>
          <w:fldChar w:fldCharType="end"/>
        </w:r>
      </w:hyperlink>
    </w:p>
    <w:p w14:paraId="52B320E6" w14:textId="64D063A1" w:rsidR="00056079" w:rsidRDefault="00AB2742">
      <w:pPr>
        <w:pStyle w:val="TOC2"/>
        <w:tabs>
          <w:tab w:val="right" w:leader="dot" w:pos="9750"/>
        </w:tabs>
        <w:rPr>
          <w:rFonts w:asciiTheme="minorHAnsi" w:eastAsiaTheme="minorEastAsia" w:hAnsiTheme="minorHAnsi" w:cstheme="minorBidi"/>
          <w:noProof/>
        </w:rPr>
      </w:pPr>
      <w:hyperlink w:anchor="_Toc85625982" w:history="1">
        <w:r w:rsidR="00056079" w:rsidRPr="00DD0101">
          <w:rPr>
            <w:rStyle w:val="Hyperlink"/>
            <w:noProof/>
          </w:rPr>
          <w:t>Need for Incident Response</w:t>
        </w:r>
        <w:r w:rsidR="00056079">
          <w:rPr>
            <w:noProof/>
            <w:webHidden/>
          </w:rPr>
          <w:tab/>
        </w:r>
        <w:r w:rsidR="00056079">
          <w:rPr>
            <w:noProof/>
            <w:webHidden/>
          </w:rPr>
          <w:fldChar w:fldCharType="begin"/>
        </w:r>
        <w:r w:rsidR="00056079">
          <w:rPr>
            <w:noProof/>
            <w:webHidden/>
          </w:rPr>
          <w:instrText xml:space="preserve"> PAGEREF _Toc85625982 \h </w:instrText>
        </w:r>
        <w:r w:rsidR="00056079">
          <w:rPr>
            <w:noProof/>
            <w:webHidden/>
          </w:rPr>
        </w:r>
        <w:r w:rsidR="00056079">
          <w:rPr>
            <w:noProof/>
            <w:webHidden/>
          </w:rPr>
          <w:fldChar w:fldCharType="separate"/>
        </w:r>
        <w:r w:rsidR="00411507">
          <w:rPr>
            <w:noProof/>
            <w:webHidden/>
          </w:rPr>
          <w:t>C-5</w:t>
        </w:r>
        <w:r w:rsidR="00056079">
          <w:rPr>
            <w:noProof/>
            <w:webHidden/>
          </w:rPr>
          <w:fldChar w:fldCharType="end"/>
        </w:r>
      </w:hyperlink>
    </w:p>
    <w:p w14:paraId="3D01EBED" w14:textId="52561551" w:rsidR="00056079" w:rsidRDefault="00AB2742">
      <w:pPr>
        <w:pStyle w:val="TOC1"/>
        <w:rPr>
          <w:rFonts w:eastAsiaTheme="minorEastAsia" w:cstheme="minorBidi"/>
          <w:b w:val="0"/>
          <w:sz w:val="22"/>
          <w:szCs w:val="22"/>
        </w:rPr>
      </w:pPr>
      <w:hyperlink w:anchor="_Toc85625983" w:history="1">
        <w:r w:rsidR="00056079" w:rsidRPr="00DD0101">
          <w:rPr>
            <w:rStyle w:val="Hyperlink"/>
          </w:rPr>
          <w:t>Handling an Incident</w:t>
        </w:r>
        <w:r w:rsidR="00056079">
          <w:rPr>
            <w:webHidden/>
          </w:rPr>
          <w:tab/>
        </w:r>
        <w:r w:rsidR="00056079">
          <w:rPr>
            <w:webHidden/>
          </w:rPr>
          <w:fldChar w:fldCharType="begin"/>
        </w:r>
        <w:r w:rsidR="00056079">
          <w:rPr>
            <w:webHidden/>
          </w:rPr>
          <w:instrText xml:space="preserve"> PAGEREF _Toc85625983 \h </w:instrText>
        </w:r>
        <w:r w:rsidR="00056079">
          <w:rPr>
            <w:webHidden/>
          </w:rPr>
        </w:r>
        <w:r w:rsidR="00056079">
          <w:rPr>
            <w:webHidden/>
          </w:rPr>
          <w:fldChar w:fldCharType="separate"/>
        </w:r>
        <w:r w:rsidR="00411507">
          <w:rPr>
            <w:webHidden/>
          </w:rPr>
          <w:t>C-5</w:t>
        </w:r>
        <w:r w:rsidR="00056079">
          <w:rPr>
            <w:webHidden/>
          </w:rPr>
          <w:fldChar w:fldCharType="end"/>
        </w:r>
      </w:hyperlink>
    </w:p>
    <w:p w14:paraId="0DC4AACF" w14:textId="075D420B" w:rsidR="00056079" w:rsidRDefault="00AB2742">
      <w:pPr>
        <w:pStyle w:val="TOC2"/>
        <w:tabs>
          <w:tab w:val="right" w:leader="dot" w:pos="9750"/>
        </w:tabs>
        <w:rPr>
          <w:rFonts w:asciiTheme="minorHAnsi" w:eastAsiaTheme="minorEastAsia" w:hAnsiTheme="minorHAnsi" w:cstheme="minorBidi"/>
          <w:noProof/>
        </w:rPr>
      </w:pPr>
      <w:hyperlink w:anchor="_Toc85625984" w:history="1">
        <w:r w:rsidR="00056079" w:rsidRPr="00DD0101">
          <w:rPr>
            <w:rStyle w:val="Hyperlink"/>
            <w:noProof/>
          </w:rPr>
          <w:t>Preparation</w:t>
        </w:r>
        <w:r w:rsidR="00056079">
          <w:rPr>
            <w:noProof/>
            <w:webHidden/>
          </w:rPr>
          <w:tab/>
        </w:r>
        <w:r w:rsidR="00056079">
          <w:rPr>
            <w:noProof/>
            <w:webHidden/>
          </w:rPr>
          <w:fldChar w:fldCharType="begin"/>
        </w:r>
        <w:r w:rsidR="00056079">
          <w:rPr>
            <w:noProof/>
            <w:webHidden/>
          </w:rPr>
          <w:instrText xml:space="preserve"> PAGEREF _Toc85625984 \h </w:instrText>
        </w:r>
        <w:r w:rsidR="00056079">
          <w:rPr>
            <w:noProof/>
            <w:webHidden/>
          </w:rPr>
        </w:r>
        <w:r w:rsidR="00056079">
          <w:rPr>
            <w:noProof/>
            <w:webHidden/>
          </w:rPr>
          <w:fldChar w:fldCharType="separate"/>
        </w:r>
        <w:r w:rsidR="00411507">
          <w:rPr>
            <w:noProof/>
            <w:webHidden/>
          </w:rPr>
          <w:t>C-6</w:t>
        </w:r>
        <w:r w:rsidR="00056079">
          <w:rPr>
            <w:noProof/>
            <w:webHidden/>
          </w:rPr>
          <w:fldChar w:fldCharType="end"/>
        </w:r>
      </w:hyperlink>
    </w:p>
    <w:p w14:paraId="4CD97428" w14:textId="6EE8CCDC" w:rsidR="00056079" w:rsidRDefault="00AB2742">
      <w:pPr>
        <w:pStyle w:val="TOC3"/>
        <w:tabs>
          <w:tab w:val="right" w:leader="dot" w:pos="9750"/>
        </w:tabs>
        <w:rPr>
          <w:rFonts w:asciiTheme="minorHAnsi" w:eastAsiaTheme="minorEastAsia" w:hAnsiTheme="minorHAnsi" w:cstheme="minorBidi"/>
          <w:noProof/>
        </w:rPr>
      </w:pPr>
      <w:hyperlink w:anchor="_Toc85625985" w:history="1">
        <w:r w:rsidR="00056079" w:rsidRPr="00DD0101">
          <w:rPr>
            <w:rStyle w:val="Hyperlink"/>
            <w:noProof/>
          </w:rPr>
          <w:t>Preparing to Handle Incidents</w:t>
        </w:r>
        <w:r w:rsidR="00056079">
          <w:rPr>
            <w:noProof/>
            <w:webHidden/>
          </w:rPr>
          <w:tab/>
        </w:r>
        <w:r w:rsidR="00056079">
          <w:rPr>
            <w:noProof/>
            <w:webHidden/>
          </w:rPr>
          <w:fldChar w:fldCharType="begin"/>
        </w:r>
        <w:r w:rsidR="00056079">
          <w:rPr>
            <w:noProof/>
            <w:webHidden/>
          </w:rPr>
          <w:instrText xml:space="preserve"> PAGEREF _Toc85625985 \h </w:instrText>
        </w:r>
        <w:r w:rsidR="00056079">
          <w:rPr>
            <w:noProof/>
            <w:webHidden/>
          </w:rPr>
        </w:r>
        <w:r w:rsidR="00056079">
          <w:rPr>
            <w:noProof/>
            <w:webHidden/>
          </w:rPr>
          <w:fldChar w:fldCharType="separate"/>
        </w:r>
        <w:r w:rsidR="00411507">
          <w:rPr>
            <w:noProof/>
            <w:webHidden/>
          </w:rPr>
          <w:t>C-6</w:t>
        </w:r>
        <w:r w:rsidR="00056079">
          <w:rPr>
            <w:noProof/>
            <w:webHidden/>
          </w:rPr>
          <w:fldChar w:fldCharType="end"/>
        </w:r>
      </w:hyperlink>
    </w:p>
    <w:p w14:paraId="4D49FBC5" w14:textId="75BF385F" w:rsidR="00056079" w:rsidRDefault="00AB2742">
      <w:pPr>
        <w:pStyle w:val="TOC3"/>
        <w:tabs>
          <w:tab w:val="right" w:leader="dot" w:pos="9750"/>
        </w:tabs>
        <w:rPr>
          <w:rFonts w:asciiTheme="minorHAnsi" w:eastAsiaTheme="minorEastAsia" w:hAnsiTheme="minorHAnsi" w:cstheme="minorBidi"/>
          <w:noProof/>
        </w:rPr>
      </w:pPr>
      <w:hyperlink w:anchor="_Toc85625986" w:history="1">
        <w:r w:rsidR="00056079" w:rsidRPr="00DD0101">
          <w:rPr>
            <w:rStyle w:val="Hyperlink"/>
            <w:noProof/>
          </w:rPr>
          <w:t>Preventing Incidents</w:t>
        </w:r>
        <w:r w:rsidR="00056079">
          <w:rPr>
            <w:noProof/>
            <w:webHidden/>
          </w:rPr>
          <w:tab/>
        </w:r>
        <w:r w:rsidR="00056079">
          <w:rPr>
            <w:noProof/>
            <w:webHidden/>
          </w:rPr>
          <w:fldChar w:fldCharType="begin"/>
        </w:r>
        <w:r w:rsidR="00056079">
          <w:rPr>
            <w:noProof/>
            <w:webHidden/>
          </w:rPr>
          <w:instrText xml:space="preserve"> PAGEREF _Toc85625986 \h </w:instrText>
        </w:r>
        <w:r w:rsidR="00056079">
          <w:rPr>
            <w:noProof/>
            <w:webHidden/>
          </w:rPr>
        </w:r>
        <w:r w:rsidR="00056079">
          <w:rPr>
            <w:noProof/>
            <w:webHidden/>
          </w:rPr>
          <w:fldChar w:fldCharType="separate"/>
        </w:r>
        <w:r w:rsidR="00411507">
          <w:rPr>
            <w:noProof/>
            <w:webHidden/>
          </w:rPr>
          <w:t>C-7</w:t>
        </w:r>
        <w:r w:rsidR="00056079">
          <w:rPr>
            <w:noProof/>
            <w:webHidden/>
          </w:rPr>
          <w:fldChar w:fldCharType="end"/>
        </w:r>
      </w:hyperlink>
    </w:p>
    <w:p w14:paraId="2A4C9B38" w14:textId="64031E29" w:rsidR="00056079" w:rsidRDefault="00AB2742">
      <w:pPr>
        <w:pStyle w:val="TOC2"/>
        <w:tabs>
          <w:tab w:val="right" w:leader="dot" w:pos="9750"/>
        </w:tabs>
        <w:rPr>
          <w:rFonts w:asciiTheme="minorHAnsi" w:eastAsiaTheme="minorEastAsia" w:hAnsiTheme="minorHAnsi" w:cstheme="minorBidi"/>
          <w:noProof/>
        </w:rPr>
      </w:pPr>
      <w:hyperlink w:anchor="_Toc85625987" w:history="1">
        <w:r w:rsidR="00056079" w:rsidRPr="00DD0101">
          <w:rPr>
            <w:rStyle w:val="Hyperlink"/>
            <w:noProof/>
          </w:rPr>
          <w:t>Detection and Analysis</w:t>
        </w:r>
        <w:r w:rsidR="00056079">
          <w:rPr>
            <w:noProof/>
            <w:webHidden/>
          </w:rPr>
          <w:tab/>
        </w:r>
        <w:r w:rsidR="00056079">
          <w:rPr>
            <w:noProof/>
            <w:webHidden/>
          </w:rPr>
          <w:fldChar w:fldCharType="begin"/>
        </w:r>
        <w:r w:rsidR="00056079">
          <w:rPr>
            <w:noProof/>
            <w:webHidden/>
          </w:rPr>
          <w:instrText xml:space="preserve"> PAGEREF _Toc85625987 \h </w:instrText>
        </w:r>
        <w:r w:rsidR="00056079">
          <w:rPr>
            <w:noProof/>
            <w:webHidden/>
          </w:rPr>
        </w:r>
        <w:r w:rsidR="00056079">
          <w:rPr>
            <w:noProof/>
            <w:webHidden/>
          </w:rPr>
          <w:fldChar w:fldCharType="separate"/>
        </w:r>
        <w:r w:rsidR="00411507">
          <w:rPr>
            <w:noProof/>
            <w:webHidden/>
          </w:rPr>
          <w:t>C-9</w:t>
        </w:r>
        <w:r w:rsidR="00056079">
          <w:rPr>
            <w:noProof/>
            <w:webHidden/>
          </w:rPr>
          <w:fldChar w:fldCharType="end"/>
        </w:r>
      </w:hyperlink>
    </w:p>
    <w:p w14:paraId="57EB8756" w14:textId="7A80D944" w:rsidR="00056079" w:rsidRDefault="00AB2742">
      <w:pPr>
        <w:pStyle w:val="TOC3"/>
        <w:tabs>
          <w:tab w:val="right" w:leader="dot" w:pos="9750"/>
        </w:tabs>
        <w:rPr>
          <w:rFonts w:asciiTheme="minorHAnsi" w:eastAsiaTheme="minorEastAsia" w:hAnsiTheme="minorHAnsi" w:cstheme="minorBidi"/>
          <w:noProof/>
        </w:rPr>
      </w:pPr>
      <w:hyperlink w:anchor="_Toc85625988" w:history="1">
        <w:r w:rsidR="00056079" w:rsidRPr="00DD0101">
          <w:rPr>
            <w:rStyle w:val="Hyperlink"/>
            <w:noProof/>
          </w:rPr>
          <w:t>Attack Vectors</w:t>
        </w:r>
        <w:r w:rsidR="00056079">
          <w:rPr>
            <w:noProof/>
            <w:webHidden/>
          </w:rPr>
          <w:tab/>
        </w:r>
        <w:r w:rsidR="00056079">
          <w:rPr>
            <w:noProof/>
            <w:webHidden/>
          </w:rPr>
          <w:fldChar w:fldCharType="begin"/>
        </w:r>
        <w:r w:rsidR="00056079">
          <w:rPr>
            <w:noProof/>
            <w:webHidden/>
          </w:rPr>
          <w:instrText xml:space="preserve"> PAGEREF _Toc85625988 \h </w:instrText>
        </w:r>
        <w:r w:rsidR="00056079">
          <w:rPr>
            <w:noProof/>
            <w:webHidden/>
          </w:rPr>
        </w:r>
        <w:r w:rsidR="00056079">
          <w:rPr>
            <w:noProof/>
            <w:webHidden/>
          </w:rPr>
          <w:fldChar w:fldCharType="separate"/>
        </w:r>
        <w:r w:rsidR="00411507">
          <w:rPr>
            <w:noProof/>
            <w:webHidden/>
          </w:rPr>
          <w:t>C-9</w:t>
        </w:r>
        <w:r w:rsidR="00056079">
          <w:rPr>
            <w:noProof/>
            <w:webHidden/>
          </w:rPr>
          <w:fldChar w:fldCharType="end"/>
        </w:r>
      </w:hyperlink>
    </w:p>
    <w:p w14:paraId="01B3DFD6" w14:textId="17106A01" w:rsidR="00056079" w:rsidRDefault="00AB2742">
      <w:pPr>
        <w:pStyle w:val="TOC3"/>
        <w:tabs>
          <w:tab w:val="right" w:leader="dot" w:pos="9750"/>
        </w:tabs>
        <w:rPr>
          <w:rFonts w:asciiTheme="minorHAnsi" w:eastAsiaTheme="minorEastAsia" w:hAnsiTheme="minorHAnsi" w:cstheme="minorBidi"/>
          <w:noProof/>
        </w:rPr>
      </w:pPr>
      <w:hyperlink w:anchor="_Toc85625989" w:history="1">
        <w:r w:rsidR="00056079" w:rsidRPr="00DD0101">
          <w:rPr>
            <w:rStyle w:val="Hyperlink"/>
            <w:noProof/>
          </w:rPr>
          <w:t>Signs of an Incident</w:t>
        </w:r>
        <w:r w:rsidR="00056079">
          <w:rPr>
            <w:noProof/>
            <w:webHidden/>
          </w:rPr>
          <w:tab/>
        </w:r>
        <w:r w:rsidR="00056079">
          <w:rPr>
            <w:noProof/>
            <w:webHidden/>
          </w:rPr>
          <w:fldChar w:fldCharType="begin"/>
        </w:r>
        <w:r w:rsidR="00056079">
          <w:rPr>
            <w:noProof/>
            <w:webHidden/>
          </w:rPr>
          <w:instrText xml:space="preserve"> PAGEREF _Toc85625989 \h </w:instrText>
        </w:r>
        <w:r w:rsidR="00056079">
          <w:rPr>
            <w:noProof/>
            <w:webHidden/>
          </w:rPr>
        </w:r>
        <w:r w:rsidR="00056079">
          <w:rPr>
            <w:noProof/>
            <w:webHidden/>
          </w:rPr>
          <w:fldChar w:fldCharType="separate"/>
        </w:r>
        <w:r w:rsidR="00411507">
          <w:rPr>
            <w:noProof/>
            <w:webHidden/>
          </w:rPr>
          <w:t>C-10</w:t>
        </w:r>
        <w:r w:rsidR="00056079">
          <w:rPr>
            <w:noProof/>
            <w:webHidden/>
          </w:rPr>
          <w:fldChar w:fldCharType="end"/>
        </w:r>
      </w:hyperlink>
    </w:p>
    <w:p w14:paraId="6C9ED64D" w14:textId="27C5B22F" w:rsidR="00056079" w:rsidRDefault="00AB2742">
      <w:pPr>
        <w:pStyle w:val="TOC3"/>
        <w:tabs>
          <w:tab w:val="right" w:leader="dot" w:pos="9750"/>
        </w:tabs>
        <w:rPr>
          <w:rFonts w:asciiTheme="minorHAnsi" w:eastAsiaTheme="minorEastAsia" w:hAnsiTheme="minorHAnsi" w:cstheme="minorBidi"/>
          <w:noProof/>
        </w:rPr>
      </w:pPr>
      <w:hyperlink w:anchor="_Toc85625990" w:history="1">
        <w:r w:rsidR="00056079" w:rsidRPr="00DD0101">
          <w:rPr>
            <w:rStyle w:val="Hyperlink"/>
            <w:noProof/>
          </w:rPr>
          <w:t>Sources of Precursors and Indicators</w:t>
        </w:r>
        <w:r w:rsidR="00056079">
          <w:rPr>
            <w:noProof/>
            <w:webHidden/>
          </w:rPr>
          <w:tab/>
        </w:r>
        <w:r w:rsidR="00056079">
          <w:rPr>
            <w:noProof/>
            <w:webHidden/>
          </w:rPr>
          <w:fldChar w:fldCharType="begin"/>
        </w:r>
        <w:r w:rsidR="00056079">
          <w:rPr>
            <w:noProof/>
            <w:webHidden/>
          </w:rPr>
          <w:instrText xml:space="preserve"> PAGEREF _Toc85625990 \h </w:instrText>
        </w:r>
        <w:r w:rsidR="00056079">
          <w:rPr>
            <w:noProof/>
            <w:webHidden/>
          </w:rPr>
        </w:r>
        <w:r w:rsidR="00056079">
          <w:rPr>
            <w:noProof/>
            <w:webHidden/>
          </w:rPr>
          <w:fldChar w:fldCharType="separate"/>
        </w:r>
        <w:r w:rsidR="00411507">
          <w:rPr>
            <w:noProof/>
            <w:webHidden/>
          </w:rPr>
          <w:t>C-11</w:t>
        </w:r>
        <w:r w:rsidR="00056079">
          <w:rPr>
            <w:noProof/>
            <w:webHidden/>
          </w:rPr>
          <w:fldChar w:fldCharType="end"/>
        </w:r>
      </w:hyperlink>
    </w:p>
    <w:p w14:paraId="249045B5" w14:textId="5F15D902" w:rsidR="00056079" w:rsidRDefault="00AB2742">
      <w:pPr>
        <w:pStyle w:val="TOC3"/>
        <w:tabs>
          <w:tab w:val="right" w:leader="dot" w:pos="9750"/>
        </w:tabs>
        <w:rPr>
          <w:rFonts w:asciiTheme="minorHAnsi" w:eastAsiaTheme="minorEastAsia" w:hAnsiTheme="minorHAnsi" w:cstheme="minorBidi"/>
          <w:noProof/>
        </w:rPr>
      </w:pPr>
      <w:hyperlink w:anchor="_Toc85625991" w:history="1">
        <w:r w:rsidR="00056079" w:rsidRPr="00DD0101">
          <w:rPr>
            <w:rStyle w:val="Hyperlink"/>
            <w:noProof/>
          </w:rPr>
          <w:t>Incident Analysis</w:t>
        </w:r>
        <w:r w:rsidR="00056079">
          <w:rPr>
            <w:noProof/>
            <w:webHidden/>
          </w:rPr>
          <w:tab/>
        </w:r>
        <w:r w:rsidR="00056079">
          <w:rPr>
            <w:noProof/>
            <w:webHidden/>
          </w:rPr>
          <w:fldChar w:fldCharType="begin"/>
        </w:r>
        <w:r w:rsidR="00056079">
          <w:rPr>
            <w:noProof/>
            <w:webHidden/>
          </w:rPr>
          <w:instrText xml:space="preserve"> PAGEREF _Toc85625991 \h </w:instrText>
        </w:r>
        <w:r w:rsidR="00056079">
          <w:rPr>
            <w:noProof/>
            <w:webHidden/>
          </w:rPr>
        </w:r>
        <w:r w:rsidR="00056079">
          <w:rPr>
            <w:noProof/>
            <w:webHidden/>
          </w:rPr>
          <w:fldChar w:fldCharType="separate"/>
        </w:r>
        <w:r w:rsidR="00411507">
          <w:rPr>
            <w:noProof/>
            <w:webHidden/>
          </w:rPr>
          <w:t>C-12</w:t>
        </w:r>
        <w:r w:rsidR="00056079">
          <w:rPr>
            <w:noProof/>
            <w:webHidden/>
          </w:rPr>
          <w:fldChar w:fldCharType="end"/>
        </w:r>
      </w:hyperlink>
    </w:p>
    <w:p w14:paraId="4DCEF35D" w14:textId="17C3837B" w:rsidR="00056079" w:rsidRDefault="00AB2742">
      <w:pPr>
        <w:pStyle w:val="TOC3"/>
        <w:tabs>
          <w:tab w:val="right" w:leader="dot" w:pos="9750"/>
        </w:tabs>
        <w:rPr>
          <w:rFonts w:asciiTheme="minorHAnsi" w:eastAsiaTheme="minorEastAsia" w:hAnsiTheme="minorHAnsi" w:cstheme="minorBidi"/>
          <w:noProof/>
        </w:rPr>
      </w:pPr>
      <w:hyperlink w:anchor="_Toc85625992" w:history="1">
        <w:r w:rsidR="00056079" w:rsidRPr="00DD0101">
          <w:rPr>
            <w:rStyle w:val="Hyperlink"/>
            <w:noProof/>
          </w:rPr>
          <w:t>Incident Documentation</w:t>
        </w:r>
        <w:r w:rsidR="00056079">
          <w:rPr>
            <w:noProof/>
            <w:webHidden/>
          </w:rPr>
          <w:tab/>
        </w:r>
        <w:r w:rsidR="00056079">
          <w:rPr>
            <w:noProof/>
            <w:webHidden/>
          </w:rPr>
          <w:fldChar w:fldCharType="begin"/>
        </w:r>
        <w:r w:rsidR="00056079">
          <w:rPr>
            <w:noProof/>
            <w:webHidden/>
          </w:rPr>
          <w:instrText xml:space="preserve"> PAGEREF _Toc85625992 \h </w:instrText>
        </w:r>
        <w:r w:rsidR="00056079">
          <w:rPr>
            <w:noProof/>
            <w:webHidden/>
          </w:rPr>
        </w:r>
        <w:r w:rsidR="00056079">
          <w:rPr>
            <w:noProof/>
            <w:webHidden/>
          </w:rPr>
          <w:fldChar w:fldCharType="separate"/>
        </w:r>
        <w:r w:rsidR="00411507">
          <w:rPr>
            <w:noProof/>
            <w:webHidden/>
          </w:rPr>
          <w:t>C-15</w:t>
        </w:r>
        <w:r w:rsidR="00056079">
          <w:rPr>
            <w:noProof/>
            <w:webHidden/>
          </w:rPr>
          <w:fldChar w:fldCharType="end"/>
        </w:r>
      </w:hyperlink>
    </w:p>
    <w:p w14:paraId="175B22FC" w14:textId="54FFC507" w:rsidR="00056079" w:rsidRDefault="00AB2742">
      <w:pPr>
        <w:pStyle w:val="TOC3"/>
        <w:tabs>
          <w:tab w:val="right" w:leader="dot" w:pos="9750"/>
        </w:tabs>
        <w:rPr>
          <w:rFonts w:asciiTheme="minorHAnsi" w:eastAsiaTheme="minorEastAsia" w:hAnsiTheme="minorHAnsi" w:cstheme="minorBidi"/>
          <w:noProof/>
        </w:rPr>
      </w:pPr>
      <w:hyperlink w:anchor="_Toc85625993" w:history="1">
        <w:r w:rsidR="00056079" w:rsidRPr="00DD0101">
          <w:rPr>
            <w:rStyle w:val="Hyperlink"/>
            <w:noProof/>
          </w:rPr>
          <w:t>Incident Prioritization</w:t>
        </w:r>
        <w:r w:rsidR="00056079">
          <w:rPr>
            <w:noProof/>
            <w:webHidden/>
          </w:rPr>
          <w:tab/>
        </w:r>
        <w:r w:rsidR="00056079">
          <w:rPr>
            <w:noProof/>
            <w:webHidden/>
          </w:rPr>
          <w:fldChar w:fldCharType="begin"/>
        </w:r>
        <w:r w:rsidR="00056079">
          <w:rPr>
            <w:noProof/>
            <w:webHidden/>
          </w:rPr>
          <w:instrText xml:space="preserve"> PAGEREF _Toc85625993 \h </w:instrText>
        </w:r>
        <w:r w:rsidR="00056079">
          <w:rPr>
            <w:noProof/>
            <w:webHidden/>
          </w:rPr>
        </w:r>
        <w:r w:rsidR="00056079">
          <w:rPr>
            <w:noProof/>
            <w:webHidden/>
          </w:rPr>
          <w:fldChar w:fldCharType="separate"/>
        </w:r>
        <w:r w:rsidR="00411507">
          <w:rPr>
            <w:noProof/>
            <w:webHidden/>
          </w:rPr>
          <w:t>C-15</w:t>
        </w:r>
        <w:r w:rsidR="00056079">
          <w:rPr>
            <w:noProof/>
            <w:webHidden/>
          </w:rPr>
          <w:fldChar w:fldCharType="end"/>
        </w:r>
      </w:hyperlink>
    </w:p>
    <w:p w14:paraId="1E59DC1D" w14:textId="0B6C3DD4" w:rsidR="00056079" w:rsidRDefault="00AB2742">
      <w:pPr>
        <w:pStyle w:val="TOC3"/>
        <w:tabs>
          <w:tab w:val="right" w:leader="dot" w:pos="9750"/>
        </w:tabs>
        <w:rPr>
          <w:rFonts w:asciiTheme="minorHAnsi" w:eastAsiaTheme="minorEastAsia" w:hAnsiTheme="minorHAnsi" w:cstheme="minorBidi"/>
          <w:noProof/>
        </w:rPr>
      </w:pPr>
      <w:hyperlink w:anchor="_Toc85625994" w:history="1">
        <w:r w:rsidR="00056079" w:rsidRPr="00DD0101">
          <w:rPr>
            <w:rStyle w:val="Hyperlink"/>
            <w:noProof/>
          </w:rPr>
          <w:t>Incident Notification</w:t>
        </w:r>
        <w:r w:rsidR="00056079">
          <w:rPr>
            <w:noProof/>
            <w:webHidden/>
          </w:rPr>
          <w:tab/>
        </w:r>
        <w:r w:rsidR="00056079">
          <w:rPr>
            <w:noProof/>
            <w:webHidden/>
          </w:rPr>
          <w:fldChar w:fldCharType="begin"/>
        </w:r>
        <w:r w:rsidR="00056079">
          <w:rPr>
            <w:noProof/>
            <w:webHidden/>
          </w:rPr>
          <w:instrText xml:space="preserve"> PAGEREF _Toc85625994 \h </w:instrText>
        </w:r>
        <w:r w:rsidR="00056079">
          <w:rPr>
            <w:noProof/>
            <w:webHidden/>
          </w:rPr>
        </w:r>
        <w:r w:rsidR="00056079">
          <w:rPr>
            <w:noProof/>
            <w:webHidden/>
          </w:rPr>
          <w:fldChar w:fldCharType="separate"/>
        </w:r>
        <w:r w:rsidR="00411507">
          <w:rPr>
            <w:noProof/>
            <w:webHidden/>
          </w:rPr>
          <w:t>C-18</w:t>
        </w:r>
        <w:r w:rsidR="00056079">
          <w:rPr>
            <w:noProof/>
            <w:webHidden/>
          </w:rPr>
          <w:fldChar w:fldCharType="end"/>
        </w:r>
      </w:hyperlink>
    </w:p>
    <w:p w14:paraId="785E11B5" w14:textId="79BA1DD2" w:rsidR="00056079" w:rsidRDefault="00AB2742">
      <w:pPr>
        <w:pStyle w:val="TOC2"/>
        <w:tabs>
          <w:tab w:val="right" w:leader="dot" w:pos="9750"/>
        </w:tabs>
        <w:rPr>
          <w:rFonts w:asciiTheme="minorHAnsi" w:eastAsiaTheme="minorEastAsia" w:hAnsiTheme="minorHAnsi" w:cstheme="minorBidi"/>
          <w:noProof/>
        </w:rPr>
      </w:pPr>
      <w:hyperlink w:anchor="_Toc85625995" w:history="1">
        <w:r w:rsidR="00056079" w:rsidRPr="00DD0101">
          <w:rPr>
            <w:rStyle w:val="Hyperlink"/>
            <w:noProof/>
          </w:rPr>
          <w:t>Containment, Eradication, and Recovery</w:t>
        </w:r>
        <w:r w:rsidR="00056079">
          <w:rPr>
            <w:noProof/>
            <w:webHidden/>
          </w:rPr>
          <w:tab/>
        </w:r>
        <w:r w:rsidR="00056079">
          <w:rPr>
            <w:noProof/>
            <w:webHidden/>
          </w:rPr>
          <w:fldChar w:fldCharType="begin"/>
        </w:r>
        <w:r w:rsidR="00056079">
          <w:rPr>
            <w:noProof/>
            <w:webHidden/>
          </w:rPr>
          <w:instrText xml:space="preserve"> PAGEREF _Toc85625995 \h </w:instrText>
        </w:r>
        <w:r w:rsidR="00056079">
          <w:rPr>
            <w:noProof/>
            <w:webHidden/>
          </w:rPr>
        </w:r>
        <w:r w:rsidR="00056079">
          <w:rPr>
            <w:noProof/>
            <w:webHidden/>
          </w:rPr>
          <w:fldChar w:fldCharType="separate"/>
        </w:r>
        <w:r w:rsidR="00411507">
          <w:rPr>
            <w:noProof/>
            <w:webHidden/>
          </w:rPr>
          <w:t>C-19</w:t>
        </w:r>
        <w:r w:rsidR="00056079">
          <w:rPr>
            <w:noProof/>
            <w:webHidden/>
          </w:rPr>
          <w:fldChar w:fldCharType="end"/>
        </w:r>
      </w:hyperlink>
    </w:p>
    <w:p w14:paraId="4BDA5067" w14:textId="2EDDF056" w:rsidR="00056079" w:rsidRDefault="00AB2742">
      <w:pPr>
        <w:pStyle w:val="TOC3"/>
        <w:tabs>
          <w:tab w:val="right" w:leader="dot" w:pos="9750"/>
        </w:tabs>
        <w:rPr>
          <w:rFonts w:asciiTheme="minorHAnsi" w:eastAsiaTheme="minorEastAsia" w:hAnsiTheme="minorHAnsi" w:cstheme="minorBidi"/>
          <w:noProof/>
        </w:rPr>
      </w:pPr>
      <w:hyperlink w:anchor="_Toc85625996" w:history="1">
        <w:r w:rsidR="00056079" w:rsidRPr="00DD0101">
          <w:rPr>
            <w:rStyle w:val="Hyperlink"/>
            <w:noProof/>
          </w:rPr>
          <w:t>Choosing a Containment Strategy</w:t>
        </w:r>
        <w:r w:rsidR="00056079">
          <w:rPr>
            <w:noProof/>
            <w:webHidden/>
          </w:rPr>
          <w:tab/>
        </w:r>
        <w:r w:rsidR="00056079">
          <w:rPr>
            <w:noProof/>
            <w:webHidden/>
          </w:rPr>
          <w:fldChar w:fldCharType="begin"/>
        </w:r>
        <w:r w:rsidR="00056079">
          <w:rPr>
            <w:noProof/>
            <w:webHidden/>
          </w:rPr>
          <w:instrText xml:space="preserve"> PAGEREF _Toc85625996 \h </w:instrText>
        </w:r>
        <w:r w:rsidR="00056079">
          <w:rPr>
            <w:noProof/>
            <w:webHidden/>
          </w:rPr>
        </w:r>
        <w:r w:rsidR="00056079">
          <w:rPr>
            <w:noProof/>
            <w:webHidden/>
          </w:rPr>
          <w:fldChar w:fldCharType="separate"/>
        </w:r>
        <w:r w:rsidR="00411507">
          <w:rPr>
            <w:noProof/>
            <w:webHidden/>
          </w:rPr>
          <w:t>C-19</w:t>
        </w:r>
        <w:r w:rsidR="00056079">
          <w:rPr>
            <w:noProof/>
            <w:webHidden/>
          </w:rPr>
          <w:fldChar w:fldCharType="end"/>
        </w:r>
      </w:hyperlink>
    </w:p>
    <w:p w14:paraId="114B5ECE" w14:textId="7998EAF0" w:rsidR="00056079" w:rsidRDefault="00AB2742">
      <w:pPr>
        <w:pStyle w:val="TOC3"/>
        <w:tabs>
          <w:tab w:val="right" w:leader="dot" w:pos="9750"/>
        </w:tabs>
        <w:rPr>
          <w:rFonts w:asciiTheme="minorHAnsi" w:eastAsiaTheme="minorEastAsia" w:hAnsiTheme="minorHAnsi" w:cstheme="minorBidi"/>
          <w:noProof/>
        </w:rPr>
      </w:pPr>
      <w:hyperlink w:anchor="_Toc85625997" w:history="1">
        <w:r w:rsidR="00056079" w:rsidRPr="00DD0101">
          <w:rPr>
            <w:rStyle w:val="Hyperlink"/>
            <w:noProof/>
          </w:rPr>
          <w:t>Evidence Gathering and Handling</w:t>
        </w:r>
        <w:r w:rsidR="00056079">
          <w:rPr>
            <w:noProof/>
            <w:webHidden/>
          </w:rPr>
          <w:tab/>
        </w:r>
        <w:r w:rsidR="00056079">
          <w:rPr>
            <w:noProof/>
            <w:webHidden/>
          </w:rPr>
          <w:fldChar w:fldCharType="begin"/>
        </w:r>
        <w:r w:rsidR="00056079">
          <w:rPr>
            <w:noProof/>
            <w:webHidden/>
          </w:rPr>
          <w:instrText xml:space="preserve"> PAGEREF _Toc85625997 \h </w:instrText>
        </w:r>
        <w:r w:rsidR="00056079">
          <w:rPr>
            <w:noProof/>
            <w:webHidden/>
          </w:rPr>
        </w:r>
        <w:r w:rsidR="00056079">
          <w:rPr>
            <w:noProof/>
            <w:webHidden/>
          </w:rPr>
          <w:fldChar w:fldCharType="separate"/>
        </w:r>
        <w:r w:rsidR="00411507">
          <w:rPr>
            <w:noProof/>
            <w:webHidden/>
          </w:rPr>
          <w:t>C-20</w:t>
        </w:r>
        <w:r w:rsidR="00056079">
          <w:rPr>
            <w:noProof/>
            <w:webHidden/>
          </w:rPr>
          <w:fldChar w:fldCharType="end"/>
        </w:r>
      </w:hyperlink>
    </w:p>
    <w:p w14:paraId="1380C115" w14:textId="350DBB51" w:rsidR="00056079" w:rsidRDefault="00AB2742">
      <w:pPr>
        <w:pStyle w:val="TOC3"/>
        <w:tabs>
          <w:tab w:val="right" w:leader="dot" w:pos="9750"/>
        </w:tabs>
        <w:rPr>
          <w:rFonts w:asciiTheme="minorHAnsi" w:eastAsiaTheme="minorEastAsia" w:hAnsiTheme="minorHAnsi" w:cstheme="minorBidi"/>
          <w:noProof/>
        </w:rPr>
      </w:pPr>
      <w:hyperlink w:anchor="_Toc85625998" w:history="1">
        <w:r w:rsidR="00056079" w:rsidRPr="00DD0101">
          <w:rPr>
            <w:rStyle w:val="Hyperlink"/>
            <w:noProof/>
          </w:rPr>
          <w:t>Identifying the Attacking Hosts</w:t>
        </w:r>
        <w:r w:rsidR="00056079">
          <w:rPr>
            <w:noProof/>
            <w:webHidden/>
          </w:rPr>
          <w:tab/>
        </w:r>
        <w:r w:rsidR="00056079">
          <w:rPr>
            <w:noProof/>
            <w:webHidden/>
          </w:rPr>
          <w:fldChar w:fldCharType="begin"/>
        </w:r>
        <w:r w:rsidR="00056079">
          <w:rPr>
            <w:noProof/>
            <w:webHidden/>
          </w:rPr>
          <w:instrText xml:space="preserve"> PAGEREF _Toc85625998 \h </w:instrText>
        </w:r>
        <w:r w:rsidR="00056079">
          <w:rPr>
            <w:noProof/>
            <w:webHidden/>
          </w:rPr>
        </w:r>
        <w:r w:rsidR="00056079">
          <w:rPr>
            <w:noProof/>
            <w:webHidden/>
          </w:rPr>
          <w:fldChar w:fldCharType="separate"/>
        </w:r>
        <w:r w:rsidR="00411507">
          <w:rPr>
            <w:noProof/>
            <w:webHidden/>
          </w:rPr>
          <w:t>C-20</w:t>
        </w:r>
        <w:r w:rsidR="00056079">
          <w:rPr>
            <w:noProof/>
            <w:webHidden/>
          </w:rPr>
          <w:fldChar w:fldCharType="end"/>
        </w:r>
      </w:hyperlink>
    </w:p>
    <w:p w14:paraId="4D7BF79A" w14:textId="76FD507A" w:rsidR="00056079" w:rsidRDefault="00AB2742">
      <w:pPr>
        <w:pStyle w:val="TOC3"/>
        <w:tabs>
          <w:tab w:val="right" w:leader="dot" w:pos="9750"/>
        </w:tabs>
        <w:rPr>
          <w:rFonts w:asciiTheme="minorHAnsi" w:eastAsiaTheme="minorEastAsia" w:hAnsiTheme="minorHAnsi" w:cstheme="minorBidi"/>
          <w:noProof/>
        </w:rPr>
      </w:pPr>
      <w:hyperlink w:anchor="_Toc85625999" w:history="1">
        <w:r w:rsidR="00056079" w:rsidRPr="00DD0101">
          <w:rPr>
            <w:rStyle w:val="Hyperlink"/>
            <w:noProof/>
          </w:rPr>
          <w:t>Eradication and Recovery</w:t>
        </w:r>
        <w:r w:rsidR="00056079">
          <w:rPr>
            <w:noProof/>
            <w:webHidden/>
          </w:rPr>
          <w:tab/>
        </w:r>
        <w:r w:rsidR="00056079">
          <w:rPr>
            <w:noProof/>
            <w:webHidden/>
          </w:rPr>
          <w:fldChar w:fldCharType="begin"/>
        </w:r>
        <w:r w:rsidR="00056079">
          <w:rPr>
            <w:noProof/>
            <w:webHidden/>
          </w:rPr>
          <w:instrText xml:space="preserve"> PAGEREF _Toc85625999 \h </w:instrText>
        </w:r>
        <w:r w:rsidR="00056079">
          <w:rPr>
            <w:noProof/>
            <w:webHidden/>
          </w:rPr>
        </w:r>
        <w:r w:rsidR="00056079">
          <w:rPr>
            <w:noProof/>
            <w:webHidden/>
          </w:rPr>
          <w:fldChar w:fldCharType="separate"/>
        </w:r>
        <w:r w:rsidR="00411507">
          <w:rPr>
            <w:noProof/>
            <w:webHidden/>
          </w:rPr>
          <w:t>C-21</w:t>
        </w:r>
        <w:r w:rsidR="00056079">
          <w:rPr>
            <w:noProof/>
            <w:webHidden/>
          </w:rPr>
          <w:fldChar w:fldCharType="end"/>
        </w:r>
      </w:hyperlink>
    </w:p>
    <w:p w14:paraId="27D6B8E5" w14:textId="3B4FDC5C" w:rsidR="00056079" w:rsidRDefault="00AB2742">
      <w:pPr>
        <w:pStyle w:val="TOC2"/>
        <w:tabs>
          <w:tab w:val="right" w:leader="dot" w:pos="9750"/>
        </w:tabs>
        <w:rPr>
          <w:rFonts w:asciiTheme="minorHAnsi" w:eastAsiaTheme="minorEastAsia" w:hAnsiTheme="minorHAnsi" w:cstheme="minorBidi"/>
          <w:noProof/>
        </w:rPr>
      </w:pPr>
      <w:hyperlink w:anchor="_Toc85626000" w:history="1">
        <w:r w:rsidR="00056079" w:rsidRPr="00DD0101">
          <w:rPr>
            <w:rStyle w:val="Hyperlink"/>
            <w:noProof/>
          </w:rPr>
          <w:t>Post-Incident Activity</w:t>
        </w:r>
        <w:r w:rsidR="00056079">
          <w:rPr>
            <w:noProof/>
            <w:webHidden/>
          </w:rPr>
          <w:tab/>
        </w:r>
        <w:r w:rsidR="00056079">
          <w:rPr>
            <w:noProof/>
            <w:webHidden/>
          </w:rPr>
          <w:fldChar w:fldCharType="begin"/>
        </w:r>
        <w:r w:rsidR="00056079">
          <w:rPr>
            <w:noProof/>
            <w:webHidden/>
          </w:rPr>
          <w:instrText xml:space="preserve"> PAGEREF _Toc85626000 \h </w:instrText>
        </w:r>
        <w:r w:rsidR="00056079">
          <w:rPr>
            <w:noProof/>
            <w:webHidden/>
          </w:rPr>
        </w:r>
        <w:r w:rsidR="00056079">
          <w:rPr>
            <w:noProof/>
            <w:webHidden/>
          </w:rPr>
          <w:fldChar w:fldCharType="separate"/>
        </w:r>
        <w:r w:rsidR="00411507">
          <w:rPr>
            <w:noProof/>
            <w:webHidden/>
          </w:rPr>
          <w:t>C-22</w:t>
        </w:r>
        <w:r w:rsidR="00056079">
          <w:rPr>
            <w:noProof/>
            <w:webHidden/>
          </w:rPr>
          <w:fldChar w:fldCharType="end"/>
        </w:r>
      </w:hyperlink>
    </w:p>
    <w:p w14:paraId="737FFCE2" w14:textId="0FF0F33A" w:rsidR="00056079" w:rsidRDefault="00AB2742">
      <w:pPr>
        <w:pStyle w:val="TOC3"/>
        <w:tabs>
          <w:tab w:val="right" w:leader="dot" w:pos="9750"/>
        </w:tabs>
        <w:rPr>
          <w:rFonts w:asciiTheme="minorHAnsi" w:eastAsiaTheme="minorEastAsia" w:hAnsiTheme="minorHAnsi" w:cstheme="minorBidi"/>
          <w:noProof/>
        </w:rPr>
      </w:pPr>
      <w:hyperlink w:anchor="_Toc85626001" w:history="1">
        <w:r w:rsidR="00056079" w:rsidRPr="00DD0101">
          <w:rPr>
            <w:rStyle w:val="Hyperlink"/>
            <w:rFonts w:eastAsiaTheme="minorHAnsi"/>
            <w:noProof/>
          </w:rPr>
          <w:t>After-Action Review</w:t>
        </w:r>
        <w:r w:rsidR="00056079">
          <w:rPr>
            <w:noProof/>
            <w:webHidden/>
          </w:rPr>
          <w:tab/>
        </w:r>
        <w:r w:rsidR="00056079">
          <w:rPr>
            <w:noProof/>
            <w:webHidden/>
          </w:rPr>
          <w:fldChar w:fldCharType="begin"/>
        </w:r>
        <w:r w:rsidR="00056079">
          <w:rPr>
            <w:noProof/>
            <w:webHidden/>
          </w:rPr>
          <w:instrText xml:space="preserve"> PAGEREF _Toc85626001 \h </w:instrText>
        </w:r>
        <w:r w:rsidR="00056079">
          <w:rPr>
            <w:noProof/>
            <w:webHidden/>
          </w:rPr>
        </w:r>
        <w:r w:rsidR="00056079">
          <w:rPr>
            <w:noProof/>
            <w:webHidden/>
          </w:rPr>
          <w:fldChar w:fldCharType="separate"/>
        </w:r>
        <w:r w:rsidR="00411507">
          <w:rPr>
            <w:noProof/>
            <w:webHidden/>
          </w:rPr>
          <w:t>C-22</w:t>
        </w:r>
        <w:r w:rsidR="00056079">
          <w:rPr>
            <w:noProof/>
            <w:webHidden/>
          </w:rPr>
          <w:fldChar w:fldCharType="end"/>
        </w:r>
      </w:hyperlink>
    </w:p>
    <w:p w14:paraId="10156630" w14:textId="53B6BE23" w:rsidR="00056079" w:rsidRDefault="00AB2742">
      <w:pPr>
        <w:pStyle w:val="TOC3"/>
        <w:tabs>
          <w:tab w:val="right" w:leader="dot" w:pos="9750"/>
        </w:tabs>
        <w:rPr>
          <w:rFonts w:asciiTheme="minorHAnsi" w:eastAsiaTheme="minorEastAsia" w:hAnsiTheme="minorHAnsi" w:cstheme="minorBidi"/>
          <w:noProof/>
        </w:rPr>
      </w:pPr>
      <w:hyperlink w:anchor="_Toc85626002" w:history="1">
        <w:r w:rsidR="00056079" w:rsidRPr="00DD0101">
          <w:rPr>
            <w:rStyle w:val="Hyperlink"/>
            <w:rFonts w:eastAsiaTheme="minorHAnsi"/>
            <w:noProof/>
          </w:rPr>
          <w:t>Using Collected Incident Data</w:t>
        </w:r>
        <w:r w:rsidR="00056079">
          <w:rPr>
            <w:noProof/>
            <w:webHidden/>
          </w:rPr>
          <w:tab/>
        </w:r>
        <w:r w:rsidR="00056079">
          <w:rPr>
            <w:noProof/>
            <w:webHidden/>
          </w:rPr>
          <w:fldChar w:fldCharType="begin"/>
        </w:r>
        <w:r w:rsidR="00056079">
          <w:rPr>
            <w:noProof/>
            <w:webHidden/>
          </w:rPr>
          <w:instrText xml:space="preserve"> PAGEREF _Toc85626002 \h </w:instrText>
        </w:r>
        <w:r w:rsidR="00056079">
          <w:rPr>
            <w:noProof/>
            <w:webHidden/>
          </w:rPr>
        </w:r>
        <w:r w:rsidR="00056079">
          <w:rPr>
            <w:noProof/>
            <w:webHidden/>
          </w:rPr>
          <w:fldChar w:fldCharType="separate"/>
        </w:r>
        <w:r w:rsidR="00411507">
          <w:rPr>
            <w:noProof/>
            <w:webHidden/>
          </w:rPr>
          <w:t>C-23</w:t>
        </w:r>
        <w:r w:rsidR="00056079">
          <w:rPr>
            <w:noProof/>
            <w:webHidden/>
          </w:rPr>
          <w:fldChar w:fldCharType="end"/>
        </w:r>
      </w:hyperlink>
    </w:p>
    <w:p w14:paraId="1FFDEB1F" w14:textId="079898AA" w:rsidR="00056079" w:rsidRDefault="00AB2742">
      <w:pPr>
        <w:pStyle w:val="TOC3"/>
        <w:tabs>
          <w:tab w:val="right" w:leader="dot" w:pos="9750"/>
        </w:tabs>
        <w:rPr>
          <w:rFonts w:asciiTheme="minorHAnsi" w:eastAsiaTheme="minorEastAsia" w:hAnsiTheme="minorHAnsi" w:cstheme="minorBidi"/>
          <w:noProof/>
        </w:rPr>
      </w:pPr>
      <w:hyperlink w:anchor="_Toc85626003" w:history="1">
        <w:r w:rsidR="00056079" w:rsidRPr="00DD0101">
          <w:rPr>
            <w:rStyle w:val="Hyperlink"/>
            <w:rFonts w:eastAsiaTheme="minorHAnsi"/>
            <w:noProof/>
          </w:rPr>
          <w:t>Evidence Retention</w:t>
        </w:r>
        <w:r w:rsidR="00056079">
          <w:rPr>
            <w:noProof/>
            <w:webHidden/>
          </w:rPr>
          <w:tab/>
        </w:r>
        <w:r w:rsidR="00056079">
          <w:rPr>
            <w:noProof/>
            <w:webHidden/>
          </w:rPr>
          <w:fldChar w:fldCharType="begin"/>
        </w:r>
        <w:r w:rsidR="00056079">
          <w:rPr>
            <w:noProof/>
            <w:webHidden/>
          </w:rPr>
          <w:instrText xml:space="preserve"> PAGEREF _Toc85626003 \h </w:instrText>
        </w:r>
        <w:r w:rsidR="00056079">
          <w:rPr>
            <w:noProof/>
            <w:webHidden/>
          </w:rPr>
        </w:r>
        <w:r w:rsidR="00056079">
          <w:rPr>
            <w:noProof/>
            <w:webHidden/>
          </w:rPr>
          <w:fldChar w:fldCharType="separate"/>
        </w:r>
        <w:r w:rsidR="00411507">
          <w:rPr>
            <w:noProof/>
            <w:webHidden/>
          </w:rPr>
          <w:t>C-25</w:t>
        </w:r>
        <w:r w:rsidR="00056079">
          <w:rPr>
            <w:noProof/>
            <w:webHidden/>
          </w:rPr>
          <w:fldChar w:fldCharType="end"/>
        </w:r>
      </w:hyperlink>
    </w:p>
    <w:p w14:paraId="6B31DA21" w14:textId="2C97BEB7" w:rsidR="00056079" w:rsidRDefault="00AB2742">
      <w:pPr>
        <w:pStyle w:val="TOC1"/>
        <w:rPr>
          <w:rFonts w:eastAsiaTheme="minorEastAsia" w:cstheme="minorBidi"/>
          <w:b w:val="0"/>
          <w:sz w:val="22"/>
          <w:szCs w:val="22"/>
        </w:rPr>
      </w:pPr>
      <w:hyperlink w:anchor="_Toc85626004" w:history="1">
        <w:r w:rsidR="00056079" w:rsidRPr="00DD0101">
          <w:rPr>
            <w:rStyle w:val="Hyperlink"/>
          </w:rPr>
          <w:t>Coordination and Information Sharing</w:t>
        </w:r>
        <w:r w:rsidR="00056079">
          <w:rPr>
            <w:webHidden/>
          </w:rPr>
          <w:tab/>
        </w:r>
        <w:r w:rsidR="00056079">
          <w:rPr>
            <w:webHidden/>
          </w:rPr>
          <w:fldChar w:fldCharType="begin"/>
        </w:r>
        <w:r w:rsidR="00056079">
          <w:rPr>
            <w:webHidden/>
          </w:rPr>
          <w:instrText xml:space="preserve"> PAGEREF _Toc85626004 \h </w:instrText>
        </w:r>
        <w:r w:rsidR="00056079">
          <w:rPr>
            <w:webHidden/>
          </w:rPr>
        </w:r>
        <w:r w:rsidR="00056079">
          <w:rPr>
            <w:webHidden/>
          </w:rPr>
          <w:fldChar w:fldCharType="separate"/>
        </w:r>
        <w:r w:rsidR="00411507">
          <w:rPr>
            <w:webHidden/>
          </w:rPr>
          <w:t>C-25</w:t>
        </w:r>
        <w:r w:rsidR="00056079">
          <w:rPr>
            <w:webHidden/>
          </w:rPr>
          <w:fldChar w:fldCharType="end"/>
        </w:r>
      </w:hyperlink>
    </w:p>
    <w:p w14:paraId="728A03F8" w14:textId="3F40DAB2" w:rsidR="00056079" w:rsidRDefault="00AB2742">
      <w:pPr>
        <w:pStyle w:val="TOC2"/>
        <w:tabs>
          <w:tab w:val="right" w:leader="dot" w:pos="9750"/>
        </w:tabs>
        <w:rPr>
          <w:rFonts w:asciiTheme="minorHAnsi" w:eastAsiaTheme="minorEastAsia" w:hAnsiTheme="minorHAnsi" w:cstheme="minorBidi"/>
          <w:noProof/>
        </w:rPr>
      </w:pPr>
      <w:hyperlink w:anchor="_Toc85626005" w:history="1">
        <w:r w:rsidR="00056079" w:rsidRPr="00DD0101">
          <w:rPr>
            <w:rStyle w:val="Hyperlink"/>
            <w:noProof/>
          </w:rPr>
          <w:t>Coordination</w:t>
        </w:r>
        <w:r w:rsidR="00056079">
          <w:rPr>
            <w:noProof/>
            <w:webHidden/>
          </w:rPr>
          <w:tab/>
        </w:r>
        <w:r w:rsidR="00056079">
          <w:rPr>
            <w:noProof/>
            <w:webHidden/>
          </w:rPr>
          <w:fldChar w:fldCharType="begin"/>
        </w:r>
        <w:r w:rsidR="00056079">
          <w:rPr>
            <w:noProof/>
            <w:webHidden/>
          </w:rPr>
          <w:instrText xml:space="preserve"> PAGEREF _Toc85626005 \h </w:instrText>
        </w:r>
        <w:r w:rsidR="00056079">
          <w:rPr>
            <w:noProof/>
            <w:webHidden/>
          </w:rPr>
        </w:r>
        <w:r w:rsidR="00056079">
          <w:rPr>
            <w:noProof/>
            <w:webHidden/>
          </w:rPr>
          <w:fldChar w:fldCharType="separate"/>
        </w:r>
        <w:r w:rsidR="00411507">
          <w:rPr>
            <w:noProof/>
            <w:webHidden/>
          </w:rPr>
          <w:t>C-26</w:t>
        </w:r>
        <w:r w:rsidR="00056079">
          <w:rPr>
            <w:noProof/>
            <w:webHidden/>
          </w:rPr>
          <w:fldChar w:fldCharType="end"/>
        </w:r>
      </w:hyperlink>
    </w:p>
    <w:p w14:paraId="33C73529" w14:textId="055CF423" w:rsidR="00056079" w:rsidRDefault="00AB2742">
      <w:pPr>
        <w:pStyle w:val="TOC2"/>
        <w:tabs>
          <w:tab w:val="right" w:leader="dot" w:pos="9750"/>
        </w:tabs>
        <w:rPr>
          <w:rFonts w:asciiTheme="minorHAnsi" w:eastAsiaTheme="minorEastAsia" w:hAnsiTheme="minorHAnsi" w:cstheme="minorBidi"/>
          <w:noProof/>
        </w:rPr>
      </w:pPr>
      <w:hyperlink w:anchor="_Toc85626006" w:history="1">
        <w:r w:rsidR="00056079" w:rsidRPr="00DD0101">
          <w:rPr>
            <w:rStyle w:val="Hyperlink"/>
            <w:noProof/>
          </w:rPr>
          <w:t>Sharing Agreements and Reporting Requirements</w:t>
        </w:r>
        <w:r w:rsidR="00056079">
          <w:rPr>
            <w:noProof/>
            <w:webHidden/>
          </w:rPr>
          <w:tab/>
        </w:r>
        <w:r w:rsidR="00056079">
          <w:rPr>
            <w:noProof/>
            <w:webHidden/>
          </w:rPr>
          <w:fldChar w:fldCharType="begin"/>
        </w:r>
        <w:r w:rsidR="00056079">
          <w:rPr>
            <w:noProof/>
            <w:webHidden/>
          </w:rPr>
          <w:instrText xml:space="preserve"> PAGEREF _Toc85626006 \h </w:instrText>
        </w:r>
        <w:r w:rsidR="00056079">
          <w:rPr>
            <w:noProof/>
            <w:webHidden/>
          </w:rPr>
        </w:r>
        <w:r w:rsidR="00056079">
          <w:rPr>
            <w:noProof/>
            <w:webHidden/>
          </w:rPr>
          <w:fldChar w:fldCharType="separate"/>
        </w:r>
        <w:r w:rsidR="00411507">
          <w:rPr>
            <w:noProof/>
            <w:webHidden/>
          </w:rPr>
          <w:t>C-26</w:t>
        </w:r>
        <w:r w:rsidR="00056079">
          <w:rPr>
            <w:noProof/>
            <w:webHidden/>
          </w:rPr>
          <w:fldChar w:fldCharType="end"/>
        </w:r>
      </w:hyperlink>
    </w:p>
    <w:p w14:paraId="7C4F274E" w14:textId="7C3A4C41" w:rsidR="00056079" w:rsidRDefault="00AB2742">
      <w:pPr>
        <w:pStyle w:val="TOC2"/>
        <w:tabs>
          <w:tab w:val="right" w:leader="dot" w:pos="9750"/>
        </w:tabs>
        <w:rPr>
          <w:rFonts w:asciiTheme="minorHAnsi" w:eastAsiaTheme="minorEastAsia" w:hAnsiTheme="minorHAnsi" w:cstheme="minorBidi"/>
          <w:noProof/>
        </w:rPr>
      </w:pPr>
      <w:hyperlink w:anchor="_Toc85626007" w:history="1">
        <w:r w:rsidR="00056079" w:rsidRPr="00DD0101">
          <w:rPr>
            <w:rStyle w:val="Hyperlink"/>
            <w:noProof/>
          </w:rPr>
          <w:t>Information Sharing Techniques</w:t>
        </w:r>
        <w:r w:rsidR="00056079">
          <w:rPr>
            <w:noProof/>
            <w:webHidden/>
          </w:rPr>
          <w:tab/>
        </w:r>
        <w:r w:rsidR="00056079">
          <w:rPr>
            <w:noProof/>
            <w:webHidden/>
          </w:rPr>
          <w:fldChar w:fldCharType="begin"/>
        </w:r>
        <w:r w:rsidR="00056079">
          <w:rPr>
            <w:noProof/>
            <w:webHidden/>
          </w:rPr>
          <w:instrText xml:space="preserve"> PAGEREF _Toc85626007 \h </w:instrText>
        </w:r>
        <w:r w:rsidR="00056079">
          <w:rPr>
            <w:noProof/>
            <w:webHidden/>
          </w:rPr>
        </w:r>
        <w:r w:rsidR="00056079">
          <w:rPr>
            <w:noProof/>
            <w:webHidden/>
          </w:rPr>
          <w:fldChar w:fldCharType="separate"/>
        </w:r>
        <w:r w:rsidR="00411507">
          <w:rPr>
            <w:noProof/>
            <w:webHidden/>
          </w:rPr>
          <w:t>C-27</w:t>
        </w:r>
        <w:r w:rsidR="00056079">
          <w:rPr>
            <w:noProof/>
            <w:webHidden/>
          </w:rPr>
          <w:fldChar w:fldCharType="end"/>
        </w:r>
      </w:hyperlink>
    </w:p>
    <w:p w14:paraId="03A3CB22" w14:textId="1A27DB0F" w:rsidR="00056079" w:rsidRDefault="00AB2742">
      <w:pPr>
        <w:pStyle w:val="TOC2"/>
        <w:tabs>
          <w:tab w:val="right" w:leader="dot" w:pos="9750"/>
        </w:tabs>
        <w:rPr>
          <w:rFonts w:asciiTheme="minorHAnsi" w:eastAsiaTheme="minorEastAsia" w:hAnsiTheme="minorHAnsi" w:cstheme="minorBidi"/>
          <w:noProof/>
        </w:rPr>
      </w:pPr>
      <w:hyperlink w:anchor="_Toc85626008" w:history="1">
        <w:r w:rsidR="00056079" w:rsidRPr="00DD0101">
          <w:rPr>
            <w:rStyle w:val="Hyperlink"/>
            <w:noProof/>
          </w:rPr>
          <w:t>Incident Response Partners (Vendors, State, Federal)</w:t>
        </w:r>
        <w:r w:rsidR="00056079">
          <w:rPr>
            <w:noProof/>
            <w:webHidden/>
          </w:rPr>
          <w:tab/>
        </w:r>
        <w:r w:rsidR="00056079">
          <w:rPr>
            <w:noProof/>
            <w:webHidden/>
          </w:rPr>
          <w:fldChar w:fldCharType="begin"/>
        </w:r>
        <w:r w:rsidR="00056079">
          <w:rPr>
            <w:noProof/>
            <w:webHidden/>
          </w:rPr>
          <w:instrText xml:space="preserve"> PAGEREF _Toc85626008 \h </w:instrText>
        </w:r>
        <w:r w:rsidR="00056079">
          <w:rPr>
            <w:noProof/>
            <w:webHidden/>
          </w:rPr>
        </w:r>
        <w:r w:rsidR="00056079">
          <w:rPr>
            <w:noProof/>
            <w:webHidden/>
          </w:rPr>
          <w:fldChar w:fldCharType="separate"/>
        </w:r>
        <w:r w:rsidR="00411507">
          <w:rPr>
            <w:noProof/>
            <w:webHidden/>
          </w:rPr>
          <w:t>C-27</w:t>
        </w:r>
        <w:r w:rsidR="00056079">
          <w:rPr>
            <w:noProof/>
            <w:webHidden/>
          </w:rPr>
          <w:fldChar w:fldCharType="end"/>
        </w:r>
      </w:hyperlink>
    </w:p>
    <w:p w14:paraId="3DB48B21" w14:textId="02AF50D5" w:rsidR="00056079" w:rsidRDefault="00AB2742">
      <w:pPr>
        <w:pStyle w:val="TOC3"/>
        <w:tabs>
          <w:tab w:val="right" w:leader="dot" w:pos="9750"/>
        </w:tabs>
        <w:rPr>
          <w:rFonts w:asciiTheme="minorHAnsi" w:eastAsiaTheme="minorEastAsia" w:hAnsiTheme="minorHAnsi" w:cstheme="minorBidi"/>
          <w:noProof/>
        </w:rPr>
      </w:pPr>
      <w:hyperlink w:anchor="_Toc85626009" w:history="1">
        <w:r w:rsidR="00056079" w:rsidRPr="00DD0101">
          <w:rPr>
            <w:rStyle w:val="Hyperlink"/>
            <w:noProof/>
          </w:rPr>
          <w:t>Vendors</w:t>
        </w:r>
        <w:r w:rsidR="00056079">
          <w:rPr>
            <w:noProof/>
            <w:webHidden/>
          </w:rPr>
          <w:tab/>
        </w:r>
        <w:r w:rsidR="00056079">
          <w:rPr>
            <w:noProof/>
            <w:webHidden/>
          </w:rPr>
          <w:fldChar w:fldCharType="begin"/>
        </w:r>
        <w:r w:rsidR="00056079">
          <w:rPr>
            <w:noProof/>
            <w:webHidden/>
          </w:rPr>
          <w:instrText xml:space="preserve"> PAGEREF _Toc85626009 \h </w:instrText>
        </w:r>
        <w:r w:rsidR="00056079">
          <w:rPr>
            <w:noProof/>
            <w:webHidden/>
          </w:rPr>
        </w:r>
        <w:r w:rsidR="00056079">
          <w:rPr>
            <w:noProof/>
            <w:webHidden/>
          </w:rPr>
          <w:fldChar w:fldCharType="separate"/>
        </w:r>
        <w:r w:rsidR="00411507">
          <w:rPr>
            <w:noProof/>
            <w:webHidden/>
          </w:rPr>
          <w:t>C-27</w:t>
        </w:r>
        <w:r w:rsidR="00056079">
          <w:rPr>
            <w:noProof/>
            <w:webHidden/>
          </w:rPr>
          <w:fldChar w:fldCharType="end"/>
        </w:r>
      </w:hyperlink>
    </w:p>
    <w:p w14:paraId="524A382B" w14:textId="55B7A046" w:rsidR="00056079" w:rsidRDefault="00AB2742">
      <w:pPr>
        <w:pStyle w:val="TOC3"/>
        <w:tabs>
          <w:tab w:val="right" w:leader="dot" w:pos="9750"/>
        </w:tabs>
        <w:rPr>
          <w:rFonts w:asciiTheme="minorHAnsi" w:eastAsiaTheme="minorEastAsia" w:hAnsiTheme="minorHAnsi" w:cstheme="minorBidi"/>
          <w:noProof/>
        </w:rPr>
      </w:pPr>
      <w:hyperlink w:anchor="_Toc85626010" w:history="1">
        <w:r w:rsidR="00056079" w:rsidRPr="00DD0101">
          <w:rPr>
            <w:rStyle w:val="Hyperlink"/>
            <w:noProof/>
          </w:rPr>
          <w:t>State</w:t>
        </w:r>
        <w:r w:rsidR="00056079">
          <w:rPr>
            <w:noProof/>
            <w:webHidden/>
          </w:rPr>
          <w:tab/>
        </w:r>
        <w:r w:rsidR="00056079">
          <w:rPr>
            <w:noProof/>
            <w:webHidden/>
          </w:rPr>
          <w:fldChar w:fldCharType="begin"/>
        </w:r>
        <w:r w:rsidR="00056079">
          <w:rPr>
            <w:noProof/>
            <w:webHidden/>
          </w:rPr>
          <w:instrText xml:space="preserve"> PAGEREF _Toc85626010 \h </w:instrText>
        </w:r>
        <w:r w:rsidR="00056079">
          <w:rPr>
            <w:noProof/>
            <w:webHidden/>
          </w:rPr>
        </w:r>
        <w:r w:rsidR="00056079">
          <w:rPr>
            <w:noProof/>
            <w:webHidden/>
          </w:rPr>
          <w:fldChar w:fldCharType="separate"/>
        </w:r>
        <w:r w:rsidR="00411507">
          <w:rPr>
            <w:noProof/>
            <w:webHidden/>
          </w:rPr>
          <w:t>C-27</w:t>
        </w:r>
        <w:r w:rsidR="00056079">
          <w:rPr>
            <w:noProof/>
            <w:webHidden/>
          </w:rPr>
          <w:fldChar w:fldCharType="end"/>
        </w:r>
      </w:hyperlink>
    </w:p>
    <w:p w14:paraId="0459B8E5" w14:textId="26F3AD4F" w:rsidR="00056079" w:rsidRDefault="00AB2742">
      <w:pPr>
        <w:pStyle w:val="TOC3"/>
        <w:tabs>
          <w:tab w:val="right" w:leader="dot" w:pos="9750"/>
        </w:tabs>
        <w:rPr>
          <w:rFonts w:asciiTheme="minorHAnsi" w:eastAsiaTheme="minorEastAsia" w:hAnsiTheme="minorHAnsi" w:cstheme="minorBidi"/>
          <w:noProof/>
        </w:rPr>
      </w:pPr>
      <w:hyperlink w:anchor="_Toc85626011" w:history="1">
        <w:r w:rsidR="00056079" w:rsidRPr="00DD0101">
          <w:rPr>
            <w:rStyle w:val="Hyperlink"/>
            <w:noProof/>
          </w:rPr>
          <w:t>Federal</w:t>
        </w:r>
        <w:r w:rsidR="00056079">
          <w:rPr>
            <w:noProof/>
            <w:webHidden/>
          </w:rPr>
          <w:tab/>
        </w:r>
        <w:r w:rsidR="00056079">
          <w:rPr>
            <w:noProof/>
            <w:webHidden/>
          </w:rPr>
          <w:fldChar w:fldCharType="begin"/>
        </w:r>
        <w:r w:rsidR="00056079">
          <w:rPr>
            <w:noProof/>
            <w:webHidden/>
          </w:rPr>
          <w:instrText xml:space="preserve"> PAGEREF _Toc85626011 \h </w:instrText>
        </w:r>
        <w:r w:rsidR="00056079">
          <w:rPr>
            <w:noProof/>
            <w:webHidden/>
          </w:rPr>
        </w:r>
        <w:r w:rsidR="00056079">
          <w:rPr>
            <w:noProof/>
            <w:webHidden/>
          </w:rPr>
          <w:fldChar w:fldCharType="separate"/>
        </w:r>
        <w:r w:rsidR="00411507">
          <w:rPr>
            <w:noProof/>
            <w:webHidden/>
          </w:rPr>
          <w:t>C-27</w:t>
        </w:r>
        <w:r w:rsidR="00056079">
          <w:rPr>
            <w:noProof/>
            <w:webHidden/>
          </w:rPr>
          <w:fldChar w:fldCharType="end"/>
        </w:r>
      </w:hyperlink>
    </w:p>
    <w:p w14:paraId="0116D28E" w14:textId="2BE95472" w:rsidR="00056079" w:rsidRDefault="00AB2742">
      <w:pPr>
        <w:pStyle w:val="TOC1"/>
        <w:rPr>
          <w:rFonts w:eastAsiaTheme="minorEastAsia" w:cstheme="minorBidi"/>
          <w:b w:val="0"/>
          <w:sz w:val="22"/>
          <w:szCs w:val="22"/>
        </w:rPr>
      </w:pPr>
      <w:hyperlink w:anchor="_Toc85626012" w:history="1">
        <w:r w:rsidR="00056079" w:rsidRPr="00DD0101">
          <w:rPr>
            <w:rStyle w:val="Hyperlink"/>
          </w:rPr>
          <w:t>Plan Maintenance &amp; Testing</w:t>
        </w:r>
        <w:r w:rsidR="00056079">
          <w:rPr>
            <w:webHidden/>
          </w:rPr>
          <w:tab/>
        </w:r>
        <w:r w:rsidR="00056079">
          <w:rPr>
            <w:webHidden/>
          </w:rPr>
          <w:fldChar w:fldCharType="begin"/>
        </w:r>
        <w:r w:rsidR="00056079">
          <w:rPr>
            <w:webHidden/>
          </w:rPr>
          <w:instrText xml:space="preserve"> PAGEREF _Toc85626012 \h </w:instrText>
        </w:r>
        <w:r w:rsidR="00056079">
          <w:rPr>
            <w:webHidden/>
          </w:rPr>
        </w:r>
        <w:r w:rsidR="00056079">
          <w:rPr>
            <w:webHidden/>
          </w:rPr>
          <w:fldChar w:fldCharType="separate"/>
        </w:r>
        <w:r w:rsidR="00411507">
          <w:rPr>
            <w:webHidden/>
          </w:rPr>
          <w:t>C-28</w:t>
        </w:r>
        <w:r w:rsidR="00056079">
          <w:rPr>
            <w:webHidden/>
          </w:rPr>
          <w:fldChar w:fldCharType="end"/>
        </w:r>
      </w:hyperlink>
    </w:p>
    <w:p w14:paraId="63984F40" w14:textId="4E8DA2F5" w:rsidR="00056079" w:rsidRDefault="00AB2742">
      <w:pPr>
        <w:pStyle w:val="TOC2"/>
        <w:tabs>
          <w:tab w:val="right" w:leader="dot" w:pos="9750"/>
        </w:tabs>
        <w:rPr>
          <w:rFonts w:asciiTheme="minorHAnsi" w:eastAsiaTheme="minorEastAsia" w:hAnsiTheme="minorHAnsi" w:cstheme="minorBidi"/>
          <w:noProof/>
        </w:rPr>
      </w:pPr>
      <w:hyperlink w:anchor="_Toc85626013" w:history="1">
        <w:r w:rsidR="00056079" w:rsidRPr="00DD0101">
          <w:rPr>
            <w:rStyle w:val="Hyperlink"/>
            <w:noProof/>
          </w:rPr>
          <w:t>Plan Maintenance</w:t>
        </w:r>
        <w:r w:rsidR="00056079">
          <w:rPr>
            <w:noProof/>
            <w:webHidden/>
          </w:rPr>
          <w:tab/>
        </w:r>
        <w:r w:rsidR="00056079">
          <w:rPr>
            <w:noProof/>
            <w:webHidden/>
          </w:rPr>
          <w:fldChar w:fldCharType="begin"/>
        </w:r>
        <w:r w:rsidR="00056079">
          <w:rPr>
            <w:noProof/>
            <w:webHidden/>
          </w:rPr>
          <w:instrText xml:space="preserve"> PAGEREF _Toc85626013 \h </w:instrText>
        </w:r>
        <w:r w:rsidR="00056079">
          <w:rPr>
            <w:noProof/>
            <w:webHidden/>
          </w:rPr>
        </w:r>
        <w:r w:rsidR="00056079">
          <w:rPr>
            <w:noProof/>
            <w:webHidden/>
          </w:rPr>
          <w:fldChar w:fldCharType="separate"/>
        </w:r>
        <w:r w:rsidR="00411507">
          <w:rPr>
            <w:noProof/>
            <w:webHidden/>
          </w:rPr>
          <w:t>C-28</w:t>
        </w:r>
        <w:r w:rsidR="00056079">
          <w:rPr>
            <w:noProof/>
            <w:webHidden/>
          </w:rPr>
          <w:fldChar w:fldCharType="end"/>
        </w:r>
      </w:hyperlink>
    </w:p>
    <w:p w14:paraId="652536E5" w14:textId="76538FFF" w:rsidR="00056079" w:rsidRDefault="00AB2742">
      <w:pPr>
        <w:pStyle w:val="TOC2"/>
        <w:tabs>
          <w:tab w:val="right" w:leader="dot" w:pos="9750"/>
        </w:tabs>
        <w:rPr>
          <w:rFonts w:asciiTheme="minorHAnsi" w:eastAsiaTheme="minorEastAsia" w:hAnsiTheme="minorHAnsi" w:cstheme="minorBidi"/>
          <w:noProof/>
        </w:rPr>
      </w:pPr>
      <w:hyperlink w:anchor="_Toc85626014" w:history="1">
        <w:r w:rsidR="00056079" w:rsidRPr="00DD0101">
          <w:rPr>
            <w:rStyle w:val="Hyperlink"/>
            <w:noProof/>
          </w:rPr>
          <w:t>Testing</w:t>
        </w:r>
        <w:r w:rsidR="00056079">
          <w:rPr>
            <w:noProof/>
            <w:webHidden/>
          </w:rPr>
          <w:tab/>
        </w:r>
        <w:r w:rsidR="00056079">
          <w:rPr>
            <w:noProof/>
            <w:webHidden/>
          </w:rPr>
          <w:fldChar w:fldCharType="begin"/>
        </w:r>
        <w:r w:rsidR="00056079">
          <w:rPr>
            <w:noProof/>
            <w:webHidden/>
          </w:rPr>
          <w:instrText xml:space="preserve"> PAGEREF _Toc85626014 \h </w:instrText>
        </w:r>
        <w:r w:rsidR="00056079">
          <w:rPr>
            <w:noProof/>
            <w:webHidden/>
          </w:rPr>
        </w:r>
        <w:r w:rsidR="00056079">
          <w:rPr>
            <w:noProof/>
            <w:webHidden/>
          </w:rPr>
          <w:fldChar w:fldCharType="separate"/>
        </w:r>
        <w:r w:rsidR="00411507">
          <w:rPr>
            <w:noProof/>
            <w:webHidden/>
          </w:rPr>
          <w:t>C-28</w:t>
        </w:r>
        <w:r w:rsidR="00056079">
          <w:rPr>
            <w:noProof/>
            <w:webHidden/>
          </w:rPr>
          <w:fldChar w:fldCharType="end"/>
        </w:r>
      </w:hyperlink>
    </w:p>
    <w:p w14:paraId="5FB7E307" w14:textId="5DD7C76C" w:rsidR="00056079" w:rsidRDefault="00AB2742">
      <w:pPr>
        <w:pStyle w:val="TOC1"/>
        <w:rPr>
          <w:rFonts w:eastAsiaTheme="minorEastAsia" w:cstheme="minorBidi"/>
          <w:b w:val="0"/>
          <w:sz w:val="22"/>
          <w:szCs w:val="22"/>
        </w:rPr>
      </w:pPr>
      <w:hyperlink w:anchor="_Toc85626015" w:history="1">
        <w:r w:rsidR="00056079" w:rsidRPr="00DD0101">
          <w:rPr>
            <w:rStyle w:val="Hyperlink"/>
          </w:rPr>
          <w:t>Cyber Incident Response Plan</w:t>
        </w:r>
        <w:r w:rsidR="00056079">
          <w:rPr>
            <w:webHidden/>
          </w:rPr>
          <w:tab/>
        </w:r>
        <w:r w:rsidR="00056079">
          <w:rPr>
            <w:webHidden/>
          </w:rPr>
          <w:fldChar w:fldCharType="begin"/>
        </w:r>
        <w:r w:rsidR="00056079">
          <w:rPr>
            <w:webHidden/>
          </w:rPr>
          <w:instrText xml:space="preserve"> PAGEREF _Toc85626015 \h </w:instrText>
        </w:r>
        <w:r w:rsidR="00056079">
          <w:rPr>
            <w:webHidden/>
          </w:rPr>
        </w:r>
        <w:r w:rsidR="00056079">
          <w:rPr>
            <w:webHidden/>
          </w:rPr>
          <w:fldChar w:fldCharType="separate"/>
        </w:r>
        <w:r w:rsidR="00411507">
          <w:rPr>
            <w:webHidden/>
          </w:rPr>
          <w:t>C-29</w:t>
        </w:r>
        <w:r w:rsidR="00056079">
          <w:rPr>
            <w:webHidden/>
          </w:rPr>
          <w:fldChar w:fldCharType="end"/>
        </w:r>
      </w:hyperlink>
    </w:p>
    <w:p w14:paraId="2C8D7CB4" w14:textId="3CA0C809" w:rsidR="00056079" w:rsidRDefault="00AB2742">
      <w:pPr>
        <w:pStyle w:val="TOC2"/>
        <w:tabs>
          <w:tab w:val="right" w:leader="dot" w:pos="9750"/>
        </w:tabs>
        <w:rPr>
          <w:rFonts w:asciiTheme="minorHAnsi" w:eastAsiaTheme="minorEastAsia" w:hAnsiTheme="minorHAnsi" w:cstheme="minorBidi"/>
          <w:noProof/>
        </w:rPr>
      </w:pPr>
      <w:hyperlink w:anchor="_Toc85626016" w:history="1">
        <w:r w:rsidR="00056079" w:rsidRPr="00DD0101">
          <w:rPr>
            <w:rStyle w:val="Hyperlink"/>
            <w:noProof/>
          </w:rPr>
          <w:t>Overview</w:t>
        </w:r>
        <w:r w:rsidR="00056079">
          <w:rPr>
            <w:noProof/>
            <w:webHidden/>
          </w:rPr>
          <w:tab/>
        </w:r>
        <w:r w:rsidR="00056079">
          <w:rPr>
            <w:noProof/>
            <w:webHidden/>
          </w:rPr>
          <w:fldChar w:fldCharType="begin"/>
        </w:r>
        <w:r w:rsidR="00056079">
          <w:rPr>
            <w:noProof/>
            <w:webHidden/>
          </w:rPr>
          <w:instrText xml:space="preserve"> PAGEREF _Toc85626016 \h </w:instrText>
        </w:r>
        <w:r w:rsidR="00056079">
          <w:rPr>
            <w:noProof/>
            <w:webHidden/>
          </w:rPr>
        </w:r>
        <w:r w:rsidR="00056079">
          <w:rPr>
            <w:noProof/>
            <w:webHidden/>
          </w:rPr>
          <w:fldChar w:fldCharType="separate"/>
        </w:r>
        <w:r w:rsidR="00411507">
          <w:rPr>
            <w:noProof/>
            <w:webHidden/>
          </w:rPr>
          <w:t>C-29</w:t>
        </w:r>
        <w:r w:rsidR="00056079">
          <w:rPr>
            <w:noProof/>
            <w:webHidden/>
          </w:rPr>
          <w:fldChar w:fldCharType="end"/>
        </w:r>
      </w:hyperlink>
    </w:p>
    <w:p w14:paraId="4AF5D437" w14:textId="108E1466" w:rsidR="00056079" w:rsidRDefault="00AB2742">
      <w:pPr>
        <w:pStyle w:val="TOC2"/>
        <w:tabs>
          <w:tab w:val="right" w:leader="dot" w:pos="9750"/>
        </w:tabs>
        <w:rPr>
          <w:rFonts w:asciiTheme="minorHAnsi" w:eastAsiaTheme="minorEastAsia" w:hAnsiTheme="minorHAnsi" w:cstheme="minorBidi"/>
          <w:noProof/>
        </w:rPr>
      </w:pPr>
      <w:hyperlink w:anchor="_Toc85626017" w:history="1">
        <w:r w:rsidR="00056079" w:rsidRPr="00DD0101">
          <w:rPr>
            <w:rStyle w:val="Hyperlink"/>
            <w:noProof/>
          </w:rPr>
          <w:t>Questions to Consider</w:t>
        </w:r>
        <w:r w:rsidR="00056079">
          <w:rPr>
            <w:noProof/>
            <w:webHidden/>
          </w:rPr>
          <w:tab/>
        </w:r>
        <w:r w:rsidR="00056079">
          <w:rPr>
            <w:noProof/>
            <w:webHidden/>
          </w:rPr>
          <w:fldChar w:fldCharType="begin"/>
        </w:r>
        <w:r w:rsidR="00056079">
          <w:rPr>
            <w:noProof/>
            <w:webHidden/>
          </w:rPr>
          <w:instrText xml:space="preserve"> PAGEREF _Toc85626017 \h </w:instrText>
        </w:r>
        <w:r w:rsidR="00056079">
          <w:rPr>
            <w:noProof/>
            <w:webHidden/>
          </w:rPr>
        </w:r>
        <w:r w:rsidR="00056079">
          <w:rPr>
            <w:noProof/>
            <w:webHidden/>
          </w:rPr>
          <w:fldChar w:fldCharType="separate"/>
        </w:r>
        <w:r w:rsidR="00411507">
          <w:rPr>
            <w:noProof/>
            <w:webHidden/>
          </w:rPr>
          <w:t>C-29</w:t>
        </w:r>
        <w:r w:rsidR="00056079">
          <w:rPr>
            <w:noProof/>
            <w:webHidden/>
          </w:rPr>
          <w:fldChar w:fldCharType="end"/>
        </w:r>
      </w:hyperlink>
    </w:p>
    <w:p w14:paraId="53DB1F1E" w14:textId="6DA36074" w:rsidR="00056079" w:rsidRDefault="00AB2742">
      <w:pPr>
        <w:pStyle w:val="TOC2"/>
        <w:tabs>
          <w:tab w:val="right" w:leader="dot" w:pos="9750"/>
        </w:tabs>
        <w:rPr>
          <w:rFonts w:asciiTheme="minorHAnsi" w:eastAsiaTheme="minorEastAsia" w:hAnsiTheme="minorHAnsi" w:cstheme="minorBidi"/>
          <w:noProof/>
        </w:rPr>
      </w:pPr>
      <w:hyperlink w:anchor="_Toc85626018" w:history="1">
        <w:r w:rsidR="00056079" w:rsidRPr="00DD0101">
          <w:rPr>
            <w:rStyle w:val="Hyperlink"/>
            <w:noProof/>
          </w:rPr>
          <w:t>Active Incident Considerations</w:t>
        </w:r>
        <w:r w:rsidR="00056079">
          <w:rPr>
            <w:noProof/>
            <w:webHidden/>
          </w:rPr>
          <w:tab/>
        </w:r>
        <w:r w:rsidR="00056079">
          <w:rPr>
            <w:noProof/>
            <w:webHidden/>
          </w:rPr>
          <w:fldChar w:fldCharType="begin"/>
        </w:r>
        <w:r w:rsidR="00056079">
          <w:rPr>
            <w:noProof/>
            <w:webHidden/>
          </w:rPr>
          <w:instrText xml:space="preserve"> PAGEREF _Toc85626018 \h </w:instrText>
        </w:r>
        <w:r w:rsidR="00056079">
          <w:rPr>
            <w:noProof/>
            <w:webHidden/>
          </w:rPr>
        </w:r>
        <w:r w:rsidR="00056079">
          <w:rPr>
            <w:noProof/>
            <w:webHidden/>
          </w:rPr>
          <w:fldChar w:fldCharType="separate"/>
        </w:r>
        <w:r w:rsidR="00411507">
          <w:rPr>
            <w:noProof/>
            <w:webHidden/>
          </w:rPr>
          <w:t>C-30</w:t>
        </w:r>
        <w:r w:rsidR="00056079">
          <w:rPr>
            <w:noProof/>
            <w:webHidden/>
          </w:rPr>
          <w:fldChar w:fldCharType="end"/>
        </w:r>
      </w:hyperlink>
    </w:p>
    <w:p w14:paraId="18459346" w14:textId="4812DB88" w:rsidR="00056079" w:rsidRDefault="00AB2742">
      <w:pPr>
        <w:pStyle w:val="TOC1"/>
        <w:tabs>
          <w:tab w:val="left" w:pos="1540"/>
        </w:tabs>
        <w:rPr>
          <w:rFonts w:eastAsiaTheme="minorEastAsia" w:cstheme="minorBidi"/>
          <w:b w:val="0"/>
          <w:sz w:val="22"/>
          <w:szCs w:val="22"/>
        </w:rPr>
      </w:pPr>
      <w:hyperlink w:anchor="_Toc85626019" w:history="1">
        <w:r w:rsidR="00056079" w:rsidRPr="00DD0101">
          <w:rPr>
            <w:rStyle w:val="Hyperlink"/>
          </w:rPr>
          <w:t>Appendix A.</w:t>
        </w:r>
        <w:r w:rsidR="00056079">
          <w:rPr>
            <w:rFonts w:eastAsiaTheme="minorEastAsia" w:cstheme="minorBidi"/>
            <w:b w:val="0"/>
            <w:sz w:val="22"/>
            <w:szCs w:val="22"/>
          </w:rPr>
          <w:tab/>
        </w:r>
        <w:r w:rsidR="00056079" w:rsidRPr="00DD0101">
          <w:rPr>
            <w:rStyle w:val="Hyperlink"/>
          </w:rPr>
          <w:t>Reporting Incidents</w:t>
        </w:r>
        <w:r w:rsidR="00056079">
          <w:rPr>
            <w:webHidden/>
          </w:rPr>
          <w:tab/>
        </w:r>
        <w:r w:rsidR="00056079">
          <w:rPr>
            <w:webHidden/>
          </w:rPr>
          <w:fldChar w:fldCharType="begin"/>
        </w:r>
        <w:r w:rsidR="00056079">
          <w:rPr>
            <w:webHidden/>
          </w:rPr>
          <w:instrText xml:space="preserve"> PAGEREF _Toc85626019 \h </w:instrText>
        </w:r>
        <w:r w:rsidR="00056079">
          <w:rPr>
            <w:webHidden/>
          </w:rPr>
        </w:r>
        <w:r w:rsidR="00056079">
          <w:rPr>
            <w:webHidden/>
          </w:rPr>
          <w:fldChar w:fldCharType="separate"/>
        </w:r>
        <w:r w:rsidR="00411507">
          <w:rPr>
            <w:webHidden/>
          </w:rPr>
          <w:t>C-32</w:t>
        </w:r>
        <w:r w:rsidR="00056079">
          <w:rPr>
            <w:webHidden/>
          </w:rPr>
          <w:fldChar w:fldCharType="end"/>
        </w:r>
      </w:hyperlink>
    </w:p>
    <w:p w14:paraId="402FA1F2" w14:textId="4A149F54" w:rsidR="00056079" w:rsidRDefault="00AB2742">
      <w:pPr>
        <w:pStyle w:val="TOC1"/>
        <w:tabs>
          <w:tab w:val="left" w:pos="1540"/>
        </w:tabs>
        <w:rPr>
          <w:rFonts w:eastAsiaTheme="minorEastAsia" w:cstheme="minorBidi"/>
          <w:b w:val="0"/>
          <w:sz w:val="22"/>
          <w:szCs w:val="22"/>
        </w:rPr>
      </w:pPr>
      <w:hyperlink w:anchor="_Toc85626020" w:history="1">
        <w:r w:rsidR="00056079" w:rsidRPr="00DD0101">
          <w:rPr>
            <w:rStyle w:val="Hyperlink"/>
          </w:rPr>
          <w:t>Appendix B.</w:t>
        </w:r>
        <w:r w:rsidR="00056079">
          <w:rPr>
            <w:rFonts w:eastAsiaTheme="minorEastAsia" w:cstheme="minorBidi"/>
            <w:b w:val="0"/>
            <w:sz w:val="22"/>
            <w:szCs w:val="22"/>
          </w:rPr>
          <w:tab/>
        </w:r>
        <w:r w:rsidR="00056079" w:rsidRPr="00DD0101">
          <w:rPr>
            <w:rStyle w:val="Hyperlink"/>
          </w:rPr>
          <w:t>Roles of State/Federal Cybersecurity Centers</w:t>
        </w:r>
        <w:r w:rsidR="00056079">
          <w:rPr>
            <w:webHidden/>
          </w:rPr>
          <w:tab/>
        </w:r>
        <w:r w:rsidR="00056079">
          <w:rPr>
            <w:webHidden/>
          </w:rPr>
          <w:fldChar w:fldCharType="begin"/>
        </w:r>
        <w:r w:rsidR="00056079">
          <w:rPr>
            <w:webHidden/>
          </w:rPr>
          <w:instrText xml:space="preserve"> PAGEREF _Toc85626020 \h </w:instrText>
        </w:r>
        <w:r w:rsidR="00056079">
          <w:rPr>
            <w:webHidden/>
          </w:rPr>
        </w:r>
        <w:r w:rsidR="00056079">
          <w:rPr>
            <w:webHidden/>
          </w:rPr>
          <w:fldChar w:fldCharType="separate"/>
        </w:r>
        <w:r w:rsidR="00411507">
          <w:rPr>
            <w:webHidden/>
          </w:rPr>
          <w:t>C-35</w:t>
        </w:r>
        <w:r w:rsidR="00056079">
          <w:rPr>
            <w:webHidden/>
          </w:rPr>
          <w:fldChar w:fldCharType="end"/>
        </w:r>
      </w:hyperlink>
    </w:p>
    <w:p w14:paraId="7E649F9F" w14:textId="3FD68CDC" w:rsidR="00056079" w:rsidRDefault="00AB2742">
      <w:pPr>
        <w:pStyle w:val="TOC1"/>
        <w:tabs>
          <w:tab w:val="left" w:pos="1540"/>
        </w:tabs>
        <w:rPr>
          <w:rFonts w:eastAsiaTheme="minorEastAsia" w:cstheme="minorBidi"/>
          <w:b w:val="0"/>
          <w:sz w:val="22"/>
          <w:szCs w:val="22"/>
        </w:rPr>
      </w:pPr>
      <w:hyperlink w:anchor="_Toc85626021" w:history="1">
        <w:r w:rsidR="00056079" w:rsidRPr="00DD0101">
          <w:rPr>
            <w:rStyle w:val="Hyperlink"/>
          </w:rPr>
          <w:t>Appendix C.</w:t>
        </w:r>
        <w:r w:rsidR="00056079">
          <w:rPr>
            <w:rFonts w:eastAsiaTheme="minorEastAsia" w:cstheme="minorBidi"/>
            <w:b w:val="0"/>
            <w:sz w:val="22"/>
            <w:szCs w:val="22"/>
          </w:rPr>
          <w:tab/>
        </w:r>
        <w:r w:rsidR="00056079" w:rsidRPr="00DD0101">
          <w:rPr>
            <w:rStyle w:val="Hyperlink"/>
          </w:rPr>
          <w:t>Core Capabilities and Critical Tasks</w:t>
        </w:r>
        <w:r w:rsidR="00056079">
          <w:rPr>
            <w:webHidden/>
          </w:rPr>
          <w:tab/>
        </w:r>
        <w:r w:rsidR="00056079">
          <w:rPr>
            <w:webHidden/>
          </w:rPr>
          <w:fldChar w:fldCharType="begin"/>
        </w:r>
        <w:r w:rsidR="00056079">
          <w:rPr>
            <w:webHidden/>
          </w:rPr>
          <w:instrText xml:space="preserve"> PAGEREF _Toc85626021 \h </w:instrText>
        </w:r>
        <w:r w:rsidR="00056079">
          <w:rPr>
            <w:webHidden/>
          </w:rPr>
        </w:r>
        <w:r w:rsidR="00056079">
          <w:rPr>
            <w:webHidden/>
          </w:rPr>
          <w:fldChar w:fldCharType="separate"/>
        </w:r>
        <w:r w:rsidR="00411507">
          <w:rPr>
            <w:webHidden/>
          </w:rPr>
          <w:t>C-37</w:t>
        </w:r>
        <w:r w:rsidR="00056079">
          <w:rPr>
            <w:webHidden/>
          </w:rPr>
          <w:fldChar w:fldCharType="end"/>
        </w:r>
      </w:hyperlink>
    </w:p>
    <w:p w14:paraId="754C8760" w14:textId="3E8B5BB2" w:rsidR="00056079" w:rsidRDefault="00AB2742">
      <w:pPr>
        <w:pStyle w:val="TOC1"/>
        <w:tabs>
          <w:tab w:val="left" w:pos="1540"/>
        </w:tabs>
        <w:rPr>
          <w:rFonts w:eastAsiaTheme="minorEastAsia" w:cstheme="minorBidi"/>
          <w:b w:val="0"/>
          <w:sz w:val="22"/>
          <w:szCs w:val="22"/>
        </w:rPr>
      </w:pPr>
      <w:hyperlink w:anchor="_Toc85626022" w:history="1">
        <w:r w:rsidR="00056079" w:rsidRPr="00DD0101">
          <w:rPr>
            <w:rStyle w:val="Hyperlink"/>
          </w:rPr>
          <w:t>Appendix D.</w:t>
        </w:r>
        <w:r w:rsidR="00056079">
          <w:rPr>
            <w:rFonts w:eastAsiaTheme="minorEastAsia" w:cstheme="minorBidi"/>
            <w:b w:val="0"/>
            <w:sz w:val="22"/>
            <w:szCs w:val="22"/>
          </w:rPr>
          <w:tab/>
        </w:r>
        <w:r w:rsidR="00056079" w:rsidRPr="00DD0101">
          <w:rPr>
            <w:rStyle w:val="Hyperlink"/>
          </w:rPr>
          <w:t>Additional Resources</w:t>
        </w:r>
        <w:r w:rsidR="00056079">
          <w:rPr>
            <w:webHidden/>
          </w:rPr>
          <w:tab/>
        </w:r>
        <w:r w:rsidR="00056079">
          <w:rPr>
            <w:webHidden/>
          </w:rPr>
          <w:fldChar w:fldCharType="begin"/>
        </w:r>
        <w:r w:rsidR="00056079">
          <w:rPr>
            <w:webHidden/>
          </w:rPr>
          <w:instrText xml:space="preserve"> PAGEREF _Toc85626022 \h </w:instrText>
        </w:r>
        <w:r w:rsidR="00056079">
          <w:rPr>
            <w:webHidden/>
          </w:rPr>
        </w:r>
        <w:r w:rsidR="00056079">
          <w:rPr>
            <w:webHidden/>
          </w:rPr>
          <w:fldChar w:fldCharType="separate"/>
        </w:r>
        <w:r w:rsidR="00411507">
          <w:rPr>
            <w:webHidden/>
          </w:rPr>
          <w:t>C-41</w:t>
        </w:r>
        <w:r w:rsidR="00056079">
          <w:rPr>
            <w:webHidden/>
          </w:rPr>
          <w:fldChar w:fldCharType="end"/>
        </w:r>
      </w:hyperlink>
    </w:p>
    <w:p w14:paraId="13F26E61" w14:textId="3969627E" w:rsidR="00056079" w:rsidRDefault="00AB2742">
      <w:pPr>
        <w:pStyle w:val="TOC1"/>
        <w:tabs>
          <w:tab w:val="left" w:pos="1540"/>
        </w:tabs>
        <w:rPr>
          <w:rFonts w:eastAsiaTheme="minorEastAsia" w:cstheme="minorBidi"/>
          <w:b w:val="0"/>
          <w:sz w:val="22"/>
          <w:szCs w:val="22"/>
        </w:rPr>
      </w:pPr>
      <w:hyperlink w:anchor="_Toc85626023" w:history="1">
        <w:r w:rsidR="00056079" w:rsidRPr="00DD0101">
          <w:rPr>
            <w:rStyle w:val="Hyperlink"/>
          </w:rPr>
          <w:t>Appendix E.</w:t>
        </w:r>
        <w:r w:rsidR="00056079">
          <w:rPr>
            <w:rFonts w:eastAsiaTheme="minorEastAsia" w:cstheme="minorBidi"/>
            <w:b w:val="0"/>
            <w:sz w:val="22"/>
            <w:szCs w:val="22"/>
          </w:rPr>
          <w:tab/>
        </w:r>
        <w:r w:rsidR="00056079" w:rsidRPr="00DD0101">
          <w:rPr>
            <w:rStyle w:val="Hyperlink"/>
          </w:rPr>
          <w:t>Acronyms</w:t>
        </w:r>
        <w:r w:rsidR="00056079">
          <w:rPr>
            <w:webHidden/>
          </w:rPr>
          <w:tab/>
        </w:r>
        <w:r w:rsidR="00056079">
          <w:rPr>
            <w:webHidden/>
          </w:rPr>
          <w:fldChar w:fldCharType="begin"/>
        </w:r>
        <w:r w:rsidR="00056079">
          <w:rPr>
            <w:webHidden/>
          </w:rPr>
          <w:instrText xml:space="preserve"> PAGEREF _Toc85626023 \h </w:instrText>
        </w:r>
        <w:r w:rsidR="00056079">
          <w:rPr>
            <w:webHidden/>
          </w:rPr>
        </w:r>
        <w:r w:rsidR="00056079">
          <w:rPr>
            <w:webHidden/>
          </w:rPr>
          <w:fldChar w:fldCharType="separate"/>
        </w:r>
        <w:r w:rsidR="00411507">
          <w:rPr>
            <w:webHidden/>
          </w:rPr>
          <w:t>C-43</w:t>
        </w:r>
        <w:r w:rsidR="00056079">
          <w:rPr>
            <w:webHidden/>
          </w:rPr>
          <w:fldChar w:fldCharType="end"/>
        </w:r>
      </w:hyperlink>
    </w:p>
    <w:p w14:paraId="5681467E" w14:textId="295D3E08" w:rsidR="00056079" w:rsidRDefault="00AB2742">
      <w:pPr>
        <w:pStyle w:val="TOC1"/>
        <w:tabs>
          <w:tab w:val="left" w:pos="1540"/>
        </w:tabs>
        <w:rPr>
          <w:rFonts w:eastAsiaTheme="minorEastAsia" w:cstheme="minorBidi"/>
          <w:b w:val="0"/>
          <w:sz w:val="22"/>
          <w:szCs w:val="22"/>
        </w:rPr>
      </w:pPr>
      <w:hyperlink w:anchor="_Toc85626024" w:history="1">
        <w:r w:rsidR="00056079" w:rsidRPr="00DD0101">
          <w:rPr>
            <w:rStyle w:val="Hyperlink"/>
          </w:rPr>
          <w:t>Appendix F.</w:t>
        </w:r>
        <w:r w:rsidR="00056079">
          <w:rPr>
            <w:rFonts w:eastAsiaTheme="minorEastAsia" w:cstheme="minorBidi"/>
            <w:b w:val="0"/>
            <w:sz w:val="22"/>
            <w:szCs w:val="22"/>
          </w:rPr>
          <w:tab/>
        </w:r>
        <w:r w:rsidR="00056079" w:rsidRPr="00DD0101">
          <w:rPr>
            <w:rStyle w:val="Hyperlink"/>
          </w:rPr>
          <w:t>Incident Handling Checklist</w:t>
        </w:r>
        <w:r w:rsidR="00056079">
          <w:rPr>
            <w:webHidden/>
          </w:rPr>
          <w:tab/>
        </w:r>
        <w:r w:rsidR="00056079">
          <w:rPr>
            <w:webHidden/>
          </w:rPr>
          <w:fldChar w:fldCharType="begin"/>
        </w:r>
        <w:r w:rsidR="00056079">
          <w:rPr>
            <w:webHidden/>
          </w:rPr>
          <w:instrText xml:space="preserve"> PAGEREF _Toc85626024 \h </w:instrText>
        </w:r>
        <w:r w:rsidR="00056079">
          <w:rPr>
            <w:webHidden/>
          </w:rPr>
        </w:r>
        <w:r w:rsidR="00056079">
          <w:rPr>
            <w:webHidden/>
          </w:rPr>
          <w:fldChar w:fldCharType="separate"/>
        </w:r>
        <w:r w:rsidR="00411507">
          <w:rPr>
            <w:webHidden/>
          </w:rPr>
          <w:t>C-45</w:t>
        </w:r>
        <w:r w:rsidR="00056079">
          <w:rPr>
            <w:webHidden/>
          </w:rPr>
          <w:fldChar w:fldCharType="end"/>
        </w:r>
      </w:hyperlink>
    </w:p>
    <w:p w14:paraId="33E6B29D" w14:textId="2A3137EF" w:rsidR="005531D9" w:rsidRDefault="0013677A" w:rsidP="00BF53D6">
      <w:r>
        <w:rPr>
          <w:rFonts w:asciiTheme="minorHAnsi" w:hAnsiTheme="minorHAnsi"/>
          <w:b/>
          <w:noProof/>
          <w:sz w:val="24"/>
          <w:szCs w:val="24"/>
        </w:rPr>
        <w:fldChar w:fldCharType="end"/>
      </w:r>
    </w:p>
    <w:p w14:paraId="3B50FAA5" w14:textId="77777777" w:rsidR="005531D9" w:rsidRDefault="005531D9" w:rsidP="00BF53D6"/>
    <w:p w14:paraId="6C5F201C" w14:textId="77777777" w:rsidR="005531D9" w:rsidRDefault="005531D9" w:rsidP="00BF53D6"/>
    <w:p w14:paraId="4DC60850" w14:textId="185FD0F4" w:rsidR="005531D9" w:rsidRDefault="005531D9">
      <w:pPr>
        <w:spacing w:after="0" w:line="240" w:lineRule="auto"/>
      </w:pPr>
      <w:r>
        <w:br w:type="page"/>
      </w:r>
    </w:p>
    <w:p w14:paraId="30D00E8F" w14:textId="77777777" w:rsidR="00E642C2" w:rsidRPr="00555BCD" w:rsidRDefault="00E642C2" w:rsidP="003761BB">
      <w:pPr>
        <w:pStyle w:val="CyberHeading1"/>
      </w:pPr>
      <w:bookmarkStart w:id="399" w:name="_Toc40424894"/>
      <w:bookmarkStart w:id="400" w:name="_Toc59011804"/>
      <w:bookmarkStart w:id="401" w:name="_Toc85625977"/>
      <w:r w:rsidRPr="00555BCD">
        <w:t>INTRODUCTION</w:t>
      </w:r>
      <w:bookmarkEnd w:id="399"/>
      <w:bookmarkEnd w:id="400"/>
      <w:bookmarkEnd w:id="401"/>
    </w:p>
    <w:p w14:paraId="38CB46C9" w14:textId="77777777" w:rsidR="00E642C2" w:rsidRPr="005D0E18" w:rsidRDefault="00E642C2" w:rsidP="00E642C2"/>
    <w:p w14:paraId="696767C1" w14:textId="77777777" w:rsidR="00E642C2" w:rsidRPr="00555BCD" w:rsidRDefault="00E642C2" w:rsidP="003761BB">
      <w:pPr>
        <w:pStyle w:val="CyberHeading2"/>
      </w:pPr>
      <w:r w:rsidRPr="00555BCD">
        <w:t xml:space="preserve"> </w:t>
      </w:r>
      <w:bookmarkStart w:id="402" w:name="_Toc40424895"/>
      <w:bookmarkStart w:id="403" w:name="_Toc59011805"/>
      <w:bookmarkStart w:id="404" w:name="_Toc85625978"/>
      <w:r w:rsidRPr="00555BCD">
        <w:t>Purpose and Scope</w:t>
      </w:r>
      <w:bookmarkEnd w:id="402"/>
      <w:bookmarkEnd w:id="403"/>
      <w:bookmarkEnd w:id="404"/>
    </w:p>
    <w:p w14:paraId="3F04560B" w14:textId="77777777" w:rsidR="00E642C2" w:rsidRPr="004E06CE" w:rsidRDefault="00E642C2" w:rsidP="00E642C2">
      <w:pPr>
        <w:jc w:val="both"/>
        <w:rPr>
          <w:rFonts w:cstheme="minorHAnsi"/>
        </w:rPr>
      </w:pPr>
      <w:r w:rsidRPr="004E06CE">
        <w:rPr>
          <w:rFonts w:cstheme="minorHAnsi"/>
        </w:rPr>
        <w:t>This document seeks to mitigate risks from computer security incidents by providing practical guidelines on responding to incidents effectively and efficiently</w:t>
      </w:r>
      <w:proofErr w:type="gramStart"/>
      <w:r w:rsidRPr="004E06CE">
        <w:rPr>
          <w:rFonts w:cstheme="minorHAnsi"/>
        </w:rPr>
        <w:t xml:space="preserve">. </w:t>
      </w:r>
      <w:proofErr w:type="gramEnd"/>
      <w:r w:rsidRPr="004E06CE">
        <w:rPr>
          <w:rFonts w:cstheme="minorHAnsi"/>
        </w:rPr>
        <w:t>It includes guidelines on establishing an effective incident response program</w:t>
      </w:r>
      <w:proofErr w:type="gramStart"/>
      <w:r w:rsidRPr="004E06CE">
        <w:rPr>
          <w:rFonts w:cstheme="minorHAnsi"/>
        </w:rPr>
        <w:t xml:space="preserve">. </w:t>
      </w:r>
      <w:proofErr w:type="gramEnd"/>
      <w:r w:rsidRPr="004E06CE">
        <w:rPr>
          <w:rFonts w:cstheme="minorHAnsi"/>
        </w:rPr>
        <w:t xml:space="preserve">The primary focus of this document is detecting, analyzing, prioritizing, and handling incidents. </w:t>
      </w:r>
    </w:p>
    <w:p w14:paraId="2465B24C" w14:textId="77777777" w:rsidR="00E642C2" w:rsidRPr="004E06CE" w:rsidRDefault="00E642C2" w:rsidP="00E642C2">
      <w:pPr>
        <w:jc w:val="both"/>
        <w:rPr>
          <w:rFonts w:cstheme="minorHAnsi"/>
        </w:rPr>
      </w:pPr>
      <w:r w:rsidRPr="004E06CE">
        <w:rPr>
          <w:rFonts w:cstheme="minorHAnsi"/>
        </w:rPr>
        <w:t>Cyber incident response is an important component of information and communications technology (ICT) and operational technology programs and systems</w:t>
      </w:r>
      <w:proofErr w:type="gramStart"/>
      <w:r w:rsidRPr="004E06CE">
        <w:rPr>
          <w:rFonts w:cstheme="minorHAnsi"/>
        </w:rPr>
        <w:t xml:space="preserve">. </w:t>
      </w:r>
      <w:proofErr w:type="gramEnd"/>
      <w:r w:rsidRPr="004E06CE">
        <w:rPr>
          <w:rFonts w:cstheme="minorHAnsi"/>
        </w:rPr>
        <w:t xml:space="preserve">Performing incident response effectively is a complex undertaking and requires substantial planning and resources. </w:t>
      </w:r>
    </w:p>
    <w:p w14:paraId="6C75E054" w14:textId="16F94738" w:rsidR="00E642C2" w:rsidRPr="004E06CE" w:rsidRDefault="00E642C2" w:rsidP="00E642C2">
      <w:pPr>
        <w:jc w:val="both"/>
        <w:rPr>
          <w:rFonts w:cstheme="minorHAnsi"/>
        </w:rPr>
      </w:pPr>
      <w:r w:rsidRPr="004E06CE">
        <w:rPr>
          <w:rFonts w:cstheme="minorHAnsi"/>
        </w:rPr>
        <w:t xml:space="preserve">This document is the strategic framework for operational coordination among </w:t>
      </w:r>
      <w:r w:rsidR="008B1E72" w:rsidRPr="008B1E72">
        <w:rPr>
          <w:rFonts w:cstheme="minorHAnsi"/>
          <w:highlight w:val="yellow"/>
        </w:rPr>
        <w:t>&lt;&lt;INSERT AGENCY ACRONYM HERE&gt;&gt;</w:t>
      </w:r>
      <w:r w:rsidRPr="004E06CE">
        <w:rPr>
          <w:rFonts w:cstheme="minorHAnsi"/>
        </w:rPr>
        <w:t>, the private sector, and our partners (</w:t>
      </w:r>
      <w:r w:rsidR="008B1E72" w:rsidRPr="008B1E72">
        <w:rPr>
          <w:rFonts w:cstheme="minorHAnsi"/>
          <w:highlight w:val="yellow"/>
        </w:rPr>
        <w:t>&lt;&lt;INSERT AGENCY ACRONYM HERE&gt;&gt;</w:t>
      </w:r>
      <w:r w:rsidRPr="004E06CE">
        <w:rPr>
          <w:rFonts w:cstheme="minorHAnsi"/>
        </w:rPr>
        <w:t xml:space="preserve"> IT Team)</w:t>
      </w:r>
      <w:proofErr w:type="gramStart"/>
      <w:r w:rsidRPr="004E06CE">
        <w:rPr>
          <w:rFonts w:cstheme="minorHAnsi"/>
        </w:rPr>
        <w:t xml:space="preserve">. </w:t>
      </w:r>
      <w:proofErr w:type="gramEnd"/>
      <w:r w:rsidRPr="004E06CE">
        <w:rPr>
          <w:rFonts w:cstheme="minorHAnsi"/>
        </w:rPr>
        <w:t>It sets forth a</w:t>
      </w:r>
      <w:r w:rsidRPr="004E06CE">
        <w:rPr>
          <w:rFonts w:cstheme="minorHAnsi"/>
          <w:szCs w:val="20"/>
        </w:rPr>
        <w:t xml:space="preserve"> Cyber </w:t>
      </w:r>
      <w:r w:rsidRPr="004E06CE">
        <w:rPr>
          <w:rFonts w:cstheme="minorHAnsi"/>
          <w:bCs/>
          <w:szCs w:val="20"/>
        </w:rPr>
        <w:t>Security Incident Handling Plan</w:t>
      </w:r>
      <w:r w:rsidRPr="004E06CE">
        <w:rPr>
          <w:rFonts w:cstheme="minorHAnsi"/>
        </w:rPr>
        <w:t xml:space="preserve"> that creates the strategic framework for how </w:t>
      </w:r>
      <w:r w:rsidR="008B1E72" w:rsidRPr="008B1E72">
        <w:rPr>
          <w:rFonts w:cstheme="minorHAnsi"/>
          <w:highlight w:val="yellow"/>
        </w:rPr>
        <w:t>&lt;&lt;INSERT AGENCY ACRONYM HERE&gt;&gt;</w:t>
      </w:r>
      <w:r w:rsidRPr="004E06CE">
        <w:rPr>
          <w:rFonts w:cstheme="minorHAnsi"/>
        </w:rPr>
        <w:t xml:space="preserve"> plans, prepares and responds to cyber incidents</w:t>
      </w:r>
      <w:proofErr w:type="gramStart"/>
      <w:r w:rsidRPr="004E06CE">
        <w:rPr>
          <w:rFonts w:cstheme="minorHAnsi"/>
        </w:rPr>
        <w:t xml:space="preserve">. </w:t>
      </w:r>
      <w:proofErr w:type="gramEnd"/>
      <w:r w:rsidRPr="004E06CE">
        <w:rPr>
          <w:rFonts w:cstheme="minorHAnsi"/>
        </w:rPr>
        <w:t>It establishes an architecture for coordinating the broader community response during a significant cyber incident in conjunction with federal, state, and/or local laws or agency policy</w:t>
      </w:r>
      <w:proofErr w:type="gramStart"/>
      <w:r w:rsidRPr="004E06CE">
        <w:rPr>
          <w:rFonts w:cstheme="minorHAnsi"/>
        </w:rPr>
        <w:t xml:space="preserve">. </w:t>
      </w:r>
      <w:proofErr w:type="gramEnd"/>
      <w:r w:rsidRPr="004E06CE">
        <w:rPr>
          <w:rFonts w:cstheme="minorHAnsi"/>
        </w:rPr>
        <w:t>This IRP is also designed to integrate and interface with industry standards and best practices for cybersecurity risk management, as developed by the National Institute of Standards and Technology’s (NIST) Framework for Improving Critical Infrastructure Cybersecurity.  The I</w:t>
      </w:r>
      <w:r w:rsidR="00AF125C">
        <w:rPr>
          <w:rFonts w:cstheme="minorHAnsi"/>
        </w:rPr>
        <w:t>ncident Response Plan (I</w:t>
      </w:r>
      <w:r w:rsidRPr="004E06CE">
        <w:rPr>
          <w:rFonts w:cstheme="minorHAnsi"/>
        </w:rPr>
        <w:t>RP</w:t>
      </w:r>
      <w:r w:rsidR="00AF125C">
        <w:rPr>
          <w:rFonts w:cstheme="minorHAnsi"/>
        </w:rPr>
        <w:t>)</w:t>
      </w:r>
      <w:r w:rsidRPr="004E06CE">
        <w:rPr>
          <w:rFonts w:cstheme="minorHAnsi"/>
        </w:rPr>
        <w:t xml:space="preserve"> is detailed </w:t>
      </w:r>
      <w:r w:rsidR="00AF125C">
        <w:rPr>
          <w:rFonts w:cstheme="minorHAnsi"/>
        </w:rPr>
        <w:t xml:space="preserve">on </w:t>
      </w:r>
      <w:r w:rsidR="00AF125C" w:rsidRPr="00AF125C">
        <w:rPr>
          <w:rFonts w:cstheme="minorHAnsi"/>
          <w:b/>
          <w:bCs/>
        </w:rPr>
        <w:t xml:space="preserve">page </w:t>
      </w:r>
      <w:r w:rsidR="00AF125C" w:rsidRPr="00AF125C">
        <w:rPr>
          <w:rFonts w:cstheme="minorHAnsi"/>
          <w:b/>
          <w:bCs/>
        </w:rPr>
        <w:fldChar w:fldCharType="begin"/>
      </w:r>
      <w:r w:rsidR="00AF125C" w:rsidRPr="00AF125C">
        <w:rPr>
          <w:rFonts w:cstheme="minorHAnsi"/>
          <w:b/>
          <w:bCs/>
        </w:rPr>
        <w:instrText xml:space="preserve"> PAGEREF Cyber_IRP \h </w:instrText>
      </w:r>
      <w:r w:rsidR="00AF125C" w:rsidRPr="00AF125C">
        <w:rPr>
          <w:rFonts w:cstheme="minorHAnsi"/>
          <w:b/>
          <w:bCs/>
        </w:rPr>
      </w:r>
      <w:r w:rsidR="00AF125C" w:rsidRPr="00AF125C">
        <w:rPr>
          <w:rFonts w:cstheme="minorHAnsi"/>
          <w:b/>
          <w:bCs/>
        </w:rPr>
        <w:fldChar w:fldCharType="separate"/>
      </w:r>
      <w:r w:rsidR="00411507">
        <w:rPr>
          <w:rFonts w:cstheme="minorHAnsi"/>
          <w:b/>
          <w:bCs/>
          <w:noProof/>
        </w:rPr>
        <w:t>C-29</w:t>
      </w:r>
      <w:r w:rsidR="00AF125C" w:rsidRPr="00AF125C">
        <w:rPr>
          <w:rFonts w:cstheme="minorHAnsi"/>
          <w:b/>
          <w:bCs/>
        </w:rPr>
        <w:fldChar w:fldCharType="end"/>
      </w:r>
      <w:r w:rsidR="00AF125C">
        <w:rPr>
          <w:rFonts w:cstheme="minorHAnsi"/>
        </w:rPr>
        <w:t>.</w:t>
      </w:r>
    </w:p>
    <w:p w14:paraId="0D6BBD02" w14:textId="77777777" w:rsidR="00E642C2" w:rsidRDefault="00E642C2" w:rsidP="002A7E1C">
      <w:pPr>
        <w:pStyle w:val="CyberHeading1"/>
      </w:pPr>
      <w:bookmarkStart w:id="405" w:name="_Ref38882934"/>
      <w:bookmarkStart w:id="406" w:name="_Toc40424897"/>
      <w:bookmarkStart w:id="407" w:name="_Toc85625979"/>
      <w:bookmarkStart w:id="408" w:name="CONOP"/>
      <w:r>
        <w:t>Concept of Operations</w:t>
      </w:r>
      <w:bookmarkEnd w:id="405"/>
      <w:bookmarkEnd w:id="406"/>
      <w:bookmarkEnd w:id="407"/>
    </w:p>
    <w:p w14:paraId="793EBE8E" w14:textId="77777777" w:rsidR="00E642C2" w:rsidRPr="00085656" w:rsidRDefault="00E642C2" w:rsidP="002A7E1C">
      <w:pPr>
        <w:pStyle w:val="CyberHeading2"/>
      </w:pPr>
      <w:bookmarkStart w:id="409" w:name="_Toc40424898"/>
      <w:bookmarkStart w:id="410" w:name="_Toc85625980"/>
      <w:bookmarkEnd w:id="408"/>
      <w:r w:rsidRPr="00085656">
        <w:t>O</w:t>
      </w:r>
      <w:r>
        <w:t>verview</w:t>
      </w:r>
      <w:bookmarkEnd w:id="409"/>
      <w:bookmarkEnd w:id="410"/>
    </w:p>
    <w:p w14:paraId="77213CB4" w14:textId="2108D425" w:rsidR="00E642C2" w:rsidRPr="00703CEC" w:rsidRDefault="00E642C2" w:rsidP="00E642C2">
      <w:pPr>
        <w:jc w:val="both"/>
      </w:pPr>
      <w:r w:rsidRPr="004E06CE">
        <w:t xml:space="preserve">This document serves as </w:t>
      </w:r>
      <w:r w:rsidR="008B1E72" w:rsidRPr="008B1E72">
        <w:rPr>
          <w:highlight w:val="yellow"/>
        </w:rPr>
        <w:t>&lt;&lt;INSERT AGENCY ACRONYM HERE&gt;&gt;</w:t>
      </w:r>
      <w:r w:rsidRPr="004E06CE">
        <w:t>’s</w:t>
      </w:r>
      <w:r w:rsidRPr="00703CEC">
        <w:rPr>
          <w:szCs w:val="20"/>
        </w:rPr>
        <w:t xml:space="preserve"> </w:t>
      </w:r>
      <w:r w:rsidRPr="00703CEC">
        <w:rPr>
          <w:bCs/>
          <w:szCs w:val="20"/>
        </w:rPr>
        <w:t>Cyber Security Incident Handling Plan</w:t>
      </w:r>
      <w:r w:rsidRPr="004E06CE">
        <w:t>.  It addresses several major decisions and actions</w:t>
      </w:r>
      <w:proofErr w:type="gramStart"/>
      <w:r w:rsidRPr="004E06CE">
        <w:t xml:space="preserve">. </w:t>
      </w:r>
      <w:proofErr w:type="gramEnd"/>
      <w:r w:rsidRPr="004E06CE">
        <w:t xml:space="preserve">One of the first considerations </w:t>
      </w:r>
      <w:r w:rsidRPr="00703CEC">
        <w:t>is to identify the term “incident” so that the scope of the term is clear</w:t>
      </w:r>
      <w:proofErr w:type="gramStart"/>
      <w:r w:rsidRPr="00703CEC">
        <w:t xml:space="preserve">. </w:t>
      </w:r>
      <w:proofErr w:type="gramEnd"/>
      <w:r w:rsidRPr="00703CEC">
        <w:t xml:space="preserve">This includes what services, or actions, the </w:t>
      </w:r>
      <w:r w:rsidR="008B1E72" w:rsidRPr="008B1E72">
        <w:rPr>
          <w:highlight w:val="yellow"/>
        </w:rPr>
        <w:t>&lt;&lt;INSERT AGENCY ACRONYM HERE&gt;&gt;</w:t>
      </w:r>
      <w:r w:rsidRPr="00703CEC">
        <w:t xml:space="preserve"> IT Team should provide. </w:t>
      </w:r>
    </w:p>
    <w:p w14:paraId="5122AD9D" w14:textId="77777777" w:rsidR="00E642C2" w:rsidRPr="00183BE9" w:rsidRDefault="00E642C2" w:rsidP="002A7E1C">
      <w:pPr>
        <w:pStyle w:val="CyberHeading2"/>
      </w:pPr>
      <w:bookmarkStart w:id="411" w:name="_Toc40424899"/>
      <w:bookmarkStart w:id="412" w:name="_Toc85625981"/>
      <w:r>
        <w:t>Events</w:t>
      </w:r>
      <w:r w:rsidRPr="00183BE9">
        <w:t xml:space="preserve"> and Incidents</w:t>
      </w:r>
      <w:bookmarkEnd w:id="411"/>
      <w:bookmarkEnd w:id="412"/>
    </w:p>
    <w:p w14:paraId="3A6B535A" w14:textId="77777777" w:rsidR="00E642C2" w:rsidRDefault="00E642C2" w:rsidP="00E642C2">
      <w:pPr>
        <w:jc w:val="both"/>
      </w:pPr>
      <w:r>
        <w:t>A</w:t>
      </w:r>
      <w:r w:rsidRPr="00B05E68">
        <w:rPr>
          <w:b/>
        </w:rPr>
        <w:t xml:space="preserve"> c</w:t>
      </w:r>
      <w:r>
        <w:rPr>
          <w:b/>
        </w:rPr>
        <w:t>yber-</w:t>
      </w:r>
      <w:r w:rsidRPr="00F60B02">
        <w:rPr>
          <w:b/>
        </w:rPr>
        <w:t>security event</w:t>
      </w:r>
      <w:r>
        <w:t xml:space="preserve"> is any observable occurrence on a computer system or network</w:t>
      </w:r>
      <w:proofErr w:type="gramStart"/>
      <w:r>
        <w:t xml:space="preserve">. </w:t>
      </w:r>
      <w:proofErr w:type="gramEnd"/>
      <w:r>
        <w:t>Events include a user connecting to a file share, a server receiving a request for a web page, a user sending email, and a firewall blocking a connection attempt.</w:t>
      </w:r>
    </w:p>
    <w:p w14:paraId="42696C14" w14:textId="6A7C2ADD" w:rsidR="00E642C2" w:rsidRDefault="00E642C2" w:rsidP="00E642C2">
      <w:pPr>
        <w:jc w:val="both"/>
      </w:pPr>
      <w:r>
        <w:t xml:space="preserve"> </w:t>
      </w:r>
      <w:r w:rsidRPr="00E04B40">
        <w:rPr>
          <w:b/>
          <w:bCs/>
          <w:i/>
          <w:iCs/>
        </w:rPr>
        <w:t>Adverse</w:t>
      </w:r>
      <w:r>
        <w:rPr>
          <w:b/>
          <w:bCs/>
          <w:i/>
          <w:iCs/>
        </w:rPr>
        <w:t xml:space="preserve"> cyber-security</w:t>
      </w:r>
      <w:r w:rsidRPr="00E04B40">
        <w:rPr>
          <w:b/>
          <w:bCs/>
          <w:i/>
          <w:iCs/>
        </w:rPr>
        <w:t xml:space="preserve"> events</w:t>
      </w:r>
      <w:r>
        <w:t xml:space="preserve"> are events with negative consequence</w:t>
      </w:r>
      <w:r w:rsidR="00252EAE">
        <w:t>s</w:t>
      </w:r>
      <w:r>
        <w:t>, such as system crashes, packet floods, unauthorized use of system privileges, unauthorized access to sensitive data, and execution of malware that destroys data</w:t>
      </w:r>
      <w:proofErr w:type="gramStart"/>
      <w:r>
        <w:t xml:space="preserve">. </w:t>
      </w:r>
      <w:proofErr w:type="gramEnd"/>
      <w:r>
        <w:t>This guide addresses only adverse events that are computer security-related, not those caused by natural disasters, power failures, etc.</w:t>
      </w:r>
    </w:p>
    <w:p w14:paraId="61640093" w14:textId="77777777" w:rsidR="00E642C2" w:rsidRDefault="00E642C2" w:rsidP="00E642C2">
      <w:pPr>
        <w:jc w:val="both"/>
      </w:pPr>
      <w:r>
        <w:t xml:space="preserve">A </w:t>
      </w:r>
      <w:r w:rsidRPr="00E04B40">
        <w:rPr>
          <w:b/>
          <w:bCs/>
          <w:i/>
          <w:iCs/>
        </w:rPr>
        <w:t>c</w:t>
      </w:r>
      <w:r>
        <w:rPr>
          <w:b/>
          <w:bCs/>
          <w:i/>
          <w:iCs/>
        </w:rPr>
        <w:t>ybe</w:t>
      </w:r>
      <w:r w:rsidRPr="00E04B40">
        <w:rPr>
          <w:b/>
          <w:bCs/>
          <w:i/>
          <w:iCs/>
        </w:rPr>
        <w:t>r</w:t>
      </w:r>
      <w:r>
        <w:rPr>
          <w:b/>
          <w:bCs/>
          <w:i/>
          <w:iCs/>
        </w:rPr>
        <w:t>-</w:t>
      </w:r>
      <w:r w:rsidRPr="00E04B40">
        <w:rPr>
          <w:b/>
          <w:bCs/>
          <w:i/>
          <w:iCs/>
        </w:rPr>
        <w:t>security incident</w:t>
      </w:r>
      <w:r>
        <w:t xml:space="preserve"> is a violation or imminent threat of violation of computer security policies, acceptable use policies, or standard security practices</w:t>
      </w:r>
      <w:proofErr w:type="gramStart"/>
      <w:r>
        <w:t xml:space="preserve">. </w:t>
      </w:r>
      <w:proofErr w:type="gramEnd"/>
      <w:r>
        <w:t>Examples of incidents are:</w:t>
      </w:r>
    </w:p>
    <w:p w14:paraId="5476E1EA" w14:textId="77777777" w:rsidR="00E642C2" w:rsidRDefault="00E642C2" w:rsidP="00301E18">
      <w:pPr>
        <w:pStyle w:val="ListParagraph"/>
        <w:numPr>
          <w:ilvl w:val="0"/>
          <w:numId w:val="110"/>
        </w:numPr>
        <w:spacing w:after="160" w:line="259" w:lineRule="auto"/>
        <w:jc w:val="both"/>
      </w:pPr>
      <w:r>
        <w:t>An attacker commands a botnet to send high volumes of connection requests to a web server, causing it to crash.</w:t>
      </w:r>
    </w:p>
    <w:p w14:paraId="6FC5B807" w14:textId="77777777" w:rsidR="00E642C2" w:rsidRDefault="00E642C2" w:rsidP="00301E18">
      <w:pPr>
        <w:pStyle w:val="ListParagraph"/>
        <w:numPr>
          <w:ilvl w:val="0"/>
          <w:numId w:val="110"/>
        </w:numPr>
        <w:spacing w:after="160" w:line="259" w:lineRule="auto"/>
        <w:jc w:val="both"/>
      </w:pPr>
      <w:r>
        <w:t xml:space="preserve">Users are tricked into opening a </w:t>
      </w:r>
      <w:r w:rsidRPr="009C6950">
        <w:rPr>
          <w:rFonts w:cs="Calibri"/>
        </w:rPr>
        <w:t>“</w:t>
      </w:r>
      <w:r>
        <w:t>quarterly report</w:t>
      </w:r>
      <w:r w:rsidRPr="009C6950">
        <w:rPr>
          <w:rFonts w:cs="Calibri"/>
        </w:rPr>
        <w:t>”</w:t>
      </w:r>
      <w:r>
        <w:t xml:space="preserve"> sent via email that is </w:t>
      </w:r>
      <w:proofErr w:type="gramStart"/>
      <w:r>
        <w:t>actually malware</w:t>
      </w:r>
      <w:proofErr w:type="gramEnd"/>
      <w:r>
        <w:t>; running the tool has infected their computers and established connections with an external host.</w:t>
      </w:r>
    </w:p>
    <w:p w14:paraId="0F31E593" w14:textId="77777777" w:rsidR="00E642C2" w:rsidRDefault="00E642C2" w:rsidP="00301E18">
      <w:pPr>
        <w:pStyle w:val="ListParagraph"/>
        <w:numPr>
          <w:ilvl w:val="0"/>
          <w:numId w:val="110"/>
        </w:numPr>
        <w:spacing w:after="160" w:line="259" w:lineRule="auto"/>
        <w:jc w:val="both"/>
      </w:pPr>
      <w:r>
        <w:t>An attacker obtains sensitive data and threatens that the details will be released publicly if the organization does not pay a designated sum of money.</w:t>
      </w:r>
    </w:p>
    <w:p w14:paraId="0840E3CA" w14:textId="77777777" w:rsidR="00E642C2" w:rsidRDefault="00E642C2" w:rsidP="00301E18">
      <w:pPr>
        <w:pStyle w:val="ListParagraph"/>
        <w:numPr>
          <w:ilvl w:val="0"/>
          <w:numId w:val="110"/>
        </w:numPr>
        <w:spacing w:after="160" w:line="259" w:lineRule="auto"/>
        <w:jc w:val="both"/>
      </w:pPr>
      <w:r>
        <w:t>A user provides or exposes sensitive information to others through peer-to-peer file-sharing services.</w:t>
      </w:r>
    </w:p>
    <w:p w14:paraId="3C6F7661" w14:textId="77777777" w:rsidR="00E642C2" w:rsidRPr="008B75EB" w:rsidRDefault="00E642C2" w:rsidP="002A7E1C">
      <w:pPr>
        <w:pStyle w:val="CyberHeading2"/>
      </w:pPr>
      <w:bookmarkStart w:id="413" w:name="_Toc40424900"/>
      <w:bookmarkStart w:id="414" w:name="_Toc85625982"/>
      <w:r w:rsidRPr="008B75EB">
        <w:t>Need for Incident Response</w:t>
      </w:r>
      <w:bookmarkEnd w:id="413"/>
      <w:bookmarkEnd w:id="414"/>
    </w:p>
    <w:p w14:paraId="1B1D3158" w14:textId="49905F59" w:rsidR="00E642C2" w:rsidRPr="00703CEC" w:rsidRDefault="00E642C2" w:rsidP="00E642C2">
      <w:pPr>
        <w:jc w:val="both"/>
      </w:pPr>
      <w:r w:rsidRPr="004E06CE">
        <w:t>Attacks frequently compromise personal and business data, and it is critical to respond quickly and effectively when security breaches occur</w:t>
      </w:r>
      <w:proofErr w:type="gramStart"/>
      <w:r w:rsidRPr="004E06CE">
        <w:t xml:space="preserve">. </w:t>
      </w:r>
      <w:proofErr w:type="gramEnd"/>
      <w:r w:rsidR="008B1E72" w:rsidRPr="008B1E72">
        <w:rPr>
          <w:highlight w:val="yellow"/>
        </w:rPr>
        <w:t>&lt;&lt;INSERT AGENCY ACRONYM HERE&gt;&gt;</w:t>
      </w:r>
      <w:r w:rsidRPr="004E06CE">
        <w:t xml:space="preserve"> shall have an incident response capability that supports responding to incidents systematically (i.e., following a consistent incident handling methodol</w:t>
      </w:r>
      <w:r w:rsidRPr="00703CEC">
        <w:t xml:space="preserve">ogy) so that the appropriate actions are taken. </w:t>
      </w:r>
    </w:p>
    <w:p w14:paraId="49FAC918" w14:textId="1A3FA774" w:rsidR="00E642C2" w:rsidRPr="00703CEC" w:rsidRDefault="00E642C2" w:rsidP="00E642C2">
      <w:pPr>
        <w:jc w:val="both"/>
      </w:pPr>
      <w:r w:rsidRPr="00703CEC">
        <w:t>Incident response helps personnel to minimize loss or theft of information and disruption of services caused by incidents</w:t>
      </w:r>
      <w:proofErr w:type="gramStart"/>
      <w:r w:rsidRPr="00703CEC">
        <w:t xml:space="preserve">. </w:t>
      </w:r>
      <w:proofErr w:type="gramEnd"/>
      <w:r w:rsidRPr="00703CEC">
        <w:t>It also provides the ability to use information gained during incident handling to better prepare for handling future incidents and to provide stronger protection for systems and data</w:t>
      </w:r>
      <w:proofErr w:type="gramStart"/>
      <w:r w:rsidRPr="00703CEC">
        <w:t xml:space="preserve">. </w:t>
      </w:r>
      <w:proofErr w:type="gramEnd"/>
      <w:r w:rsidRPr="00703CEC">
        <w:t xml:space="preserve">An incident response capability </w:t>
      </w:r>
      <w:r w:rsidRPr="004E06CE">
        <w:t>also helps when dealing with legal issues that may arise during incidents.</w:t>
      </w:r>
    </w:p>
    <w:p w14:paraId="1779566A" w14:textId="77777777" w:rsidR="00E642C2" w:rsidRDefault="00E642C2" w:rsidP="002A7E1C">
      <w:pPr>
        <w:pStyle w:val="CyberHeading1"/>
      </w:pPr>
      <w:bookmarkStart w:id="415" w:name="_Ref38882941"/>
      <w:bookmarkStart w:id="416" w:name="_Toc40424901"/>
      <w:bookmarkStart w:id="417" w:name="_Toc85625983"/>
      <w:r>
        <w:t>Handling an Incident</w:t>
      </w:r>
      <w:bookmarkEnd w:id="415"/>
      <w:bookmarkEnd w:id="416"/>
      <w:bookmarkEnd w:id="417"/>
    </w:p>
    <w:p w14:paraId="24F4D08A" w14:textId="77777777" w:rsidR="00E642C2" w:rsidRDefault="00E642C2" w:rsidP="00E642C2">
      <w:pPr>
        <w:jc w:val="both"/>
      </w:pPr>
      <w:r>
        <w:t>The incident response process has several phases.</w:t>
      </w:r>
    </w:p>
    <w:p w14:paraId="5EF1022B" w14:textId="5A8B9EBD" w:rsidR="00E642C2" w:rsidRDefault="00E642C2" w:rsidP="00301E18">
      <w:pPr>
        <w:pStyle w:val="ListParagraph"/>
        <w:numPr>
          <w:ilvl w:val="0"/>
          <w:numId w:val="144"/>
        </w:numPr>
        <w:spacing w:after="160" w:line="259" w:lineRule="auto"/>
        <w:jc w:val="both"/>
      </w:pPr>
      <w:r>
        <w:t xml:space="preserve">The initial step involves establishing and training an </w:t>
      </w:r>
      <w:r w:rsidR="008B1E72" w:rsidRPr="008B1E72">
        <w:rPr>
          <w:highlight w:val="yellow"/>
        </w:rPr>
        <w:t>&lt;&lt;INSERT AGENCY ACRONYM HERE&gt;&gt;</w:t>
      </w:r>
      <w:r>
        <w:t xml:space="preserve"> IT Team (</w:t>
      </w:r>
      <w:r w:rsidR="008B1E72" w:rsidRPr="008B1E72">
        <w:rPr>
          <w:highlight w:val="yellow"/>
        </w:rPr>
        <w:t>&lt;&lt;INSERT AGENCY ACRONYM HERE&gt;&gt;</w:t>
      </w:r>
      <w:r>
        <w:t xml:space="preserve"> IT Team) and acquiring the necessary tools and resources. </w:t>
      </w:r>
    </w:p>
    <w:p w14:paraId="5EED02C3" w14:textId="77777777" w:rsidR="00E642C2" w:rsidRDefault="00E642C2" w:rsidP="00301E18">
      <w:pPr>
        <w:pStyle w:val="ListParagraph"/>
        <w:numPr>
          <w:ilvl w:val="0"/>
          <w:numId w:val="144"/>
        </w:numPr>
        <w:spacing w:after="160" w:line="259" w:lineRule="auto"/>
        <w:jc w:val="both"/>
      </w:pPr>
      <w:r>
        <w:t>During preparation, the organization also attempts to limit the number of incidents that will occur by selecting and implementing a set of controls based on the results of risk assessments</w:t>
      </w:r>
      <w:proofErr w:type="gramStart"/>
      <w:r>
        <w:t xml:space="preserve">. </w:t>
      </w:r>
      <w:proofErr w:type="gramEnd"/>
      <w:r>
        <w:t xml:space="preserve">Residual risk will inevitably persist after controls are implemented. </w:t>
      </w:r>
    </w:p>
    <w:p w14:paraId="458FD632" w14:textId="77777777" w:rsidR="00E642C2" w:rsidRDefault="00E642C2" w:rsidP="00301E18">
      <w:pPr>
        <w:pStyle w:val="ListParagraph"/>
        <w:numPr>
          <w:ilvl w:val="0"/>
          <w:numId w:val="144"/>
        </w:numPr>
        <w:spacing w:after="160" w:line="259" w:lineRule="auto"/>
        <w:jc w:val="both"/>
      </w:pPr>
      <w:r>
        <w:t>Detection of security breaches is necessary to alert the organization whenever incidents occur.</w:t>
      </w:r>
    </w:p>
    <w:p w14:paraId="3A191076" w14:textId="77777777" w:rsidR="00E642C2" w:rsidRDefault="00E642C2" w:rsidP="00301E18">
      <w:pPr>
        <w:pStyle w:val="ListParagraph"/>
        <w:numPr>
          <w:ilvl w:val="0"/>
          <w:numId w:val="144"/>
        </w:numPr>
        <w:spacing w:after="160" w:line="259" w:lineRule="auto"/>
        <w:jc w:val="both"/>
      </w:pPr>
      <w:r>
        <w:t>In keeping with the severity of the incident, the organization can mitigate the impact of the incident by containing it and ultimately recovering from it</w:t>
      </w:r>
      <w:proofErr w:type="gramStart"/>
      <w:r>
        <w:t xml:space="preserve">. </w:t>
      </w:r>
      <w:proofErr w:type="gramEnd"/>
      <w:r>
        <w:t xml:space="preserve">During this phase, the activity often cycles back to detection and analysis—for example, to see if additional hosts are infected by malware while eradicating a malware incident. </w:t>
      </w:r>
    </w:p>
    <w:p w14:paraId="6E993F9A" w14:textId="77777777" w:rsidR="00E642C2" w:rsidRDefault="00E642C2" w:rsidP="00301E18">
      <w:pPr>
        <w:pStyle w:val="ListParagraph"/>
        <w:numPr>
          <w:ilvl w:val="0"/>
          <w:numId w:val="144"/>
        </w:numPr>
        <w:spacing w:after="160" w:line="259" w:lineRule="auto"/>
        <w:jc w:val="both"/>
      </w:pPr>
      <w:r>
        <w:t xml:space="preserve">After the incident is adequately handled, the organization should issue a report that details the cause and cost of the incident and the steps the organization should take to prevent future incidents. </w:t>
      </w:r>
    </w:p>
    <w:p w14:paraId="0829F4C1" w14:textId="0D30D511" w:rsidR="00E642C2" w:rsidRDefault="00E642C2" w:rsidP="00E642C2">
      <w:pPr>
        <w:ind w:left="48"/>
        <w:jc w:val="both"/>
      </w:pPr>
      <w:r>
        <w:t>The above describes the major phases of the incident response process—preparation, detection and analysis, containment, eradication and recovery, and post-incident activity—</w:t>
      </w:r>
      <w:r w:rsidRPr="00AF125C">
        <w:t xml:space="preserve">in detail.  </w:t>
      </w:r>
      <w:r w:rsidRPr="00AF125C">
        <w:fldChar w:fldCharType="begin"/>
      </w:r>
      <w:r w:rsidRPr="00AF125C">
        <w:instrText xml:space="preserve"> REF _Ref38450739 \h </w:instrText>
      </w:r>
      <w:r w:rsidR="006073D6" w:rsidRPr="00AF125C">
        <w:instrText xml:space="preserve"> \* MERGEFORMAT </w:instrText>
      </w:r>
      <w:r w:rsidRPr="00AF125C">
        <w:fldChar w:fldCharType="separate"/>
      </w:r>
      <w:r w:rsidR="00411507" w:rsidRPr="00AF125C">
        <w:t xml:space="preserve">Figure </w:t>
      </w:r>
      <w:r w:rsidR="00411507" w:rsidRPr="00AF125C">
        <w:rPr>
          <w:noProof/>
        </w:rPr>
        <w:t>3</w:t>
      </w:r>
      <w:r w:rsidR="00411507" w:rsidRPr="00AF125C">
        <w:rPr>
          <w:noProof/>
        </w:rPr>
        <w:noBreakHyphen/>
        <w:t>1</w:t>
      </w:r>
      <w:r w:rsidRPr="00AF125C">
        <w:fldChar w:fldCharType="end"/>
      </w:r>
      <w:r w:rsidRPr="00AF125C">
        <w:t xml:space="preserve"> illustrates the incident response life cycle.</w:t>
      </w:r>
    </w:p>
    <w:p w14:paraId="4C9F42B0" w14:textId="77777777" w:rsidR="00E642C2" w:rsidRPr="00FF1DA1" w:rsidRDefault="00E642C2" w:rsidP="00E642C2">
      <w:pPr>
        <w:jc w:val="both"/>
        <w:rPr>
          <w:b/>
          <w:bCs/>
          <w:i/>
          <w:iCs/>
        </w:rPr>
      </w:pPr>
      <w:r w:rsidRPr="00896677">
        <w:rPr>
          <w:b/>
          <w:bCs/>
          <w:i/>
          <w:iCs/>
        </w:rPr>
        <w:t>One of the challenges with handling an incident is detecting a breach</w:t>
      </w:r>
      <w:proofErr w:type="gramStart"/>
      <w:r w:rsidRPr="00896677">
        <w:rPr>
          <w:b/>
          <w:bCs/>
          <w:i/>
          <w:iCs/>
        </w:rPr>
        <w:t xml:space="preserve">. </w:t>
      </w:r>
      <w:proofErr w:type="gramEnd"/>
      <w:r w:rsidRPr="00896677">
        <w:rPr>
          <w:b/>
          <w:bCs/>
          <w:i/>
          <w:iCs/>
        </w:rPr>
        <w:t xml:space="preserve">The average time to </w:t>
      </w:r>
      <w:r>
        <w:rPr>
          <w:b/>
          <w:bCs/>
          <w:i/>
          <w:iCs/>
        </w:rPr>
        <w:t>identify</w:t>
      </w:r>
      <w:r w:rsidRPr="00896677">
        <w:rPr>
          <w:b/>
          <w:bCs/>
          <w:i/>
          <w:iCs/>
        </w:rPr>
        <w:t xml:space="preserve"> a data breach is </w:t>
      </w:r>
      <w:r>
        <w:rPr>
          <w:b/>
          <w:bCs/>
          <w:i/>
          <w:iCs/>
        </w:rPr>
        <w:t>six</w:t>
      </w:r>
      <w:r w:rsidRPr="00896677">
        <w:rPr>
          <w:b/>
          <w:bCs/>
          <w:i/>
          <w:iCs/>
        </w:rPr>
        <w:t xml:space="preserve"> </w:t>
      </w:r>
      <w:r>
        <w:rPr>
          <w:b/>
          <w:bCs/>
          <w:i/>
          <w:iCs/>
        </w:rPr>
        <w:t xml:space="preserve">(6) </w:t>
      </w:r>
      <w:r w:rsidRPr="00896677">
        <w:rPr>
          <w:b/>
          <w:bCs/>
          <w:i/>
          <w:iCs/>
        </w:rPr>
        <w:t>months.</w:t>
      </w:r>
    </w:p>
    <w:p w14:paraId="14CE4B15" w14:textId="77777777" w:rsidR="00E642C2" w:rsidRDefault="00E642C2" w:rsidP="00E642C2">
      <w:r>
        <w:rPr>
          <w:noProof/>
        </w:rPr>
        <mc:AlternateContent>
          <mc:Choice Requires="wps">
            <w:drawing>
              <wp:anchor distT="0" distB="0" distL="114300" distR="114300" simplePos="0" relativeHeight="251658246" behindDoc="0" locked="0" layoutInCell="1" allowOverlap="1" wp14:anchorId="26E576AE" wp14:editId="4C06AC67">
                <wp:simplePos x="0" y="0"/>
                <wp:positionH relativeFrom="column">
                  <wp:posOffset>160655</wp:posOffset>
                </wp:positionH>
                <wp:positionV relativeFrom="paragraph">
                  <wp:posOffset>3227705</wp:posOffset>
                </wp:positionV>
                <wp:extent cx="6055995"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6055995" cy="635"/>
                        </a:xfrm>
                        <a:prstGeom prst="rect">
                          <a:avLst/>
                        </a:prstGeom>
                        <a:solidFill>
                          <a:prstClr val="white"/>
                        </a:solidFill>
                        <a:ln>
                          <a:noFill/>
                        </a:ln>
                      </wps:spPr>
                      <wps:txbx>
                        <w:txbxContent>
                          <w:p w14:paraId="35BA8AC3" w14:textId="24662E7F" w:rsidR="003E1B17" w:rsidRPr="001B3326" w:rsidRDefault="003E1B17" w:rsidP="00E642C2">
                            <w:pPr>
                              <w:pStyle w:val="Caption"/>
                              <w:rPr>
                                <w:noProof/>
                              </w:rPr>
                            </w:pPr>
                            <w:bookmarkStart w:id="418" w:name="_Ref38450739"/>
                            <w:bookmarkStart w:id="419" w:name="_Ref38450716"/>
                            <w:r w:rsidRPr="00AF125C">
                              <w:t xml:space="preserve">Figure </w:t>
                            </w:r>
                            <w:r w:rsidR="007D3DED">
                              <w:fldChar w:fldCharType="begin"/>
                            </w:r>
                            <w:r w:rsidR="007D3DED">
                              <w:instrText xml:space="preserve"> STYLEREF 6 \s </w:instrText>
                            </w:r>
                            <w:r w:rsidR="007D3DED">
                              <w:fldChar w:fldCharType="separate"/>
                            </w:r>
                            <w:r w:rsidR="00411507">
                              <w:rPr>
                                <w:b w:val="0"/>
                                <w:bCs/>
                                <w:noProof/>
                              </w:rPr>
                              <w:t>Error! No text of specified style in document.</w:t>
                            </w:r>
                            <w:r w:rsidR="007D3DED">
                              <w:rPr>
                                <w:noProof/>
                              </w:rPr>
                              <w:fldChar w:fldCharType="end"/>
                            </w:r>
                            <w:r w:rsidRPr="00AF125C">
                              <w:noBreakHyphen/>
                            </w:r>
                            <w:fldSimple w:instr=" SEQ Figure \* ARABIC \s 6 ">
                              <w:r w:rsidR="00411507">
                                <w:rPr>
                                  <w:noProof/>
                                </w:rPr>
                                <w:t>1</w:t>
                              </w:r>
                            </w:fldSimple>
                            <w:bookmarkEnd w:id="418"/>
                            <w:r w:rsidRPr="00AF125C">
                              <w:t xml:space="preserve"> Incident Response Life Cycle</w:t>
                            </w:r>
                            <w:bookmarkEnd w:id="4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576AE" id="Text Box 50" o:spid="_x0000_s1032" type="#_x0000_t202" style="position:absolute;margin-left:12.65pt;margin-top:254.15pt;width:476.8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" stroked="f">
                <v:textbox style="mso-fit-shape-to-text:t" inset="0,0,0,0">
                  <w:txbxContent>
                    <w:p w14:paraId="35BA8AC3" w14:textId="24662E7F" w:rsidR="003E1B17" w:rsidRPr="001B3326" w:rsidRDefault="003E1B17" w:rsidP="00E642C2">
                      <w:pPr>
                        <w:pStyle w:val="Caption"/>
                        <w:rPr>
                          <w:noProof/>
                        </w:rPr>
                      </w:pPr>
                      <w:bookmarkStart w:id="420" w:name="_Ref38450739"/>
                      <w:bookmarkStart w:id="421" w:name="_Ref38450716"/>
                      <w:r w:rsidRPr="00AF125C">
                        <w:t xml:space="preserve">Figure </w:t>
                      </w:r>
                      <w:r w:rsidR="007D3DED">
                        <w:fldChar w:fldCharType="begin"/>
                      </w:r>
                      <w:r w:rsidR="007D3DED">
                        <w:instrText xml:space="preserve"> STYLEREF 6 \s </w:instrText>
                      </w:r>
                      <w:r w:rsidR="007D3DED">
                        <w:fldChar w:fldCharType="separate"/>
                      </w:r>
                      <w:r w:rsidR="00411507">
                        <w:rPr>
                          <w:b w:val="0"/>
                          <w:bCs/>
                          <w:noProof/>
                        </w:rPr>
                        <w:t>Error! No text of specified style in document.</w:t>
                      </w:r>
                      <w:r w:rsidR="007D3DED">
                        <w:rPr>
                          <w:noProof/>
                        </w:rPr>
                        <w:fldChar w:fldCharType="end"/>
                      </w:r>
                      <w:r w:rsidRPr="00AF125C">
                        <w:noBreakHyphen/>
                      </w:r>
                      <w:r w:rsidR="005049B7">
                        <w:fldChar w:fldCharType="begin"/>
                      </w:r>
                      <w:r w:rsidR="005049B7">
                        <w:instrText xml:space="preserve"> SEQ Figure \* ARABIC \s 6 </w:instrText>
                      </w:r>
                      <w:r w:rsidR="005049B7">
                        <w:fldChar w:fldCharType="separate"/>
                      </w:r>
                      <w:r w:rsidR="00411507">
                        <w:rPr>
                          <w:noProof/>
                        </w:rPr>
                        <w:t>1</w:t>
                      </w:r>
                      <w:r w:rsidR="005049B7">
                        <w:rPr>
                          <w:noProof/>
                        </w:rPr>
                        <w:fldChar w:fldCharType="end"/>
                      </w:r>
                      <w:bookmarkEnd w:id="420"/>
                      <w:r w:rsidRPr="00AF125C">
                        <w:t xml:space="preserve"> Incident Response Life Cycle</w:t>
                      </w:r>
                      <w:bookmarkEnd w:id="421"/>
                    </w:p>
                  </w:txbxContent>
                </v:textbox>
                <w10:wrap type="topAndBottom"/>
              </v:shape>
            </w:pict>
          </mc:Fallback>
        </mc:AlternateContent>
      </w:r>
      <w:r>
        <w:rPr>
          <w:noProof/>
        </w:rPr>
        <mc:AlternateContent>
          <mc:Choice Requires="wpg">
            <w:drawing>
              <wp:anchor distT="0" distB="0" distL="0" distR="0" simplePos="0" relativeHeight="251658243" behindDoc="0" locked="0" layoutInCell="1" allowOverlap="1" wp14:anchorId="3710D84A" wp14:editId="1C4665CD">
                <wp:simplePos x="0" y="0"/>
                <wp:positionH relativeFrom="page">
                  <wp:posOffset>935355</wp:posOffset>
                </wp:positionH>
                <wp:positionV relativeFrom="paragraph">
                  <wp:posOffset>392430</wp:posOffset>
                </wp:positionV>
                <wp:extent cx="6055995" cy="2778125"/>
                <wp:effectExtent l="0" t="0" r="20955" b="22225"/>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2778125"/>
                          <a:chOff x="1797" y="167"/>
                          <a:chExt cx="8676" cy="4393"/>
                        </a:xfrm>
                      </wpg:grpSpPr>
                      <pic:pic xmlns:pic="http://schemas.openxmlformats.org/drawingml/2006/picture">
                        <pic:nvPicPr>
                          <pic:cNvPr id="52"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812" y="182"/>
                            <a:ext cx="8646" cy="4363"/>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4"/>
                        <wps:cNvSpPr>
                          <a:spLocks noChangeArrowheads="1"/>
                        </wps:cNvSpPr>
                        <wps:spPr bwMode="auto">
                          <a:xfrm>
                            <a:off x="1804" y="174"/>
                            <a:ext cx="8661" cy="4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DAB7" id="Group 51" o:spid="_x0000_s1026" style="position:absolute;margin-left:73.65pt;margin-top:30.9pt;width:476.85pt;height:218.75pt;z-index:251668480;mso-wrap-distance-left:0;mso-wrap-distance-right:0;mso-position-horizontal-relative:page" coordorigin="1797,167" coordsize="8676,4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AMhWvu4QAAAAsBAAAPAAAAZHJzL2Rv&#10;d25yZXYueG1sTI9BT8JAEIXvJv6HzZh4k+1aRKjdEkLUEyERTIi3oR3ahu5u013a8u8dTnp8mZc3&#10;35cuR9OInjpfO6tBTSIQZHNX1LbU8L3/eJqD8AFtgY2zpOFKHpbZ/V2KSeEG+0X9LpSCR6xPUEMV&#10;QptI6fOKDPqJa8ny7eQ6g4FjV8qiw4HHTSOfo2gmDdaWP1TY0rqi/Ly7GA2fAw6rWL33m/Npff3Z&#10;v2wPG0VaPz6MqzcQgcbwV4YbPqNDxkxHd7GFFw3n6WvMVQ0zxQq3gooU2x01TBeLGGSWyv8O2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2;top:182;width:8646;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">
                  <v:imagedata r:id="rId101" o:title=""/>
                </v:shape>
                <v:rect id="Rectangle 4" o:spid="_x0000_s1028" style="position:absolute;left:1804;top:174;width:8661;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w10:wrap type="topAndBottom" anchorx="page"/>
              </v:group>
            </w:pict>
          </mc:Fallback>
        </mc:AlternateContent>
      </w:r>
    </w:p>
    <w:p w14:paraId="492322BF" w14:textId="77777777" w:rsidR="00E642C2" w:rsidRDefault="00E642C2" w:rsidP="002A7E1C">
      <w:pPr>
        <w:pStyle w:val="CyberHeading2"/>
      </w:pPr>
      <w:bookmarkStart w:id="420" w:name="_Toc40424902"/>
      <w:bookmarkStart w:id="421" w:name="_Toc85625984"/>
      <w:r>
        <w:t>Preparation</w:t>
      </w:r>
      <w:bookmarkEnd w:id="420"/>
      <w:bookmarkEnd w:id="421"/>
    </w:p>
    <w:p w14:paraId="63F8C31D" w14:textId="26AD9E76" w:rsidR="00E642C2" w:rsidRDefault="00E642C2" w:rsidP="00E642C2">
      <w:pPr>
        <w:jc w:val="both"/>
      </w:pPr>
      <w:r>
        <w:t>Incident response methodologies typically emphasize preparation—not only establishing an incident response capability so that the organization is ready to respond to incidents, but also preventing incidents by ensuring that systems, networks, and applications are sufficiently secure</w:t>
      </w:r>
      <w:proofErr w:type="gramStart"/>
      <w:r>
        <w:t xml:space="preserve">. </w:t>
      </w:r>
      <w:proofErr w:type="gramEnd"/>
      <w:r>
        <w:t xml:space="preserve">This section provides </w:t>
      </w:r>
      <w:r w:rsidR="000C492D">
        <w:t>the</w:t>
      </w:r>
      <w:r>
        <w:t xml:space="preserve"> basic direction </w:t>
      </w:r>
      <w:r w:rsidR="008B1E72" w:rsidRPr="008B1E72">
        <w:rPr>
          <w:highlight w:val="yellow"/>
        </w:rPr>
        <w:t>&lt;&lt;INSERT AGENCY ACRONYM HERE&gt;&gt;</w:t>
      </w:r>
      <w:r>
        <w:t xml:space="preserve"> shall follow when preparing to handle incidents and on preventing incidents.  </w:t>
      </w:r>
    </w:p>
    <w:p w14:paraId="5962258C" w14:textId="698EFCA2" w:rsidR="00E642C2" w:rsidRPr="009E5EA3" w:rsidRDefault="00E642C2" w:rsidP="00E642C2">
      <w:pPr>
        <w:jc w:val="both"/>
      </w:pPr>
      <w:r w:rsidRPr="009E5EA3">
        <w:t xml:space="preserve">To better prepare for a cyber-attack, </w:t>
      </w:r>
      <w:r w:rsidR="008B1E72" w:rsidRPr="008B1E72">
        <w:rPr>
          <w:highlight w:val="yellow"/>
        </w:rPr>
        <w:t>&lt;&lt;INSERT AGENCY ACRONYM HERE&gt;&gt;</w:t>
      </w:r>
      <w:r w:rsidRPr="009E5EA3">
        <w:t xml:space="preserve"> has developed a multi-pronged approach:</w:t>
      </w:r>
    </w:p>
    <w:p w14:paraId="254748EC" w14:textId="1FBD1BD7" w:rsidR="00E642C2" w:rsidRPr="009E5EA3" w:rsidRDefault="00E642C2" w:rsidP="00301E18">
      <w:pPr>
        <w:pStyle w:val="ListParagraph"/>
        <w:numPr>
          <w:ilvl w:val="0"/>
          <w:numId w:val="140"/>
        </w:numPr>
        <w:spacing w:after="160" w:line="259" w:lineRule="auto"/>
        <w:jc w:val="both"/>
        <w:rPr>
          <w:rFonts w:eastAsiaTheme="minorEastAsia"/>
        </w:rPr>
      </w:pPr>
      <w:r w:rsidRPr="009E5EA3">
        <w:t>Review and update policies that deter an incident from happening with</w:t>
      </w:r>
      <w:r>
        <w:t>in</w:t>
      </w:r>
      <w:r w:rsidRPr="009E5EA3">
        <w:t xml:space="preserve"> </w:t>
      </w:r>
      <w:r>
        <w:t>its</w:t>
      </w:r>
      <w:r w:rsidRPr="009E5EA3">
        <w:t xml:space="preserve"> operating </w:t>
      </w:r>
      <w:proofErr w:type="gramStart"/>
      <w:r w:rsidRPr="009E5EA3">
        <w:t>systems</w:t>
      </w:r>
      <w:r>
        <w:t>;</w:t>
      </w:r>
      <w:proofErr w:type="gramEnd"/>
    </w:p>
    <w:p w14:paraId="3AC55024" w14:textId="34E1C632" w:rsidR="00E642C2" w:rsidRPr="009E5EA3" w:rsidRDefault="00E642C2" w:rsidP="00301E18">
      <w:pPr>
        <w:pStyle w:val="ListParagraph"/>
        <w:numPr>
          <w:ilvl w:val="0"/>
          <w:numId w:val="140"/>
        </w:numPr>
        <w:spacing w:after="160" w:line="259" w:lineRule="auto"/>
        <w:jc w:val="both"/>
        <w:rPr>
          <w:rFonts w:eastAsiaTheme="minorEastAsia"/>
        </w:rPr>
      </w:pPr>
      <w:r w:rsidRPr="009E5EA3">
        <w:t>Review and update policies that deter an incident from happening with</w:t>
      </w:r>
      <w:r>
        <w:t>in its</w:t>
      </w:r>
      <w:r w:rsidRPr="009E5EA3">
        <w:t xml:space="preserve"> </w:t>
      </w:r>
      <w:proofErr w:type="gramStart"/>
      <w:r w:rsidRPr="009E5EA3">
        <w:t>network</w:t>
      </w:r>
      <w:r>
        <w:t>;</w:t>
      </w:r>
      <w:proofErr w:type="gramEnd"/>
    </w:p>
    <w:p w14:paraId="3EA036B7" w14:textId="77777777" w:rsidR="00E642C2" w:rsidRPr="009E5EA3" w:rsidRDefault="00E642C2" w:rsidP="00301E18">
      <w:pPr>
        <w:pStyle w:val="ListParagraph"/>
        <w:numPr>
          <w:ilvl w:val="0"/>
          <w:numId w:val="140"/>
        </w:numPr>
        <w:spacing w:after="160" w:line="259" w:lineRule="auto"/>
        <w:jc w:val="both"/>
      </w:pPr>
      <w:r w:rsidRPr="009E5EA3">
        <w:t>Launching discovery tools to detect if a breach is happenin</w:t>
      </w:r>
      <w:r>
        <w:t>g; and</w:t>
      </w:r>
    </w:p>
    <w:p w14:paraId="235FE8D1" w14:textId="77777777" w:rsidR="00E642C2" w:rsidRPr="009E5EA3" w:rsidRDefault="00E642C2" w:rsidP="00301E18">
      <w:pPr>
        <w:pStyle w:val="ListParagraph"/>
        <w:numPr>
          <w:ilvl w:val="0"/>
          <w:numId w:val="140"/>
        </w:numPr>
        <w:spacing w:after="160" w:line="259" w:lineRule="auto"/>
        <w:jc w:val="both"/>
      </w:pPr>
      <w:r w:rsidRPr="009E5EA3">
        <w:t xml:space="preserve">Deploying a Rapid Response Framework to manage </w:t>
      </w:r>
      <w:r>
        <w:t>an</w:t>
      </w:r>
      <w:r w:rsidRPr="009E5EA3">
        <w:t xml:space="preserve"> incident when </w:t>
      </w:r>
      <w:r>
        <w:t>one</w:t>
      </w:r>
      <w:r w:rsidRPr="009E5EA3">
        <w:t xml:space="preserve"> occurs.</w:t>
      </w:r>
    </w:p>
    <w:p w14:paraId="317367B4" w14:textId="77777777" w:rsidR="00E642C2" w:rsidRPr="005A34BF" w:rsidRDefault="00E642C2" w:rsidP="0013677A">
      <w:pPr>
        <w:pStyle w:val="CyberHeading3"/>
      </w:pPr>
      <w:bookmarkStart w:id="422" w:name="_Toc40424903"/>
      <w:bookmarkStart w:id="423" w:name="_Toc85625985"/>
      <w:r w:rsidRPr="005A34BF">
        <w:t>Preparing to Handle Incidents</w:t>
      </w:r>
      <w:bookmarkEnd w:id="422"/>
      <w:bookmarkEnd w:id="423"/>
    </w:p>
    <w:p w14:paraId="335E2CB3" w14:textId="77777777" w:rsidR="00E642C2" w:rsidRPr="00703CEC" w:rsidRDefault="00E642C2" w:rsidP="00E642C2">
      <w:pPr>
        <w:jc w:val="both"/>
      </w:pPr>
      <w:r w:rsidRPr="004E06CE">
        <w:t>The lists below provide tools and resources that may be of value during an incident</w:t>
      </w:r>
      <w:proofErr w:type="gramStart"/>
      <w:r w:rsidRPr="004E06CE">
        <w:t xml:space="preserve">. </w:t>
      </w:r>
      <w:proofErr w:type="gramEnd"/>
      <w:r w:rsidRPr="004E06CE">
        <w:t>These lists are intended to be a starting point</w:t>
      </w:r>
      <w:r w:rsidRPr="00703CEC">
        <w:t xml:space="preserve"> and may vary depending on the type of incident</w:t>
      </w:r>
      <w:proofErr w:type="gramStart"/>
      <w:r w:rsidRPr="00703CEC">
        <w:t xml:space="preserve">. </w:t>
      </w:r>
      <w:proofErr w:type="gramEnd"/>
      <w:r w:rsidRPr="00703CEC">
        <w:t xml:space="preserve">For example, smartphones are one way to have resilient emergency communication and coordination mechanisms. </w:t>
      </w:r>
    </w:p>
    <w:p w14:paraId="3EE58D5E" w14:textId="77777777" w:rsidR="00E642C2" w:rsidRPr="00703CEC" w:rsidRDefault="00E642C2" w:rsidP="00E642C2">
      <w:pPr>
        <w:jc w:val="both"/>
        <w:rPr>
          <w:u w:val="single"/>
        </w:rPr>
      </w:pPr>
      <w:r w:rsidRPr="00703CEC">
        <w:rPr>
          <w:u w:val="single"/>
        </w:rPr>
        <w:t>Incident Analysis Resources:</w:t>
      </w:r>
    </w:p>
    <w:p w14:paraId="076D2DC9" w14:textId="77777777" w:rsidR="00E642C2" w:rsidRPr="00703CEC" w:rsidRDefault="00E642C2" w:rsidP="00301E18">
      <w:pPr>
        <w:pStyle w:val="ListParagraph"/>
        <w:numPr>
          <w:ilvl w:val="0"/>
          <w:numId w:val="111"/>
        </w:numPr>
        <w:spacing w:after="160" w:line="259" w:lineRule="auto"/>
        <w:jc w:val="both"/>
      </w:pPr>
      <w:r w:rsidRPr="00703CEC">
        <w:t>Port lists, including commonly used ports and Trojan horse ports</w:t>
      </w:r>
    </w:p>
    <w:p w14:paraId="02823B4F" w14:textId="547D43C1" w:rsidR="00E642C2" w:rsidRPr="00703CEC" w:rsidRDefault="00E642C2" w:rsidP="00301E18">
      <w:pPr>
        <w:pStyle w:val="ListParagraph"/>
        <w:numPr>
          <w:ilvl w:val="0"/>
          <w:numId w:val="111"/>
        </w:numPr>
        <w:spacing w:after="160" w:line="259" w:lineRule="auto"/>
        <w:jc w:val="both"/>
      </w:pPr>
      <w:r w:rsidRPr="00703CEC">
        <w:t>Documentation for OSs, applications, protocols, and intrusion detection</w:t>
      </w:r>
      <w:r w:rsidR="000C492D">
        <w:t>,</w:t>
      </w:r>
      <w:r w:rsidRPr="00703CEC">
        <w:t xml:space="preserve"> and antivirus products</w:t>
      </w:r>
    </w:p>
    <w:p w14:paraId="5929FD85" w14:textId="77777777" w:rsidR="00E642C2" w:rsidRPr="00703CEC" w:rsidRDefault="00E642C2" w:rsidP="00301E18">
      <w:pPr>
        <w:pStyle w:val="ListParagraph"/>
        <w:numPr>
          <w:ilvl w:val="0"/>
          <w:numId w:val="111"/>
        </w:numPr>
        <w:spacing w:after="160" w:line="259" w:lineRule="auto"/>
        <w:jc w:val="both"/>
      </w:pPr>
      <w:r w:rsidRPr="00703CEC">
        <w:t>Network diagrams and lists of critical assets, such as database servers</w:t>
      </w:r>
    </w:p>
    <w:p w14:paraId="3AEFBD86" w14:textId="77777777" w:rsidR="00E642C2" w:rsidRPr="00703CEC" w:rsidRDefault="00E642C2" w:rsidP="00301E18">
      <w:pPr>
        <w:pStyle w:val="ListParagraph"/>
        <w:numPr>
          <w:ilvl w:val="0"/>
          <w:numId w:val="111"/>
        </w:numPr>
        <w:spacing w:after="160" w:line="259" w:lineRule="auto"/>
        <w:jc w:val="both"/>
      </w:pPr>
      <w:r w:rsidRPr="00703CEC">
        <w:t>Current baselines of the expected network, system, and application activity</w:t>
      </w:r>
    </w:p>
    <w:p w14:paraId="1A467EDF" w14:textId="77777777" w:rsidR="00E642C2" w:rsidRPr="004E06CE" w:rsidRDefault="00E642C2" w:rsidP="00301E18">
      <w:pPr>
        <w:pStyle w:val="ListParagraph"/>
        <w:numPr>
          <w:ilvl w:val="0"/>
          <w:numId w:val="111"/>
        </w:numPr>
        <w:spacing w:after="160" w:line="259" w:lineRule="auto"/>
        <w:jc w:val="both"/>
      </w:pPr>
      <w:r w:rsidRPr="00703CEC">
        <w:t>Cryptographic hashes of critical files</w:t>
      </w:r>
      <w:r>
        <w:rPr>
          <w:rStyle w:val="FootnoteReference"/>
        </w:rPr>
        <w:footnoteReference w:id="2"/>
      </w:r>
      <w:r w:rsidRPr="004E06CE">
        <w:t xml:space="preserve"> to speed incident analysis, verification, and eradication </w:t>
      </w:r>
    </w:p>
    <w:p w14:paraId="1D7DE58A" w14:textId="77777777" w:rsidR="00E642C2" w:rsidRPr="00703CEC" w:rsidRDefault="00E642C2" w:rsidP="00E642C2">
      <w:pPr>
        <w:jc w:val="both"/>
        <w:rPr>
          <w:u w:val="single"/>
        </w:rPr>
      </w:pPr>
      <w:r w:rsidRPr="00703CEC">
        <w:rPr>
          <w:u w:val="single"/>
        </w:rPr>
        <w:t>Incident Mitigation Software:</w:t>
      </w:r>
    </w:p>
    <w:p w14:paraId="01DB9F47" w14:textId="77777777" w:rsidR="00E642C2" w:rsidRPr="00703CEC" w:rsidRDefault="00E642C2" w:rsidP="00301E18">
      <w:pPr>
        <w:pStyle w:val="ListParagraph"/>
        <w:numPr>
          <w:ilvl w:val="0"/>
          <w:numId w:val="111"/>
        </w:numPr>
        <w:spacing w:after="160" w:line="259" w:lineRule="auto"/>
        <w:jc w:val="both"/>
      </w:pPr>
      <w:r w:rsidRPr="00703CEC">
        <w:t>Access to images of clean OS’s and application installations for restoration and recovery purposes</w:t>
      </w:r>
    </w:p>
    <w:p w14:paraId="617A067C" w14:textId="77777777" w:rsidR="00E642C2" w:rsidRPr="004E06CE" w:rsidRDefault="00E642C2" w:rsidP="00301E18">
      <w:pPr>
        <w:pStyle w:val="ListParagraph"/>
        <w:numPr>
          <w:ilvl w:val="0"/>
          <w:numId w:val="111"/>
        </w:numPr>
        <w:spacing w:after="160" w:line="259" w:lineRule="auto"/>
        <w:jc w:val="both"/>
      </w:pPr>
      <w:r w:rsidRPr="00703CEC">
        <w:t>Snapshots of Server OS’s</w:t>
      </w:r>
    </w:p>
    <w:p w14:paraId="2157BCE3" w14:textId="7334AB9F" w:rsidR="00E642C2" w:rsidRPr="00703CEC" w:rsidRDefault="008B1E72" w:rsidP="00E642C2">
      <w:pPr>
        <w:jc w:val="both"/>
      </w:pPr>
      <w:r w:rsidRPr="008B1E72">
        <w:rPr>
          <w:highlight w:val="yellow"/>
        </w:rPr>
        <w:t>&lt;&lt;INSERT AGENCY ACRONYM HERE&gt;&gt;</w:t>
      </w:r>
      <w:r w:rsidR="00E642C2" w:rsidRPr="00703CEC">
        <w:t xml:space="preserve"> has developed a jump kit that should be used in the event of an incident.  The jump kit is contained within and a part of the agency’s Go-Kit.  It includes specific computer software that can be used during incident response to detect, identify, or mitigate an incident.  It includes materials that may be needed during an investigation and is ready to go at all times</w:t>
      </w:r>
      <w:proofErr w:type="gramStart"/>
      <w:r w:rsidR="00E642C2" w:rsidRPr="00703CEC">
        <w:t xml:space="preserve">. </w:t>
      </w:r>
      <w:proofErr w:type="gramEnd"/>
      <w:r w:rsidR="00E642C2" w:rsidRPr="00703CEC">
        <w:t xml:space="preserve">The Go-Kit contains many of the items listed in the bulleted lists above. </w:t>
      </w:r>
    </w:p>
    <w:p w14:paraId="3DF601EB" w14:textId="788A9AEC" w:rsidR="00E642C2" w:rsidRPr="00703CEC" w:rsidRDefault="00E642C2" w:rsidP="00E642C2">
      <w:pPr>
        <w:jc w:val="both"/>
      </w:pPr>
      <w:r w:rsidRPr="00703CEC">
        <w:t>The Go-Kit should include at least two computing devices (e.g., laptops)</w:t>
      </w:r>
      <w:proofErr w:type="gramStart"/>
      <w:r w:rsidRPr="00703CEC">
        <w:t xml:space="preserve">. </w:t>
      </w:r>
      <w:proofErr w:type="gramEnd"/>
      <w:r w:rsidRPr="00703CEC">
        <w:t>One should be used to perform packet sniffing, malware analysis, and all other actions that risk contaminating the computer that performs them</w:t>
      </w:r>
      <w:proofErr w:type="gramStart"/>
      <w:r w:rsidRPr="00703CEC">
        <w:t xml:space="preserve">. </w:t>
      </w:r>
      <w:proofErr w:type="gramEnd"/>
      <w:r w:rsidRPr="00703CEC">
        <w:t>This laptop should be scrubbed, and all software reinstalled before it is used for another incident.  The other laptop would allow for writing reports, reading email</w:t>
      </w:r>
      <w:r w:rsidR="007C5412">
        <w:t>s</w:t>
      </w:r>
      <w:r w:rsidRPr="00703CEC">
        <w:t>, and performing other duties unrelated to the hands-on incident analysis.</w:t>
      </w:r>
    </w:p>
    <w:p w14:paraId="21B469B7" w14:textId="77777777" w:rsidR="00E642C2" w:rsidRPr="00570638" w:rsidRDefault="00E642C2" w:rsidP="0013677A">
      <w:pPr>
        <w:pStyle w:val="CyberHeading3"/>
      </w:pPr>
      <w:bookmarkStart w:id="424" w:name="_Toc40424904"/>
      <w:bookmarkStart w:id="425" w:name="_Toc85625986"/>
      <w:r w:rsidRPr="00570638">
        <w:t>Preventing Incidents</w:t>
      </w:r>
      <w:bookmarkEnd w:id="424"/>
      <w:bookmarkEnd w:id="425"/>
    </w:p>
    <w:p w14:paraId="2148670D" w14:textId="41B23C21" w:rsidR="00E642C2" w:rsidRPr="00703CEC" w:rsidRDefault="00E642C2" w:rsidP="00E642C2">
      <w:pPr>
        <w:jc w:val="both"/>
      </w:pPr>
      <w:r w:rsidRPr="004E06CE">
        <w:t xml:space="preserve">Keeping the number of incidents </w:t>
      </w:r>
      <w:r>
        <w:t>to a minimum</w:t>
      </w:r>
      <w:r w:rsidRPr="004E06CE">
        <w:t xml:space="preserve"> is very important to protect </w:t>
      </w:r>
      <w:r w:rsidR="008B1E72" w:rsidRPr="008B1E72">
        <w:rPr>
          <w:highlight w:val="yellow"/>
        </w:rPr>
        <w:t>&lt;&lt;INSERT AGENCY ACRONYM HERE&gt;&gt;</w:t>
      </w:r>
      <w:r w:rsidRPr="004E06CE">
        <w:t xml:space="preserve"> processes</w:t>
      </w:r>
      <w:proofErr w:type="gramStart"/>
      <w:r w:rsidRPr="004E06CE">
        <w:t xml:space="preserve">. </w:t>
      </w:r>
      <w:proofErr w:type="gramEnd"/>
      <w:r w:rsidRPr="004E06CE">
        <w:t xml:space="preserve">If security controls are insufficient, higher volumes of incidents may occur, overwhelming the </w:t>
      </w:r>
      <w:r w:rsidR="008B1E72" w:rsidRPr="008B1E72">
        <w:rPr>
          <w:highlight w:val="yellow"/>
        </w:rPr>
        <w:t>&lt;&lt;INSERT AGENCY ACRONYM HERE&gt;&gt;</w:t>
      </w:r>
      <w:r w:rsidRPr="00703CEC">
        <w:t xml:space="preserve"> IT Team</w:t>
      </w:r>
      <w:proofErr w:type="gramStart"/>
      <w:r w:rsidRPr="00703CEC">
        <w:t xml:space="preserve">. </w:t>
      </w:r>
      <w:proofErr w:type="gramEnd"/>
      <w:r w:rsidRPr="00703CEC">
        <w:t>This can lead to slow and incomplete responses, which translate to a more substantial negative impact (e.g., more extensive damage, longer periods of service, and data unavailability).</w:t>
      </w:r>
    </w:p>
    <w:p w14:paraId="71A621D4" w14:textId="028422E4" w:rsidR="00E642C2" w:rsidRPr="004E06CE" w:rsidRDefault="00E642C2" w:rsidP="00E642C2">
      <w:pPr>
        <w:jc w:val="both"/>
      </w:pPr>
      <w:r w:rsidRPr="00703CEC">
        <w:t xml:space="preserve">To prevent attacks, </w:t>
      </w:r>
      <w:r w:rsidR="008B1E72" w:rsidRPr="008B1E72">
        <w:rPr>
          <w:highlight w:val="yellow"/>
        </w:rPr>
        <w:t>&lt;&lt;INSERT AGENCY ACRONYM HERE&gt;&gt;</w:t>
      </w:r>
      <w:r w:rsidRPr="00703CEC">
        <w:t xml:space="preserve"> has taken the following steps to secure its network, systems, and applications:</w:t>
      </w:r>
    </w:p>
    <w:p w14:paraId="0D6CC67E" w14:textId="77777777" w:rsidR="00E642C2" w:rsidRPr="00703CEC" w:rsidRDefault="00E642C2" w:rsidP="00301E18">
      <w:pPr>
        <w:pStyle w:val="ListParagraph"/>
        <w:numPr>
          <w:ilvl w:val="0"/>
          <w:numId w:val="111"/>
        </w:numPr>
        <w:spacing w:after="160" w:line="259" w:lineRule="auto"/>
        <w:jc w:val="both"/>
      </w:pPr>
      <w:r w:rsidRPr="00703CEC">
        <w:rPr>
          <w:b/>
        </w:rPr>
        <w:t>Risk Assessments</w:t>
      </w:r>
      <w:proofErr w:type="gramStart"/>
      <w:r w:rsidRPr="00703CEC">
        <w:t xml:space="preserve">. </w:t>
      </w:r>
      <w:proofErr w:type="gramEnd"/>
      <w:r w:rsidRPr="00703CEC">
        <w:t>Periodic risk assessments of systems and applications are conducted to determine what risks are posed by combinations of threats and vulnerabilities.</w:t>
      </w:r>
      <w:r>
        <w:rPr>
          <w:rStyle w:val="FootnoteReference"/>
        </w:rPr>
        <w:footnoteReference w:id="3"/>
      </w:r>
      <w:r w:rsidRPr="00703CEC">
        <w:t xml:space="preserve"> This includes understanding the applicable threats, including organization-specific threats</w:t>
      </w:r>
      <w:proofErr w:type="gramStart"/>
      <w:r w:rsidRPr="00703CEC">
        <w:t xml:space="preserve">. </w:t>
      </w:r>
      <w:proofErr w:type="gramEnd"/>
      <w:r w:rsidRPr="00703CEC">
        <w:t>Each risk should be prioritized, and the risks can be mitigated, transferred, or accepted until a reasonable overall level of risk is reached.  Another benefit of conducting risk assessments regularly is that critical resources are identified, allowing staff to emphasize monitoring and response activities for those resources.</w:t>
      </w:r>
      <w:r>
        <w:rPr>
          <w:rStyle w:val="FootnoteReference"/>
        </w:rPr>
        <w:footnoteReference w:id="4"/>
      </w:r>
    </w:p>
    <w:p w14:paraId="210788A5" w14:textId="568407A5" w:rsidR="00E642C2" w:rsidRPr="00703CEC" w:rsidRDefault="00E642C2" w:rsidP="00301E18">
      <w:pPr>
        <w:pStyle w:val="ListParagraph"/>
        <w:numPr>
          <w:ilvl w:val="0"/>
          <w:numId w:val="111"/>
        </w:numPr>
        <w:spacing w:after="160" w:line="259" w:lineRule="auto"/>
        <w:jc w:val="both"/>
      </w:pPr>
      <w:r w:rsidRPr="00703CEC">
        <w:rPr>
          <w:b/>
          <w:bCs/>
        </w:rPr>
        <w:t>Host Security</w:t>
      </w:r>
      <w:proofErr w:type="gramStart"/>
      <w:r w:rsidRPr="00703CEC">
        <w:t xml:space="preserve">. </w:t>
      </w:r>
      <w:proofErr w:type="gramEnd"/>
      <w:r w:rsidRPr="00703CEC">
        <w:t>All hosts have been hardened appropriately using standard configurations</w:t>
      </w:r>
      <w:proofErr w:type="gramStart"/>
      <w:r w:rsidRPr="00703CEC">
        <w:t xml:space="preserve">. </w:t>
      </w:r>
      <w:proofErr w:type="gramEnd"/>
      <w:r w:rsidRPr="00703CEC">
        <w:t>In addition to keeping each host properly patched, hosts have been configured to follow the principle of least privilege—granting users only the privileges necessary for performing their authorized tasks</w:t>
      </w:r>
      <w:proofErr w:type="gramStart"/>
      <w:r w:rsidRPr="00703CEC">
        <w:t xml:space="preserve">. </w:t>
      </w:r>
      <w:proofErr w:type="gramEnd"/>
      <w:r w:rsidRPr="00703CEC">
        <w:t>Hosts have auditing enabled and log significant security-related events</w:t>
      </w:r>
      <w:proofErr w:type="gramStart"/>
      <w:r w:rsidRPr="00703CEC">
        <w:t xml:space="preserve">. </w:t>
      </w:r>
      <w:proofErr w:type="gramEnd"/>
      <w:r w:rsidRPr="00703CEC">
        <w:t>The security of hosts and their configurations should be continuously monitored.</w:t>
      </w:r>
      <w:r>
        <w:rPr>
          <w:rStyle w:val="FootnoteReference"/>
        </w:rPr>
        <w:footnoteReference w:id="5"/>
      </w:r>
      <w:r w:rsidRPr="00703CEC">
        <w:t xml:space="preserve"> </w:t>
      </w:r>
      <w:r w:rsidR="008B1E72" w:rsidRPr="008B1E72">
        <w:rPr>
          <w:highlight w:val="yellow"/>
        </w:rPr>
        <w:t>&lt;&lt;INSERT AGENCY ACRONYM HERE&gt;&gt;</w:t>
      </w:r>
      <w:r w:rsidRPr="00703CEC">
        <w:t xml:space="preserve"> also uses the Security Content Automation Protocol (SCAP)</w:t>
      </w:r>
      <w:r>
        <w:rPr>
          <w:rStyle w:val="FootnoteReference"/>
        </w:rPr>
        <w:footnoteReference w:id="6"/>
      </w:r>
      <w:r w:rsidRPr="00703CEC">
        <w:t xml:space="preserve"> expressed operating system and application configuration checklists to assist in securing hosts consistently and effectively.</w:t>
      </w:r>
      <w:r>
        <w:rPr>
          <w:rStyle w:val="FootnoteReference"/>
        </w:rPr>
        <w:footnoteReference w:id="7"/>
      </w:r>
    </w:p>
    <w:p w14:paraId="3911F69C" w14:textId="77777777" w:rsidR="00E642C2" w:rsidRPr="00703CEC" w:rsidRDefault="00E642C2" w:rsidP="00301E18">
      <w:pPr>
        <w:pStyle w:val="ListParagraph"/>
        <w:numPr>
          <w:ilvl w:val="1"/>
          <w:numId w:val="111"/>
        </w:numPr>
        <w:spacing w:after="160" w:line="259" w:lineRule="auto"/>
        <w:jc w:val="both"/>
      </w:pPr>
      <w:r w:rsidRPr="00703CEC">
        <w:t>Host-based firewall</w:t>
      </w:r>
    </w:p>
    <w:p w14:paraId="012EA241" w14:textId="77777777" w:rsidR="00E642C2" w:rsidRPr="00703CEC" w:rsidRDefault="00E642C2" w:rsidP="00301E18">
      <w:pPr>
        <w:pStyle w:val="ListParagraph"/>
        <w:numPr>
          <w:ilvl w:val="1"/>
          <w:numId w:val="111"/>
        </w:numPr>
        <w:spacing w:after="160" w:line="259" w:lineRule="auto"/>
        <w:jc w:val="both"/>
      </w:pPr>
      <w:r w:rsidRPr="00703CEC">
        <w:t>Security Content Automation Protocol</w:t>
      </w:r>
    </w:p>
    <w:p w14:paraId="75135A72" w14:textId="77777777" w:rsidR="00E642C2" w:rsidRPr="00703CEC" w:rsidRDefault="00E642C2" w:rsidP="00301E18">
      <w:pPr>
        <w:pStyle w:val="ListParagraph"/>
        <w:numPr>
          <w:ilvl w:val="0"/>
          <w:numId w:val="111"/>
        </w:numPr>
        <w:spacing w:after="160" w:line="259" w:lineRule="auto"/>
        <w:jc w:val="both"/>
      </w:pPr>
      <w:r w:rsidRPr="00703CEC">
        <w:rPr>
          <w:b/>
          <w:bCs/>
        </w:rPr>
        <w:t>Network Security</w:t>
      </w:r>
      <w:proofErr w:type="gramStart"/>
      <w:r w:rsidRPr="00703CEC">
        <w:t xml:space="preserve">. </w:t>
      </w:r>
      <w:proofErr w:type="gramEnd"/>
      <w:r w:rsidRPr="00703CEC">
        <w:t xml:space="preserve">The network perimeter has been configured to deny all activity that is not expressly permitted. </w:t>
      </w:r>
    </w:p>
    <w:p w14:paraId="092D9948" w14:textId="389ED284" w:rsidR="00E642C2" w:rsidRPr="00703CEC" w:rsidRDefault="008B1E72" w:rsidP="000D2146">
      <w:pPr>
        <w:pStyle w:val="ListParagraph"/>
        <w:numPr>
          <w:ilvl w:val="1"/>
          <w:numId w:val="111"/>
        </w:numPr>
        <w:spacing w:after="160" w:line="259" w:lineRule="auto"/>
        <w:jc w:val="both"/>
      </w:pPr>
      <w:r w:rsidRPr="00DD14C4">
        <w:rPr>
          <w:highlight w:val="yellow"/>
        </w:rPr>
        <w:t>&lt;&lt;</w:t>
      </w:r>
      <w:r w:rsidR="00DD14C4" w:rsidRPr="00DD14C4">
        <w:rPr>
          <w:highlight w:val="yellow"/>
        </w:rPr>
        <w:t>DESCRIBE STEPS YOUR AGENCY IS TAKING TO PROTECT ITS NETWORK</w:t>
      </w:r>
      <w:r w:rsidRPr="00DD14C4">
        <w:rPr>
          <w:highlight w:val="yellow"/>
        </w:rPr>
        <w:t xml:space="preserve"> HERE&gt;&gt;</w:t>
      </w:r>
      <w:r w:rsidR="00E642C2" w:rsidRPr="00703CEC">
        <w:t>.</w:t>
      </w:r>
    </w:p>
    <w:p w14:paraId="355E08BE" w14:textId="37F2E125" w:rsidR="00E642C2" w:rsidRPr="00703CEC" w:rsidRDefault="00E642C2" w:rsidP="00301E18">
      <w:pPr>
        <w:pStyle w:val="ListParagraph"/>
        <w:numPr>
          <w:ilvl w:val="0"/>
          <w:numId w:val="111"/>
        </w:numPr>
        <w:spacing w:after="160" w:line="259" w:lineRule="auto"/>
        <w:jc w:val="both"/>
      </w:pPr>
      <w:r w:rsidRPr="00703CEC">
        <w:rPr>
          <w:b/>
          <w:bCs/>
        </w:rPr>
        <w:t>Malware Prevention</w:t>
      </w:r>
      <w:proofErr w:type="gramStart"/>
      <w:r w:rsidRPr="00703CEC">
        <w:t xml:space="preserve">. </w:t>
      </w:r>
      <w:proofErr w:type="gramEnd"/>
      <w:r w:rsidRPr="00703CEC">
        <w:t>Software to detect and stop malware should be deployed throughout the organization</w:t>
      </w:r>
      <w:proofErr w:type="gramStart"/>
      <w:r w:rsidRPr="00703CEC">
        <w:t xml:space="preserve">. </w:t>
      </w:r>
      <w:proofErr w:type="gramEnd"/>
      <w:r w:rsidRPr="00703CEC">
        <w:t>Malware protection should be deployed at the host level (e.g., server and workstation operating systems), the application server level (e.g., email server, web proxies), and the application client level (e.g., email clients, instant messaging clients).</w:t>
      </w:r>
      <w:r>
        <w:rPr>
          <w:rStyle w:val="FootnoteReference"/>
        </w:rPr>
        <w:footnoteReference w:id="8"/>
      </w:r>
    </w:p>
    <w:p w14:paraId="73823397" w14:textId="610DF7CE" w:rsidR="00E642C2" w:rsidRPr="00703CEC" w:rsidRDefault="00E642C2" w:rsidP="00301E18">
      <w:pPr>
        <w:pStyle w:val="ListParagraph"/>
        <w:numPr>
          <w:ilvl w:val="1"/>
          <w:numId w:val="111"/>
        </w:numPr>
        <w:spacing w:after="160" w:line="259" w:lineRule="auto"/>
        <w:jc w:val="both"/>
      </w:pPr>
      <w:r w:rsidRPr="00703CEC">
        <w:t xml:space="preserve">Malware Protection – </w:t>
      </w:r>
      <w:r w:rsidR="008B1E72" w:rsidRPr="008B1E72">
        <w:rPr>
          <w:highlight w:val="yellow"/>
        </w:rPr>
        <w:t>&lt;&lt;</w:t>
      </w:r>
      <w:r w:rsidR="00DD14C4">
        <w:rPr>
          <w:highlight w:val="yellow"/>
        </w:rPr>
        <w:t>DESCRIBE YOUR MITIGATION STRATEGIES H</w:t>
      </w:r>
      <w:r w:rsidR="008B1E72" w:rsidRPr="008B1E72">
        <w:rPr>
          <w:highlight w:val="yellow"/>
        </w:rPr>
        <w:t>ERE&gt;&gt;</w:t>
      </w:r>
      <w:r w:rsidRPr="00703CEC">
        <w:t>.</w:t>
      </w:r>
    </w:p>
    <w:p w14:paraId="65022E80" w14:textId="5CF6834A" w:rsidR="00E642C2" w:rsidRPr="00703CEC" w:rsidRDefault="00E642C2" w:rsidP="00301E18">
      <w:pPr>
        <w:pStyle w:val="ListParagraph"/>
        <w:numPr>
          <w:ilvl w:val="0"/>
          <w:numId w:val="111"/>
        </w:numPr>
        <w:spacing w:after="160" w:line="259" w:lineRule="auto"/>
        <w:jc w:val="both"/>
      </w:pPr>
      <w:r w:rsidRPr="00703CEC">
        <w:rPr>
          <w:b/>
          <w:bCs/>
        </w:rPr>
        <w:t>User Awareness and Training</w:t>
      </w:r>
      <w:proofErr w:type="gramStart"/>
      <w:r w:rsidRPr="00703CEC">
        <w:t xml:space="preserve">. </w:t>
      </w:r>
      <w:proofErr w:type="gramEnd"/>
      <w:r w:rsidRPr="00703CEC">
        <w:t>Users should be made aware of policies and procedures regarding the appropriate use of networks, systems, and applications</w:t>
      </w:r>
      <w:proofErr w:type="gramStart"/>
      <w:r w:rsidRPr="00703CEC">
        <w:t xml:space="preserve">. </w:t>
      </w:r>
      <w:proofErr w:type="gramEnd"/>
      <w:r w:rsidRPr="00703CEC">
        <w:t>Applicable lessons learned from previous incidents should also be shared with users so they can see how their actions could affect the organization</w:t>
      </w:r>
      <w:proofErr w:type="gramStart"/>
      <w:r w:rsidRPr="00703CEC">
        <w:t xml:space="preserve">. </w:t>
      </w:r>
      <w:proofErr w:type="gramEnd"/>
      <w:r w:rsidRPr="00703CEC">
        <w:t>Improving user awareness regarding incidents should reduce the frequency of incidents</w:t>
      </w:r>
      <w:proofErr w:type="gramStart"/>
      <w:r w:rsidRPr="00703CEC">
        <w:t xml:space="preserve">. </w:t>
      </w:r>
      <w:proofErr w:type="gramEnd"/>
      <w:r w:rsidR="008B1E72" w:rsidRPr="008B1E72">
        <w:rPr>
          <w:highlight w:val="yellow"/>
        </w:rPr>
        <w:t>&lt;&lt;INSERT AGENCY ACRONYM HERE&gt;&gt;</w:t>
      </w:r>
      <w:r w:rsidRPr="00703CEC">
        <w:t xml:space="preserve"> IT should be trained so that they can maintain their networks, systems, and applications in accordance with the organization’s security standards.</w:t>
      </w:r>
    </w:p>
    <w:p w14:paraId="51C5C2D3" w14:textId="77777777" w:rsidR="00DD14C4" w:rsidRDefault="00DD14C4" w:rsidP="00301E18">
      <w:pPr>
        <w:pStyle w:val="ListParagraph"/>
        <w:numPr>
          <w:ilvl w:val="1"/>
          <w:numId w:val="111"/>
        </w:numPr>
        <w:spacing w:after="160" w:line="259" w:lineRule="auto"/>
        <w:jc w:val="both"/>
      </w:pPr>
      <w:r w:rsidRPr="008B1E72">
        <w:rPr>
          <w:highlight w:val="yellow"/>
        </w:rPr>
        <w:t>&lt;&lt;</w:t>
      </w:r>
      <w:r>
        <w:rPr>
          <w:highlight w:val="yellow"/>
        </w:rPr>
        <w:t>DESCRIBE YOUR MITIGATION STRATEGIES H</w:t>
      </w:r>
      <w:r w:rsidRPr="008B1E72">
        <w:rPr>
          <w:highlight w:val="yellow"/>
        </w:rPr>
        <w:t>ERE&gt;&gt;</w:t>
      </w:r>
      <w:r w:rsidRPr="00703CEC">
        <w:t>.</w:t>
      </w:r>
    </w:p>
    <w:p w14:paraId="40CA1739" w14:textId="46DE1B2F" w:rsidR="00E642C2" w:rsidRPr="00703CEC" w:rsidRDefault="00E642C2" w:rsidP="00301E18">
      <w:pPr>
        <w:pStyle w:val="ListParagraph"/>
        <w:numPr>
          <w:ilvl w:val="1"/>
          <w:numId w:val="111"/>
        </w:numPr>
        <w:spacing w:after="160" w:line="259" w:lineRule="auto"/>
        <w:jc w:val="both"/>
      </w:pPr>
      <w:r w:rsidRPr="00703CEC">
        <w:t xml:space="preserve">Exercises involving simulated incidents should be practiced for preparing </w:t>
      </w:r>
      <w:r w:rsidR="008B1E72" w:rsidRPr="008B1E72">
        <w:rPr>
          <w:highlight w:val="yellow"/>
        </w:rPr>
        <w:t>&lt;&lt;INSERT AGENCY ACRONYM HERE&gt;&gt;</w:t>
      </w:r>
      <w:r w:rsidRPr="00703CEC">
        <w:t xml:space="preserve"> for incident handling; see NIST SP 800-84 for more information on exercises</w:t>
      </w:r>
      <w:r>
        <w:rPr>
          <w:rStyle w:val="FootnoteReference"/>
        </w:rPr>
        <w:footnoteReference w:id="9"/>
      </w:r>
      <w:r w:rsidRPr="00703CEC">
        <w:t>.</w:t>
      </w:r>
    </w:p>
    <w:bookmarkStart w:id="426" w:name="_Toc40424905"/>
    <w:bookmarkStart w:id="427" w:name="_Toc85625987"/>
    <w:p w14:paraId="57F64015" w14:textId="6B4D5757" w:rsidR="00E642C2" w:rsidRDefault="00C171EB" w:rsidP="001F7F3D">
      <w:pPr>
        <w:pStyle w:val="CyberHeading2"/>
      </w:pPr>
      <w:r>
        <w:rPr>
          <w:noProof/>
        </w:rPr>
        <mc:AlternateContent>
          <mc:Choice Requires="wpg">
            <w:drawing>
              <wp:anchor distT="0" distB="0" distL="0" distR="0" simplePos="0" relativeHeight="251658244" behindDoc="0" locked="0" layoutInCell="1" allowOverlap="1" wp14:anchorId="6138974E" wp14:editId="554991AA">
                <wp:simplePos x="0" y="0"/>
                <wp:positionH relativeFrom="margin">
                  <wp:align>center</wp:align>
                </wp:positionH>
                <wp:positionV relativeFrom="paragraph">
                  <wp:posOffset>492705</wp:posOffset>
                </wp:positionV>
                <wp:extent cx="4495083" cy="2138901"/>
                <wp:effectExtent l="0" t="0" r="20320" b="1397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083" cy="2138901"/>
                          <a:chOff x="1800" y="260"/>
                          <a:chExt cx="8670" cy="4211"/>
                        </a:xfrm>
                      </wpg:grpSpPr>
                      <pic:pic xmlns:pic="http://schemas.openxmlformats.org/drawingml/2006/picture">
                        <pic:nvPicPr>
                          <pic:cNvPr id="56"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815" y="275"/>
                            <a:ext cx="8640" cy="4181"/>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7"/>
                        <wps:cNvSpPr>
                          <a:spLocks noChangeArrowheads="1"/>
                        </wps:cNvSpPr>
                        <wps:spPr bwMode="auto">
                          <a:xfrm>
                            <a:off x="1808" y="267"/>
                            <a:ext cx="8655" cy="41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3AAB5" id="Group 55" o:spid="_x0000_s1026" style="position:absolute;margin-left:0;margin-top:38.8pt;width:353.95pt;height:168.4pt;z-index:251670528;mso-wrap-distance-left:0;mso-wrap-distance-right:0;mso-position-horizontal:center;mso-position-horizontal-relative:margin" coordorigin="1800,260" coordsize="8670,4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qveX9t&#10;p0Jlu7iK1iHV5nCKPxNAFiiuN1P4x+CtJJE/iOyYjqLdjP8A+gBq5m+/aa8F2mfKe/vcf88LbGf+&#10;+ytAHrFFeG3H7WGhK37jRdRkGTzIY047dCaon9rW0zx4amx/19j/AOIoA+gKK+f/APhrW0/6Fqb/&#10;AMCx/wDEVNB+1nprD994fu4+f4J1bj8QKAPeqK8as/2p/Ck5AnstVtj/AHjFGy/o+f0roNO/aB8C&#10;6hgf2z9mc/w3FvIn67cfrQB6LRWPpPjHQddKjTtZsL1zwEguUZvyBzWx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">
                <v:shape id="Picture 6" o:spid="_x0000_s1027" type="#_x0000_t75" style="position:absolute;left:1815;top:275;width:8640;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">
                  <v:imagedata r:id="rId103" o:title=""/>
                </v:shape>
                <v:rect id="Rectangle 7" o:spid="_x0000_s1028" style="position:absolute;left:1808;top:267;width:8655;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wrap type="topAndBottom" anchorx="margin"/>
              </v:group>
            </w:pict>
          </mc:Fallback>
        </mc:AlternateContent>
      </w:r>
      <w:r w:rsidR="00E642C2">
        <w:t>Detection and Analysis</w:t>
      </w:r>
      <w:bookmarkEnd w:id="426"/>
      <w:bookmarkEnd w:id="427"/>
    </w:p>
    <w:p w14:paraId="719F3F61" w14:textId="616A7305" w:rsidR="00E642C2" w:rsidRDefault="00C171EB" w:rsidP="00E642C2">
      <w:r>
        <w:rPr>
          <w:noProof/>
        </w:rPr>
        <mc:AlternateContent>
          <mc:Choice Requires="wps">
            <w:drawing>
              <wp:anchor distT="0" distB="0" distL="114300" distR="114300" simplePos="0" relativeHeight="251658247" behindDoc="0" locked="0" layoutInCell="1" allowOverlap="1" wp14:anchorId="53BC37EC" wp14:editId="4BCB7B7B">
                <wp:simplePos x="0" y="0"/>
                <wp:positionH relativeFrom="page">
                  <wp:align>center</wp:align>
                </wp:positionH>
                <wp:positionV relativeFrom="paragraph">
                  <wp:posOffset>2467251</wp:posOffset>
                </wp:positionV>
                <wp:extent cx="5505450" cy="357505"/>
                <wp:effectExtent l="0" t="0" r="0" b="4445"/>
                <wp:wrapTopAndBottom/>
                <wp:docPr id="54" name="Text Box 54"/>
                <wp:cNvGraphicFramePr/>
                <a:graphic xmlns:a="http://schemas.openxmlformats.org/drawingml/2006/main">
                  <a:graphicData uri="http://schemas.microsoft.com/office/word/2010/wordprocessingShape">
                    <wps:wsp>
                      <wps:cNvSpPr txBox="1"/>
                      <wps:spPr>
                        <a:xfrm>
                          <a:off x="0" y="0"/>
                          <a:ext cx="5505450" cy="357505"/>
                        </a:xfrm>
                        <a:prstGeom prst="rect">
                          <a:avLst/>
                        </a:prstGeom>
                        <a:solidFill>
                          <a:prstClr val="white"/>
                        </a:solidFill>
                        <a:ln>
                          <a:noFill/>
                        </a:ln>
                      </wps:spPr>
                      <wps:txbx>
                        <w:txbxContent>
                          <w:p w14:paraId="1617A184" w14:textId="020DFB34" w:rsidR="003E1B17" w:rsidRPr="007C7287" w:rsidRDefault="003E1B17" w:rsidP="00E642C2">
                            <w:pPr>
                              <w:pStyle w:val="Caption"/>
                              <w:rPr>
                                <w:noProof/>
                              </w:rPr>
                            </w:pPr>
                            <w:r>
                              <w:t>Incident Detection and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C37EC" id="Text Box 54" o:spid="_x0000_s1033" type="#_x0000_t202" style="position:absolute;margin-left:0;margin-top:194.25pt;width:433.5pt;height:28.15pt;z-index:251658247;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" stroked="f">
                <v:textbox inset="0,0,0,0">
                  <w:txbxContent>
                    <w:p w14:paraId="1617A184" w14:textId="020DFB34" w:rsidR="003E1B17" w:rsidRPr="007C7287" w:rsidRDefault="003E1B17" w:rsidP="00E642C2">
                      <w:pPr>
                        <w:pStyle w:val="Caption"/>
                        <w:rPr>
                          <w:noProof/>
                        </w:rPr>
                      </w:pPr>
                      <w:r>
                        <w:t>Incident Detection and Analysis</w:t>
                      </w:r>
                    </w:p>
                  </w:txbxContent>
                </v:textbox>
                <w10:wrap type="topAndBottom" anchorx="page"/>
              </v:shape>
            </w:pict>
          </mc:Fallback>
        </mc:AlternateContent>
      </w:r>
    </w:p>
    <w:p w14:paraId="054F54C4" w14:textId="093C3F45" w:rsidR="00E642C2" w:rsidRPr="008F2E1A" w:rsidRDefault="00E642C2" w:rsidP="0013677A">
      <w:pPr>
        <w:pStyle w:val="CyberHeading3"/>
      </w:pPr>
      <w:bookmarkStart w:id="428" w:name="_Toc40424906"/>
      <w:bookmarkStart w:id="429" w:name="_Toc85625988"/>
      <w:r w:rsidRPr="008F2E1A">
        <w:t>Attack Vectors</w:t>
      </w:r>
      <w:bookmarkEnd w:id="428"/>
      <w:bookmarkEnd w:id="429"/>
    </w:p>
    <w:p w14:paraId="4F73A5AA" w14:textId="21D441C6" w:rsidR="00E642C2" w:rsidRDefault="00E642C2" w:rsidP="00E642C2">
      <w:pPr>
        <w:jc w:val="both"/>
      </w:pPr>
      <w:r>
        <w:t>Incidents can occur in countless ways.  It is not feasible to develop step-by-step instructions for handling every incident</w:t>
      </w:r>
      <w:proofErr w:type="gramStart"/>
      <w:r>
        <w:t xml:space="preserve">. </w:t>
      </w:r>
      <w:proofErr w:type="gramEnd"/>
      <w:r w:rsidR="008B1E72" w:rsidRPr="008B1E72">
        <w:rPr>
          <w:highlight w:val="yellow"/>
        </w:rPr>
        <w:t>&lt;&lt;INSERT AGENCY ACRONYM HERE&gt;&gt;</w:t>
      </w:r>
      <w:r>
        <w:t xml:space="preserve"> should plan and prepare to handle any incident, with special attention on incidents that use common attack vectors. </w:t>
      </w:r>
    </w:p>
    <w:p w14:paraId="22A74905" w14:textId="090213A5" w:rsidR="00E642C2" w:rsidRDefault="00E642C2" w:rsidP="00E642C2">
      <w:pPr>
        <w:jc w:val="both"/>
      </w:pPr>
      <w:r>
        <w:t>The attack vectors listed below are not intended to provide a definitive classification for incidents; instead, they contain conventional methods of attack, which can be used as a basis for defining more specific handling procedures</w:t>
      </w:r>
      <w:proofErr w:type="gramStart"/>
      <w:r>
        <w:t>.</w:t>
      </w:r>
      <w:r w:rsidRPr="00BC4A9D">
        <w:t xml:space="preserve"> </w:t>
      </w:r>
      <w:proofErr w:type="gramEnd"/>
      <w:r w:rsidR="008B1E72" w:rsidRPr="008B1E72">
        <w:rPr>
          <w:highlight w:val="yellow"/>
        </w:rPr>
        <w:t>&lt;&lt;INSERT AGENCY ACRONYM HERE&gt;&gt;</w:t>
      </w:r>
      <w:r>
        <w:t xml:space="preserve"> shall understand that different types of incidents merit different response strategies.</w:t>
      </w:r>
    </w:p>
    <w:p w14:paraId="06A90BA1" w14:textId="4AF3E11E" w:rsidR="00E642C2" w:rsidRDefault="00E642C2" w:rsidP="00301E18">
      <w:pPr>
        <w:pStyle w:val="ListParagraph"/>
        <w:numPr>
          <w:ilvl w:val="0"/>
          <w:numId w:val="112"/>
        </w:numPr>
        <w:spacing w:after="160" w:line="259" w:lineRule="auto"/>
        <w:jc w:val="both"/>
      </w:pPr>
      <w:r w:rsidRPr="00304465">
        <w:rPr>
          <w:b/>
          <w:bCs/>
        </w:rPr>
        <w:t>External/Removable Media</w:t>
      </w:r>
      <w:r>
        <w:t>: An attack executed from removable media or a peripheral device</w:t>
      </w:r>
      <w:r w:rsidRPr="000E11CA">
        <w:rPr>
          <w:rFonts w:cs="Calibri"/>
        </w:rPr>
        <w:t>—</w:t>
      </w:r>
      <w:r>
        <w:t>for example, malicious code spreading onto a system from an infected USB flash drive.</w:t>
      </w:r>
    </w:p>
    <w:p w14:paraId="1E2FC58E" w14:textId="588E14EE" w:rsidR="00E642C2" w:rsidRDefault="00E642C2" w:rsidP="00301E18">
      <w:pPr>
        <w:pStyle w:val="ListParagraph"/>
        <w:numPr>
          <w:ilvl w:val="0"/>
          <w:numId w:val="112"/>
        </w:numPr>
        <w:spacing w:after="160" w:line="259" w:lineRule="auto"/>
        <w:jc w:val="both"/>
      </w:pPr>
      <w:r w:rsidRPr="00304465">
        <w:rPr>
          <w:b/>
          <w:bCs/>
        </w:rPr>
        <w:t>Attrition</w:t>
      </w:r>
      <w:r>
        <w:t>: An attack that employs brute force methods to compromise, degrade, or destroy systems, networks, or services (e.g., a DDoS intended to impair or deny access to a service or application; a brute force attack against an authentication mechanism, such as passwords, CAPTCHAS, or digital signatures).</w:t>
      </w:r>
    </w:p>
    <w:p w14:paraId="29BA968E" w14:textId="77777777" w:rsidR="00E642C2" w:rsidRDefault="00E642C2" w:rsidP="00301E18">
      <w:pPr>
        <w:pStyle w:val="ListParagraph"/>
        <w:numPr>
          <w:ilvl w:val="0"/>
          <w:numId w:val="112"/>
        </w:numPr>
        <w:spacing w:after="160" w:line="259" w:lineRule="auto"/>
        <w:jc w:val="both"/>
      </w:pPr>
      <w:r w:rsidRPr="00304465">
        <w:rPr>
          <w:b/>
          <w:bCs/>
        </w:rPr>
        <w:t>Web</w:t>
      </w:r>
      <w:r>
        <w:t>: An attack executed from a website or web-based application</w:t>
      </w:r>
      <w:r w:rsidRPr="000E11CA">
        <w:rPr>
          <w:rFonts w:cs="Calibri"/>
        </w:rPr>
        <w:t>—</w:t>
      </w:r>
      <w:r>
        <w:t>for example, a cross-site scripting attack used to steal credentials or a redirect to a site that exploits a browser vulnerability and installs malware.</w:t>
      </w:r>
    </w:p>
    <w:p w14:paraId="762E8160" w14:textId="77777777" w:rsidR="00E642C2" w:rsidRDefault="00E642C2" w:rsidP="00301E18">
      <w:pPr>
        <w:pStyle w:val="ListParagraph"/>
        <w:numPr>
          <w:ilvl w:val="0"/>
          <w:numId w:val="112"/>
        </w:numPr>
        <w:spacing w:after="160" w:line="259" w:lineRule="auto"/>
        <w:jc w:val="both"/>
      </w:pPr>
      <w:r w:rsidRPr="00304465">
        <w:rPr>
          <w:b/>
          <w:bCs/>
        </w:rPr>
        <w:t>Email</w:t>
      </w:r>
      <w:r>
        <w:t>: An attack executed via an email message or attachment—for example, exploit code disguised as an attached document or a link to a malicious website in the body of an email message.</w:t>
      </w:r>
    </w:p>
    <w:p w14:paraId="71263E20" w14:textId="77777777" w:rsidR="00E642C2" w:rsidRDefault="00E642C2" w:rsidP="00301E18">
      <w:pPr>
        <w:pStyle w:val="ListParagraph"/>
        <w:numPr>
          <w:ilvl w:val="0"/>
          <w:numId w:val="112"/>
        </w:numPr>
        <w:spacing w:after="160" w:line="259" w:lineRule="auto"/>
        <w:jc w:val="both"/>
      </w:pPr>
      <w:r w:rsidRPr="00304465">
        <w:rPr>
          <w:b/>
          <w:bCs/>
        </w:rPr>
        <w:t>Impersonation</w:t>
      </w:r>
      <w:r>
        <w:t>: An attack involving the replacement of something benign with something malicious— for example, spoofing, a man in the middle attacks, rogue wireless access points, and SQL injection attacks all involve impersonation.</w:t>
      </w:r>
    </w:p>
    <w:p w14:paraId="632A5460" w14:textId="77777777" w:rsidR="00E642C2" w:rsidRDefault="00E642C2" w:rsidP="00301E18">
      <w:pPr>
        <w:pStyle w:val="ListParagraph"/>
        <w:numPr>
          <w:ilvl w:val="0"/>
          <w:numId w:val="112"/>
        </w:numPr>
        <w:spacing w:after="160" w:line="259" w:lineRule="auto"/>
        <w:jc w:val="both"/>
      </w:pPr>
      <w:r w:rsidRPr="00304465">
        <w:rPr>
          <w:b/>
          <w:bCs/>
        </w:rPr>
        <w:t>Improper Usage</w:t>
      </w:r>
      <w:r>
        <w:t>: Any incident resulting from a violation of an organization</w:t>
      </w:r>
      <w:r w:rsidRPr="000E11CA">
        <w:rPr>
          <w:rFonts w:cs="Calibri"/>
        </w:rPr>
        <w:t>’</w:t>
      </w:r>
      <w:r>
        <w:t>s acceptable usage policies by an authorized user, excluding the above categories; for example, a user installs file-sharing software, leading to the loss of sensitive data; or a user performs illegal activities on a system.</w:t>
      </w:r>
    </w:p>
    <w:p w14:paraId="69F3BF5D" w14:textId="77777777" w:rsidR="00E642C2" w:rsidRDefault="00E642C2" w:rsidP="00301E18">
      <w:pPr>
        <w:pStyle w:val="ListParagraph"/>
        <w:numPr>
          <w:ilvl w:val="0"/>
          <w:numId w:val="112"/>
        </w:numPr>
        <w:spacing w:after="160" w:line="259" w:lineRule="auto"/>
        <w:jc w:val="both"/>
      </w:pPr>
      <w:r w:rsidRPr="00DA61C3">
        <w:rPr>
          <w:b/>
          <w:bCs/>
        </w:rPr>
        <w:t>Loss or Theft of Equipment</w:t>
      </w:r>
      <w:r>
        <w:t>: The loss or theft of a computing device or media used by the organization, such as a laptop, smartphone, or authentication token.</w:t>
      </w:r>
    </w:p>
    <w:p w14:paraId="4701407B" w14:textId="77777777" w:rsidR="00E642C2" w:rsidRDefault="00E642C2" w:rsidP="00301E18">
      <w:pPr>
        <w:pStyle w:val="ListParagraph"/>
        <w:numPr>
          <w:ilvl w:val="0"/>
          <w:numId w:val="112"/>
        </w:numPr>
        <w:spacing w:after="160" w:line="259" w:lineRule="auto"/>
        <w:jc w:val="both"/>
      </w:pPr>
      <w:r w:rsidRPr="00DA61C3">
        <w:rPr>
          <w:b/>
          <w:bCs/>
        </w:rPr>
        <w:t>Other</w:t>
      </w:r>
      <w:r>
        <w:t>: An attack that does not fit into any of the different categories.</w:t>
      </w:r>
    </w:p>
    <w:p w14:paraId="16138587" w14:textId="77777777" w:rsidR="00E642C2" w:rsidRDefault="00E642C2" w:rsidP="0013677A">
      <w:pPr>
        <w:pStyle w:val="CyberHeading3"/>
      </w:pPr>
      <w:bookmarkStart w:id="430" w:name="_Toc40424907"/>
      <w:bookmarkStart w:id="431" w:name="_Toc85625989"/>
      <w:r>
        <w:t>Signs of an Incident</w:t>
      </w:r>
      <w:bookmarkEnd w:id="430"/>
      <w:bookmarkEnd w:id="431"/>
    </w:p>
    <w:p w14:paraId="05F65387" w14:textId="77777777" w:rsidR="00E642C2" w:rsidRDefault="00E642C2" w:rsidP="00E642C2">
      <w:pPr>
        <w:jc w:val="both"/>
      </w:pPr>
      <w:r>
        <w:t>The most challenging part of the incident response process is accurately detecting and assessing possible incidents—determining whether an incident has occurred and, if so, the type, extent, and magnitude of the problem</w:t>
      </w:r>
      <w:proofErr w:type="gramStart"/>
      <w:r>
        <w:t xml:space="preserve">. </w:t>
      </w:r>
      <w:proofErr w:type="gramEnd"/>
      <w:r>
        <w:t>What makes this so challenging is a combination of these three factors:</w:t>
      </w:r>
    </w:p>
    <w:p w14:paraId="55EF2075" w14:textId="77777777" w:rsidR="00E642C2" w:rsidRDefault="00E642C2" w:rsidP="00301E18">
      <w:pPr>
        <w:pStyle w:val="ListParagraph"/>
        <w:numPr>
          <w:ilvl w:val="0"/>
          <w:numId w:val="145"/>
        </w:numPr>
        <w:spacing w:after="160" w:line="259" w:lineRule="auto"/>
        <w:jc w:val="both"/>
      </w:pPr>
      <w:r>
        <w:t>Incidents may be detected through many different means, with varying levels of detail and fidelity</w:t>
      </w:r>
      <w:proofErr w:type="gramStart"/>
      <w:r>
        <w:t xml:space="preserve">. </w:t>
      </w:r>
      <w:proofErr w:type="gramEnd"/>
      <w:r>
        <w:t>Automated detection capabilities include network-based and host-based IDPSs, antivirus software, and log analyzers</w:t>
      </w:r>
      <w:proofErr w:type="gramStart"/>
      <w:r>
        <w:t xml:space="preserve">. </w:t>
      </w:r>
      <w:proofErr w:type="gramEnd"/>
      <w:r>
        <w:t>Incidents may also be detected through manual means, such as problems reported by users</w:t>
      </w:r>
      <w:proofErr w:type="gramStart"/>
      <w:r>
        <w:t xml:space="preserve">. </w:t>
      </w:r>
      <w:proofErr w:type="gramEnd"/>
      <w:r>
        <w:t>Some incidents have overt signs that can be easily detected, whereas others are almost impossible to detect.</w:t>
      </w:r>
    </w:p>
    <w:p w14:paraId="51BD0E1B" w14:textId="059F43FC" w:rsidR="00E642C2" w:rsidRPr="00B93040" w:rsidRDefault="00E642C2" w:rsidP="00301E18">
      <w:pPr>
        <w:pStyle w:val="ListParagraph"/>
        <w:numPr>
          <w:ilvl w:val="0"/>
          <w:numId w:val="145"/>
        </w:numPr>
        <w:spacing w:after="160" w:line="259" w:lineRule="auto"/>
        <w:jc w:val="both"/>
      </w:pPr>
      <w:r>
        <w:t>The volume of potential signs of incidents is typically high</w:t>
      </w:r>
      <w:proofErr w:type="gramStart"/>
      <w:r>
        <w:t xml:space="preserve">. </w:t>
      </w:r>
      <w:proofErr w:type="gramEnd"/>
      <w:r>
        <w:t xml:space="preserve">For example, it is not uncommon for an organization to receive thousands or even millions of intrusion detection sensor alerts </w:t>
      </w:r>
      <w:r w:rsidRPr="00B93040">
        <w:t>per day</w:t>
      </w:r>
      <w:proofErr w:type="gramStart"/>
      <w:r w:rsidRPr="00B93040">
        <w:t xml:space="preserve">. </w:t>
      </w:r>
      <w:proofErr w:type="gramEnd"/>
      <w:r w:rsidRPr="00B93040">
        <w:t xml:space="preserve">(See </w:t>
      </w:r>
      <w:r w:rsidR="00AF125C" w:rsidRPr="00AF125C">
        <w:rPr>
          <w:b/>
          <w:bCs/>
        </w:rPr>
        <w:t xml:space="preserve">page </w:t>
      </w:r>
      <w:r w:rsidR="00AF125C" w:rsidRPr="00AF125C">
        <w:rPr>
          <w:b/>
          <w:bCs/>
        </w:rPr>
        <w:fldChar w:fldCharType="begin"/>
      </w:r>
      <w:r w:rsidR="00AF125C" w:rsidRPr="00AF125C">
        <w:rPr>
          <w:b/>
          <w:bCs/>
        </w:rPr>
        <w:instrText xml:space="preserve"> PAGEREF Inc_Analysis \h </w:instrText>
      </w:r>
      <w:r w:rsidR="00AF125C" w:rsidRPr="00AF125C">
        <w:rPr>
          <w:b/>
          <w:bCs/>
        </w:rPr>
      </w:r>
      <w:r w:rsidR="00AF125C" w:rsidRPr="00AF125C">
        <w:rPr>
          <w:b/>
          <w:bCs/>
        </w:rPr>
        <w:fldChar w:fldCharType="separate"/>
      </w:r>
      <w:r w:rsidR="00411507">
        <w:rPr>
          <w:b/>
          <w:bCs/>
          <w:noProof/>
        </w:rPr>
        <w:t>C-12</w:t>
      </w:r>
      <w:r w:rsidR="00AF125C" w:rsidRPr="00AF125C">
        <w:rPr>
          <w:b/>
          <w:bCs/>
        </w:rPr>
        <w:fldChar w:fldCharType="end"/>
      </w:r>
      <w:r w:rsidRPr="00B93040">
        <w:t xml:space="preserve"> for information on analyzing such alerts.)</w:t>
      </w:r>
    </w:p>
    <w:p w14:paraId="5CD30756" w14:textId="77777777" w:rsidR="00E642C2" w:rsidRDefault="00E642C2" w:rsidP="00301E18">
      <w:pPr>
        <w:pStyle w:val="ListParagraph"/>
        <w:numPr>
          <w:ilvl w:val="0"/>
          <w:numId w:val="145"/>
        </w:numPr>
        <w:spacing w:after="160" w:line="259" w:lineRule="auto"/>
        <w:jc w:val="both"/>
      </w:pPr>
      <w:r>
        <w:t>In-depth, specialized technical knowledge and extensive experience are necessary for the proper and efficient analysis of incident-related data.</w:t>
      </w:r>
    </w:p>
    <w:p w14:paraId="26CD4CCE" w14:textId="78664B4A" w:rsidR="00E642C2" w:rsidRDefault="00E642C2" w:rsidP="00E642C2">
      <w:pPr>
        <w:jc w:val="both"/>
      </w:pPr>
      <w:r>
        <w:t>Signs of an incident fall into one of two categories: precursors and indicators</w:t>
      </w:r>
      <w:proofErr w:type="gramStart"/>
      <w:r>
        <w:t xml:space="preserve">. </w:t>
      </w:r>
      <w:proofErr w:type="gramEnd"/>
      <w:r>
        <w:t xml:space="preserve">A </w:t>
      </w:r>
      <w:r w:rsidRPr="00E17601">
        <w:rPr>
          <w:b/>
          <w:bCs/>
          <w:i/>
          <w:iCs/>
        </w:rPr>
        <w:t>precursor</w:t>
      </w:r>
      <w:r>
        <w:t xml:space="preserve"> is a sign that an incident may occur in the future</w:t>
      </w:r>
      <w:proofErr w:type="gramStart"/>
      <w:r>
        <w:t xml:space="preserve">. </w:t>
      </w:r>
      <w:proofErr w:type="gramEnd"/>
      <w:r>
        <w:t xml:space="preserve">An </w:t>
      </w:r>
      <w:r w:rsidRPr="00E17601">
        <w:rPr>
          <w:b/>
          <w:bCs/>
          <w:i/>
          <w:iCs/>
        </w:rPr>
        <w:t>indicator</w:t>
      </w:r>
      <w:r>
        <w:t xml:space="preserve"> is a sign that an incident may have happened or may</w:t>
      </w:r>
      <w:r w:rsidR="007C5412">
        <w:t xml:space="preserve"> </w:t>
      </w:r>
      <w:r>
        <w:t>be occurring now.</w:t>
      </w:r>
    </w:p>
    <w:p w14:paraId="2D083728" w14:textId="7C254C44" w:rsidR="00E642C2" w:rsidRDefault="00E642C2" w:rsidP="00E642C2">
      <w:pPr>
        <w:jc w:val="both"/>
      </w:pPr>
      <w:r>
        <w:t>Most attacks do not have any identifiable or detectable precursors from the target’s perspective</w:t>
      </w:r>
      <w:proofErr w:type="gramStart"/>
      <w:r>
        <w:t xml:space="preserve">. </w:t>
      </w:r>
      <w:proofErr w:type="gramEnd"/>
      <w:r>
        <w:t xml:space="preserve">If precursors are detected, the </w:t>
      </w:r>
      <w:r w:rsidR="008B1E72" w:rsidRPr="008B1E72">
        <w:rPr>
          <w:highlight w:val="yellow"/>
        </w:rPr>
        <w:t>&lt;&lt;INSERT AGENCY ACRONYM HERE&gt;&gt;</w:t>
      </w:r>
      <w:r>
        <w:t xml:space="preserve"> IT Team may have an opportunity to prevent the incident by altering its security posture to save a target from attack</w:t>
      </w:r>
      <w:proofErr w:type="gramStart"/>
      <w:r>
        <w:t xml:space="preserve">. </w:t>
      </w:r>
      <w:proofErr w:type="gramEnd"/>
      <w:r>
        <w:t xml:space="preserve">At a minimum, the </w:t>
      </w:r>
      <w:r w:rsidR="008B1E72" w:rsidRPr="008B1E72">
        <w:rPr>
          <w:highlight w:val="yellow"/>
        </w:rPr>
        <w:t>&lt;&lt;INSERT AGENCY ACRONYM HERE&gt;&gt;</w:t>
      </w:r>
      <w:r>
        <w:t xml:space="preserve"> IT Team could monitor activity involving the target more closely</w:t>
      </w:r>
      <w:proofErr w:type="gramStart"/>
      <w:r>
        <w:t xml:space="preserve">. </w:t>
      </w:r>
      <w:proofErr w:type="gramEnd"/>
      <w:r>
        <w:t>Examples of precursors are:</w:t>
      </w:r>
    </w:p>
    <w:p w14:paraId="2F38B57A" w14:textId="77777777" w:rsidR="00E642C2" w:rsidRDefault="00E642C2" w:rsidP="00301E18">
      <w:pPr>
        <w:pStyle w:val="ListParagraph"/>
        <w:numPr>
          <w:ilvl w:val="0"/>
          <w:numId w:val="113"/>
        </w:numPr>
        <w:spacing w:after="160" w:line="259" w:lineRule="auto"/>
        <w:jc w:val="both"/>
      </w:pPr>
      <w:r>
        <w:t>Web server log entries that show the usage of a vulnerability scanner</w:t>
      </w:r>
    </w:p>
    <w:p w14:paraId="2D96C8C9" w14:textId="77777777" w:rsidR="00E642C2" w:rsidRDefault="00E642C2" w:rsidP="00301E18">
      <w:pPr>
        <w:pStyle w:val="ListParagraph"/>
        <w:numPr>
          <w:ilvl w:val="0"/>
          <w:numId w:val="113"/>
        </w:numPr>
        <w:spacing w:after="160" w:line="259" w:lineRule="auto"/>
        <w:jc w:val="both"/>
      </w:pPr>
      <w:r>
        <w:t>An announcement of a new exploit that targets a vulnerability of the organization</w:t>
      </w:r>
      <w:r w:rsidRPr="000C0840">
        <w:rPr>
          <w:rFonts w:cs="Calibri"/>
        </w:rPr>
        <w:t>’</w:t>
      </w:r>
      <w:r>
        <w:t>s mail server</w:t>
      </w:r>
    </w:p>
    <w:p w14:paraId="0CA19B18" w14:textId="77777777" w:rsidR="00E642C2" w:rsidRDefault="00E642C2" w:rsidP="00301E18">
      <w:pPr>
        <w:pStyle w:val="ListParagraph"/>
        <w:numPr>
          <w:ilvl w:val="0"/>
          <w:numId w:val="113"/>
        </w:numPr>
        <w:spacing w:after="160" w:line="259" w:lineRule="auto"/>
        <w:jc w:val="both"/>
      </w:pPr>
      <w:r>
        <w:t>A threat from a group stating that the group will attack the organization.</w:t>
      </w:r>
    </w:p>
    <w:p w14:paraId="2EC7938E" w14:textId="77777777" w:rsidR="00E642C2" w:rsidRDefault="00E642C2" w:rsidP="00E642C2">
      <w:pPr>
        <w:jc w:val="both"/>
      </w:pPr>
      <w:r>
        <w:t>While precursors are relatively rare, indicators are all too common</w:t>
      </w:r>
      <w:proofErr w:type="gramStart"/>
      <w:r>
        <w:t xml:space="preserve">. </w:t>
      </w:r>
      <w:proofErr w:type="gramEnd"/>
      <w:r>
        <w:t>Too many types of indicators exist to list, but some examples are listed below:</w:t>
      </w:r>
    </w:p>
    <w:p w14:paraId="39746C07" w14:textId="77777777" w:rsidR="00E642C2" w:rsidRDefault="00E642C2" w:rsidP="00301E18">
      <w:pPr>
        <w:pStyle w:val="ListParagraph"/>
        <w:numPr>
          <w:ilvl w:val="0"/>
          <w:numId w:val="114"/>
        </w:numPr>
        <w:spacing w:after="160" w:line="259" w:lineRule="auto"/>
        <w:jc w:val="both"/>
      </w:pPr>
      <w:r>
        <w:t>A network intrusion detection sensor alerts when a buffer overflow attempt occurs against a database server.</w:t>
      </w:r>
    </w:p>
    <w:p w14:paraId="42612049" w14:textId="77777777" w:rsidR="00E642C2" w:rsidRDefault="00E642C2" w:rsidP="00301E18">
      <w:pPr>
        <w:pStyle w:val="ListParagraph"/>
        <w:numPr>
          <w:ilvl w:val="0"/>
          <w:numId w:val="114"/>
        </w:numPr>
        <w:spacing w:after="160" w:line="259" w:lineRule="auto"/>
        <w:jc w:val="both"/>
      </w:pPr>
      <w:r>
        <w:t>Antivirus software alerts when it detects that a host is infected with malware.</w:t>
      </w:r>
    </w:p>
    <w:p w14:paraId="23205EE6" w14:textId="77777777" w:rsidR="00E642C2" w:rsidRDefault="00E642C2" w:rsidP="00301E18">
      <w:pPr>
        <w:pStyle w:val="ListParagraph"/>
        <w:numPr>
          <w:ilvl w:val="0"/>
          <w:numId w:val="114"/>
        </w:numPr>
        <w:spacing w:after="160" w:line="259" w:lineRule="auto"/>
        <w:jc w:val="both"/>
      </w:pPr>
      <w:r>
        <w:t>A system administrator sees a filename with unusual characters.</w:t>
      </w:r>
    </w:p>
    <w:p w14:paraId="2BE550E2" w14:textId="77777777" w:rsidR="00E642C2" w:rsidRDefault="00E642C2" w:rsidP="00301E18">
      <w:pPr>
        <w:pStyle w:val="ListParagraph"/>
        <w:numPr>
          <w:ilvl w:val="0"/>
          <w:numId w:val="114"/>
        </w:numPr>
        <w:spacing w:after="160" w:line="259" w:lineRule="auto"/>
        <w:jc w:val="both"/>
      </w:pPr>
      <w:r>
        <w:t>A host records an auditing configuration change in its log.</w:t>
      </w:r>
    </w:p>
    <w:p w14:paraId="175CB1D7" w14:textId="77777777" w:rsidR="00E642C2" w:rsidRDefault="00E642C2" w:rsidP="00301E18">
      <w:pPr>
        <w:pStyle w:val="ListParagraph"/>
        <w:numPr>
          <w:ilvl w:val="0"/>
          <w:numId w:val="114"/>
        </w:numPr>
        <w:spacing w:after="160" w:line="259" w:lineRule="auto"/>
        <w:jc w:val="both"/>
      </w:pPr>
      <w:r>
        <w:t xml:space="preserve">An application logs multiple failed </w:t>
      </w:r>
      <w:proofErr w:type="gramStart"/>
      <w:r>
        <w:t>login</w:t>
      </w:r>
      <w:proofErr w:type="gramEnd"/>
      <w:r>
        <w:t xml:space="preserve"> attempts from an unfamiliar remote system.</w:t>
      </w:r>
    </w:p>
    <w:p w14:paraId="5A1F405F" w14:textId="77777777" w:rsidR="00E642C2" w:rsidRDefault="00E642C2" w:rsidP="00301E18">
      <w:pPr>
        <w:pStyle w:val="ListParagraph"/>
        <w:numPr>
          <w:ilvl w:val="0"/>
          <w:numId w:val="114"/>
        </w:numPr>
        <w:spacing w:after="160" w:line="259" w:lineRule="auto"/>
        <w:jc w:val="both"/>
      </w:pPr>
      <w:r>
        <w:t xml:space="preserve">An email administrator sees </w:t>
      </w:r>
      <w:proofErr w:type="gramStart"/>
      <w:r>
        <w:t>a large number of</w:t>
      </w:r>
      <w:proofErr w:type="gramEnd"/>
      <w:r>
        <w:t xml:space="preserve"> bounced emails with suspicious content.</w:t>
      </w:r>
    </w:p>
    <w:p w14:paraId="7BF57059" w14:textId="77777777" w:rsidR="00E642C2" w:rsidRDefault="00E642C2" w:rsidP="00301E18">
      <w:pPr>
        <w:pStyle w:val="ListParagraph"/>
        <w:numPr>
          <w:ilvl w:val="0"/>
          <w:numId w:val="114"/>
        </w:numPr>
        <w:spacing w:after="160" w:line="259" w:lineRule="auto"/>
        <w:jc w:val="both"/>
      </w:pPr>
      <w:r>
        <w:t>A network administrator notices an unusual deviation from typical network traffic flows.</w:t>
      </w:r>
    </w:p>
    <w:p w14:paraId="11E3FF7F" w14:textId="77777777" w:rsidR="00E642C2" w:rsidRDefault="00E642C2" w:rsidP="0013677A">
      <w:pPr>
        <w:pStyle w:val="CyberHeading3"/>
      </w:pPr>
      <w:bookmarkStart w:id="432" w:name="_Toc40424908"/>
      <w:bookmarkStart w:id="433" w:name="_Toc85625990"/>
      <w:r>
        <w:t>Sources of Precursors and Indicators</w:t>
      </w:r>
      <w:bookmarkEnd w:id="432"/>
      <w:bookmarkEnd w:id="433"/>
    </w:p>
    <w:p w14:paraId="72CD53AC" w14:textId="77777777" w:rsidR="00E642C2" w:rsidRDefault="00E642C2" w:rsidP="00E642C2">
      <w:pPr>
        <w:jc w:val="both"/>
      </w:pPr>
      <w:r>
        <w:t xml:space="preserve">Precursors and indicators are identified using many different sources, with the most common being computer security software alerts, logs, publicly available information, and people. </w:t>
      </w:r>
    </w:p>
    <w:p w14:paraId="4A0FD197" w14:textId="1E6894D9" w:rsidR="00E642C2" w:rsidRDefault="00022874" w:rsidP="00E642C2">
      <w:pPr>
        <w:jc w:val="both"/>
      </w:pPr>
      <w:r>
        <w:t xml:space="preserve">The table below </w:t>
      </w:r>
      <w:r w:rsidR="00E642C2">
        <w:t>lists common sources of precursors and indicators for each category.</w:t>
      </w:r>
    </w:p>
    <w:p w14:paraId="5BE85B1B" w14:textId="0781D12E" w:rsidR="00E642C2" w:rsidRDefault="00E642C2" w:rsidP="00E642C2">
      <w:pPr>
        <w:pStyle w:val="Caption"/>
        <w:keepNext/>
      </w:pPr>
      <w:r>
        <w:t>Common Sources of Precursors and Indicators</w:t>
      </w:r>
    </w:p>
    <w:tbl>
      <w:tblPr>
        <w:tblW w:w="936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40"/>
        <w:gridCol w:w="7922"/>
      </w:tblGrid>
      <w:tr w:rsidR="00E642C2" w14:paraId="585BB016" w14:textId="77777777" w:rsidTr="003E1B17">
        <w:trPr>
          <w:trHeight w:hRule="exact" w:val="293"/>
          <w:tblHeader/>
          <w:jc w:val="center"/>
        </w:trPr>
        <w:tc>
          <w:tcPr>
            <w:tcW w:w="1440" w:type="dxa"/>
            <w:tcBorders>
              <w:top w:val="nil"/>
              <w:left w:val="nil"/>
              <w:bottom w:val="nil"/>
              <w:right w:val="nil"/>
            </w:tcBorders>
            <w:shd w:val="clear" w:color="auto" w:fill="000000"/>
          </w:tcPr>
          <w:p w14:paraId="7BFBFF0F" w14:textId="77777777" w:rsidR="00E642C2" w:rsidRDefault="00E642C2" w:rsidP="003E1B17">
            <w:pPr>
              <w:pStyle w:val="TableParagraph"/>
              <w:spacing w:before="32"/>
              <w:ind w:left="415"/>
              <w:jc w:val="both"/>
              <w:rPr>
                <w:b/>
                <w:sz w:val="18"/>
              </w:rPr>
            </w:pPr>
            <w:r>
              <w:rPr>
                <w:b/>
                <w:color w:val="FFFFFF"/>
                <w:sz w:val="18"/>
              </w:rPr>
              <w:t>Source</w:t>
            </w:r>
          </w:p>
        </w:tc>
        <w:tc>
          <w:tcPr>
            <w:tcW w:w="7922" w:type="dxa"/>
            <w:tcBorders>
              <w:top w:val="nil"/>
              <w:left w:val="nil"/>
              <w:bottom w:val="nil"/>
              <w:right w:val="nil"/>
            </w:tcBorders>
            <w:shd w:val="clear" w:color="auto" w:fill="000000"/>
          </w:tcPr>
          <w:p w14:paraId="0D74E401" w14:textId="77777777" w:rsidR="00E642C2" w:rsidRDefault="00E642C2" w:rsidP="003E1B17">
            <w:pPr>
              <w:pStyle w:val="TableParagraph"/>
              <w:spacing w:before="32"/>
              <w:ind w:left="3442" w:right="3446"/>
              <w:jc w:val="both"/>
              <w:rPr>
                <w:b/>
                <w:sz w:val="18"/>
              </w:rPr>
            </w:pPr>
            <w:r>
              <w:rPr>
                <w:b/>
                <w:color w:val="FFFFFF"/>
                <w:sz w:val="18"/>
              </w:rPr>
              <w:t>Description</w:t>
            </w:r>
          </w:p>
        </w:tc>
      </w:tr>
      <w:tr w:rsidR="00E642C2" w14:paraId="37D12E67" w14:textId="77777777" w:rsidTr="003E1B17">
        <w:trPr>
          <w:trHeight w:hRule="exact" w:val="298"/>
          <w:jc w:val="center"/>
        </w:trPr>
        <w:tc>
          <w:tcPr>
            <w:tcW w:w="9362" w:type="dxa"/>
            <w:gridSpan w:val="2"/>
            <w:tcBorders>
              <w:left w:val="single" w:sz="4" w:space="0" w:color="000000"/>
              <w:bottom w:val="single" w:sz="4" w:space="0" w:color="000000"/>
              <w:right w:val="single" w:sz="4" w:space="0" w:color="000000"/>
            </w:tcBorders>
            <w:shd w:val="clear" w:color="auto" w:fill="C0C0C0"/>
          </w:tcPr>
          <w:p w14:paraId="507F1EE6" w14:textId="77777777" w:rsidR="00E642C2" w:rsidRDefault="00E642C2" w:rsidP="003E1B17">
            <w:pPr>
              <w:pStyle w:val="TableParagraph"/>
              <w:spacing w:before="32"/>
              <w:ind w:left="3368" w:right="3371"/>
              <w:jc w:val="both"/>
              <w:rPr>
                <w:b/>
                <w:sz w:val="18"/>
              </w:rPr>
            </w:pPr>
            <w:r>
              <w:rPr>
                <w:b/>
                <w:sz w:val="18"/>
              </w:rPr>
              <w:t>Alerts</w:t>
            </w:r>
          </w:p>
        </w:tc>
      </w:tr>
      <w:tr w:rsidR="00E642C2" w14:paraId="5B2A16BF" w14:textId="77777777" w:rsidTr="003E1B17">
        <w:trPr>
          <w:trHeight w:hRule="exact" w:val="1802"/>
          <w:jc w:val="center"/>
        </w:trPr>
        <w:tc>
          <w:tcPr>
            <w:tcW w:w="1440" w:type="dxa"/>
            <w:tcBorders>
              <w:top w:val="single" w:sz="4" w:space="0" w:color="000000"/>
              <w:left w:val="single" w:sz="4" w:space="0" w:color="000000"/>
              <w:bottom w:val="single" w:sz="4" w:space="0" w:color="000000"/>
              <w:right w:val="single" w:sz="4" w:space="0" w:color="000000"/>
            </w:tcBorders>
          </w:tcPr>
          <w:p w14:paraId="6EEDFEE1" w14:textId="77777777" w:rsidR="00E642C2" w:rsidRPr="00DD4D1A" w:rsidRDefault="00E642C2" w:rsidP="003E1B17">
            <w:pPr>
              <w:pStyle w:val="TableParagraph"/>
              <w:ind w:right="201"/>
              <w:rPr>
                <w:b/>
                <w:bCs/>
                <w:sz w:val="18"/>
              </w:rPr>
            </w:pPr>
            <w:r w:rsidRPr="00DD4D1A">
              <w:rPr>
                <w:b/>
                <w:bCs/>
                <w:sz w:val="18"/>
              </w:rPr>
              <w:t>IDPSs</w:t>
            </w:r>
          </w:p>
        </w:tc>
        <w:tc>
          <w:tcPr>
            <w:tcW w:w="7922" w:type="dxa"/>
            <w:tcBorders>
              <w:top w:val="single" w:sz="4" w:space="0" w:color="000000"/>
              <w:left w:val="single" w:sz="4" w:space="0" w:color="000000"/>
              <w:bottom w:val="single" w:sz="4" w:space="0" w:color="000000"/>
              <w:right w:val="single" w:sz="4" w:space="0" w:color="000000"/>
            </w:tcBorders>
          </w:tcPr>
          <w:p w14:paraId="3B57F94C" w14:textId="77777777" w:rsidR="00E642C2" w:rsidRDefault="00E642C2" w:rsidP="003E1B17">
            <w:pPr>
              <w:pStyle w:val="TableParagraph"/>
              <w:ind w:right="112"/>
              <w:jc w:val="both"/>
              <w:rPr>
                <w:sz w:val="18"/>
              </w:rPr>
            </w:pPr>
            <w:r>
              <w:rPr>
                <w:sz w:val="18"/>
              </w:rPr>
              <w:t>IDPS</w:t>
            </w:r>
            <w:r>
              <w:rPr>
                <w:spacing w:val="-3"/>
                <w:sz w:val="18"/>
              </w:rPr>
              <w:t xml:space="preserve"> </w:t>
            </w:r>
            <w:r>
              <w:rPr>
                <w:sz w:val="18"/>
              </w:rPr>
              <w:t>products</w:t>
            </w:r>
            <w:r>
              <w:rPr>
                <w:spacing w:val="-4"/>
                <w:sz w:val="18"/>
              </w:rPr>
              <w:t xml:space="preserve"> </w:t>
            </w:r>
            <w:r>
              <w:rPr>
                <w:sz w:val="18"/>
              </w:rPr>
              <w:t>identify</w:t>
            </w:r>
            <w:r>
              <w:rPr>
                <w:spacing w:val="-6"/>
                <w:sz w:val="18"/>
              </w:rPr>
              <w:t xml:space="preserve"> </w:t>
            </w:r>
            <w:r>
              <w:rPr>
                <w:sz w:val="18"/>
              </w:rPr>
              <w:t>suspicious</w:t>
            </w:r>
            <w:r>
              <w:rPr>
                <w:spacing w:val="-4"/>
                <w:sz w:val="18"/>
              </w:rPr>
              <w:t xml:space="preserve"> </w:t>
            </w:r>
            <w:r>
              <w:rPr>
                <w:sz w:val="18"/>
              </w:rPr>
              <w:t>events</w:t>
            </w:r>
            <w:r>
              <w:rPr>
                <w:spacing w:val="-4"/>
                <w:sz w:val="18"/>
              </w:rPr>
              <w:t xml:space="preserve"> </w:t>
            </w:r>
            <w:r>
              <w:rPr>
                <w:sz w:val="18"/>
              </w:rPr>
              <w:t>and</w:t>
            </w:r>
            <w:r>
              <w:rPr>
                <w:spacing w:val="-3"/>
                <w:sz w:val="18"/>
              </w:rPr>
              <w:t xml:space="preserve"> </w:t>
            </w:r>
            <w:r>
              <w:rPr>
                <w:sz w:val="18"/>
              </w:rPr>
              <w:t>record</w:t>
            </w:r>
            <w:r>
              <w:rPr>
                <w:spacing w:val="-3"/>
                <w:sz w:val="18"/>
              </w:rPr>
              <w:t xml:space="preserve"> </w:t>
            </w:r>
            <w:r>
              <w:rPr>
                <w:sz w:val="18"/>
              </w:rPr>
              <w:t>pertinent</w:t>
            </w:r>
            <w:r>
              <w:rPr>
                <w:spacing w:val="-3"/>
                <w:sz w:val="18"/>
              </w:rPr>
              <w:t xml:space="preserve"> </w:t>
            </w:r>
            <w:r>
              <w:rPr>
                <w:sz w:val="18"/>
              </w:rPr>
              <w:t>data</w:t>
            </w:r>
            <w:r>
              <w:rPr>
                <w:spacing w:val="-3"/>
                <w:sz w:val="18"/>
              </w:rPr>
              <w:t xml:space="preserve"> </w:t>
            </w:r>
            <w:r>
              <w:rPr>
                <w:sz w:val="18"/>
              </w:rPr>
              <w:t>regarding</w:t>
            </w:r>
            <w:r>
              <w:rPr>
                <w:spacing w:val="-3"/>
                <w:sz w:val="18"/>
              </w:rPr>
              <w:t xml:space="preserve"> </w:t>
            </w:r>
            <w:r>
              <w:rPr>
                <w:sz w:val="18"/>
              </w:rPr>
              <w:t>them,</w:t>
            </w:r>
            <w:r>
              <w:rPr>
                <w:spacing w:val="-5"/>
                <w:sz w:val="18"/>
              </w:rPr>
              <w:t xml:space="preserve"> </w:t>
            </w:r>
            <w:r>
              <w:rPr>
                <w:sz w:val="18"/>
              </w:rPr>
              <w:t>including</w:t>
            </w:r>
            <w:r>
              <w:rPr>
                <w:spacing w:val="-3"/>
                <w:sz w:val="18"/>
              </w:rPr>
              <w:t xml:space="preserve"> </w:t>
            </w:r>
            <w:r>
              <w:rPr>
                <w:sz w:val="18"/>
              </w:rPr>
              <w:t>the date and time the attack was detected, the type of attack, the source and destination IP addresses, and the username (if applicable and known)</w:t>
            </w:r>
            <w:proofErr w:type="gramStart"/>
            <w:r>
              <w:rPr>
                <w:sz w:val="18"/>
              </w:rPr>
              <w:t xml:space="preserve">. </w:t>
            </w:r>
            <w:proofErr w:type="gramEnd"/>
            <w:r>
              <w:rPr>
                <w:sz w:val="18"/>
              </w:rPr>
              <w:t>Most IDPS products use attack signatures to identify malicious activity; the signatures must be kept up to date so that the newest attacks can be detected</w:t>
            </w:r>
            <w:proofErr w:type="gramStart"/>
            <w:r>
              <w:rPr>
                <w:sz w:val="18"/>
              </w:rPr>
              <w:t xml:space="preserve">. </w:t>
            </w:r>
            <w:proofErr w:type="gramEnd"/>
            <w:r>
              <w:rPr>
                <w:sz w:val="18"/>
              </w:rPr>
              <w:t xml:space="preserve">IDPS software often produces </w:t>
            </w:r>
            <w:r>
              <w:rPr>
                <w:i/>
                <w:sz w:val="18"/>
              </w:rPr>
              <w:t>false positives</w:t>
            </w:r>
            <w:r>
              <w:rPr>
                <w:sz w:val="18"/>
              </w:rPr>
              <w:t>—alerts that indicate malicious activity is occurring, when, in fact, there has been none</w:t>
            </w:r>
            <w:proofErr w:type="gramStart"/>
            <w:r>
              <w:rPr>
                <w:sz w:val="18"/>
              </w:rPr>
              <w:t xml:space="preserve">. </w:t>
            </w:r>
            <w:proofErr w:type="gramEnd"/>
            <w:r>
              <w:rPr>
                <w:sz w:val="18"/>
              </w:rPr>
              <w:t>Analysts</w:t>
            </w:r>
            <w:r>
              <w:rPr>
                <w:spacing w:val="-33"/>
                <w:sz w:val="18"/>
              </w:rPr>
              <w:t xml:space="preserve"> </w:t>
            </w:r>
            <w:r>
              <w:rPr>
                <w:sz w:val="18"/>
              </w:rPr>
              <w:t>should</w:t>
            </w:r>
          </w:p>
          <w:p w14:paraId="3903A051" w14:textId="77777777" w:rsidR="00E642C2" w:rsidRDefault="00E642C2" w:rsidP="003E1B17">
            <w:pPr>
              <w:pStyle w:val="TableParagraph"/>
              <w:spacing w:before="6" w:line="202" w:lineRule="exact"/>
              <w:ind w:right="112"/>
              <w:jc w:val="both"/>
              <w:rPr>
                <w:rFonts w:ascii="Times New Roman"/>
                <w:sz w:val="12"/>
              </w:rPr>
            </w:pPr>
            <w:r>
              <w:rPr>
                <w:sz w:val="18"/>
              </w:rPr>
              <w:t>manually validate IDPS alerts either by carefully reviewing the recorded supporting data or by getting related data from other sources.</w:t>
            </w:r>
            <w:r>
              <w:rPr>
                <w:rStyle w:val="FootnoteReference"/>
                <w:sz w:val="18"/>
              </w:rPr>
              <w:footnoteReference w:id="10"/>
            </w:r>
          </w:p>
        </w:tc>
      </w:tr>
      <w:tr w:rsidR="00E642C2" w14:paraId="34F9AC70" w14:textId="77777777" w:rsidTr="003E1B17">
        <w:trPr>
          <w:trHeight w:hRule="exact" w:val="677"/>
          <w:jc w:val="center"/>
        </w:trPr>
        <w:tc>
          <w:tcPr>
            <w:tcW w:w="1440" w:type="dxa"/>
            <w:tcBorders>
              <w:top w:val="single" w:sz="4" w:space="0" w:color="000000"/>
              <w:left w:val="single" w:sz="4" w:space="0" w:color="000000"/>
              <w:bottom w:val="single" w:sz="4" w:space="0" w:color="000000"/>
              <w:right w:val="single" w:sz="4" w:space="0" w:color="000000"/>
            </w:tcBorders>
          </w:tcPr>
          <w:p w14:paraId="78B776A0" w14:textId="77777777" w:rsidR="00E642C2" w:rsidRPr="00DD4D1A" w:rsidRDefault="00E642C2" w:rsidP="003E1B17">
            <w:pPr>
              <w:pStyle w:val="TableParagraph"/>
              <w:spacing w:before="40"/>
              <w:ind w:right="201"/>
              <w:rPr>
                <w:b/>
                <w:bCs/>
                <w:sz w:val="18"/>
              </w:rPr>
            </w:pPr>
            <w:r w:rsidRPr="00DD4D1A">
              <w:rPr>
                <w:b/>
                <w:bCs/>
                <w:sz w:val="18"/>
              </w:rPr>
              <w:t>SIEMs</w:t>
            </w:r>
          </w:p>
        </w:tc>
        <w:tc>
          <w:tcPr>
            <w:tcW w:w="7922" w:type="dxa"/>
            <w:tcBorders>
              <w:top w:val="single" w:sz="4" w:space="0" w:color="000000"/>
              <w:left w:val="single" w:sz="4" w:space="0" w:color="000000"/>
              <w:bottom w:val="single" w:sz="4" w:space="0" w:color="000000"/>
              <w:right w:val="single" w:sz="4" w:space="0" w:color="000000"/>
            </w:tcBorders>
          </w:tcPr>
          <w:p w14:paraId="314EBEC7" w14:textId="77777777" w:rsidR="00E642C2" w:rsidRDefault="00E642C2" w:rsidP="003E1B17">
            <w:pPr>
              <w:pStyle w:val="TableParagraph"/>
              <w:spacing w:before="45" w:line="204" w:lineRule="exact"/>
              <w:ind w:right="112"/>
              <w:jc w:val="both"/>
              <w:rPr>
                <w:sz w:val="18"/>
              </w:rPr>
            </w:pPr>
            <w:r>
              <w:rPr>
                <w:sz w:val="18"/>
              </w:rPr>
              <w:t xml:space="preserve">Security Information and Event Management (SIEM) products are </w:t>
            </w:r>
            <w:proofErr w:type="gramStart"/>
            <w:r>
              <w:rPr>
                <w:sz w:val="18"/>
              </w:rPr>
              <w:t>similar to</w:t>
            </w:r>
            <w:proofErr w:type="gramEnd"/>
            <w:r>
              <w:rPr>
                <w:sz w:val="18"/>
              </w:rPr>
              <w:t xml:space="preserve"> IDPS products, but they generate alerts based on the analysis of log data (see below).</w:t>
            </w:r>
          </w:p>
        </w:tc>
      </w:tr>
      <w:tr w:rsidR="00E642C2" w14:paraId="619676DA" w14:textId="77777777" w:rsidTr="003E1B17">
        <w:trPr>
          <w:trHeight w:hRule="exact" w:val="1172"/>
          <w:jc w:val="center"/>
        </w:trPr>
        <w:tc>
          <w:tcPr>
            <w:tcW w:w="1440" w:type="dxa"/>
            <w:tcBorders>
              <w:top w:val="single" w:sz="4" w:space="0" w:color="000000"/>
              <w:left w:val="single" w:sz="4" w:space="0" w:color="000000"/>
              <w:bottom w:val="single" w:sz="4" w:space="0" w:color="000000"/>
              <w:right w:val="single" w:sz="4" w:space="0" w:color="000000"/>
            </w:tcBorders>
          </w:tcPr>
          <w:p w14:paraId="69591DDA" w14:textId="77777777" w:rsidR="00E642C2" w:rsidRPr="00DD4D1A" w:rsidRDefault="00E642C2" w:rsidP="003E1B17">
            <w:pPr>
              <w:pStyle w:val="TableParagraph"/>
              <w:spacing w:before="40"/>
              <w:ind w:right="201"/>
              <w:rPr>
                <w:b/>
                <w:bCs/>
                <w:sz w:val="18"/>
              </w:rPr>
            </w:pPr>
            <w:r w:rsidRPr="00DD4D1A">
              <w:rPr>
                <w:b/>
                <w:bCs/>
                <w:sz w:val="18"/>
              </w:rPr>
              <w:t>Antivirus and antispam software</w:t>
            </w:r>
          </w:p>
        </w:tc>
        <w:tc>
          <w:tcPr>
            <w:tcW w:w="7922" w:type="dxa"/>
            <w:tcBorders>
              <w:top w:val="single" w:sz="4" w:space="0" w:color="000000"/>
              <w:left w:val="single" w:sz="4" w:space="0" w:color="000000"/>
              <w:bottom w:val="single" w:sz="4" w:space="0" w:color="000000"/>
              <w:right w:val="single" w:sz="4" w:space="0" w:color="000000"/>
            </w:tcBorders>
          </w:tcPr>
          <w:p w14:paraId="1ADB13E2" w14:textId="77777777" w:rsidR="00E642C2" w:rsidRDefault="00E642C2" w:rsidP="003E1B17">
            <w:pPr>
              <w:pStyle w:val="TableParagraph"/>
              <w:spacing w:before="40"/>
              <w:ind w:right="112"/>
              <w:jc w:val="both"/>
              <w:rPr>
                <w:sz w:val="18"/>
              </w:rPr>
            </w:pPr>
            <w:r>
              <w:rPr>
                <w:sz w:val="18"/>
              </w:rPr>
              <w:t>Antivirus software detects various forms of malware, generates alerts, and prevents the malware from infecting hosts</w:t>
            </w:r>
            <w:proofErr w:type="gramStart"/>
            <w:r>
              <w:rPr>
                <w:sz w:val="18"/>
              </w:rPr>
              <w:t xml:space="preserve">. </w:t>
            </w:r>
            <w:proofErr w:type="gramEnd"/>
            <w:r>
              <w:rPr>
                <w:sz w:val="18"/>
              </w:rPr>
              <w:t>Current antivirus products are effective at stopping many instances of malware if their signatures are kept up to date</w:t>
            </w:r>
            <w:proofErr w:type="gramStart"/>
            <w:r>
              <w:rPr>
                <w:sz w:val="18"/>
              </w:rPr>
              <w:t xml:space="preserve">. </w:t>
            </w:r>
            <w:proofErr w:type="gramEnd"/>
            <w:r>
              <w:rPr>
                <w:sz w:val="18"/>
              </w:rPr>
              <w:t>Antispam software is used to detect spam and prevent it from reaching users’ mailboxes</w:t>
            </w:r>
            <w:proofErr w:type="gramStart"/>
            <w:r>
              <w:rPr>
                <w:sz w:val="18"/>
              </w:rPr>
              <w:t xml:space="preserve">. </w:t>
            </w:r>
            <w:proofErr w:type="gramEnd"/>
            <w:r>
              <w:rPr>
                <w:sz w:val="18"/>
              </w:rPr>
              <w:t>Spam may contain malware, phishing attacks, and other malicious content, so alerts from antispam software may indicate attack attempts.</w:t>
            </w:r>
          </w:p>
        </w:tc>
      </w:tr>
      <w:tr w:rsidR="00E642C2" w14:paraId="527201D4" w14:textId="77777777" w:rsidTr="003E1B17">
        <w:trPr>
          <w:trHeight w:hRule="exact" w:val="1172"/>
          <w:jc w:val="center"/>
        </w:trPr>
        <w:tc>
          <w:tcPr>
            <w:tcW w:w="1440" w:type="dxa"/>
            <w:tcBorders>
              <w:top w:val="single" w:sz="4" w:space="0" w:color="000000"/>
              <w:left w:val="single" w:sz="4" w:space="0" w:color="000000"/>
              <w:bottom w:val="single" w:sz="4" w:space="0" w:color="000000"/>
              <w:right w:val="single" w:sz="4" w:space="0" w:color="000000"/>
            </w:tcBorders>
          </w:tcPr>
          <w:p w14:paraId="645A7A69" w14:textId="77777777" w:rsidR="00E642C2" w:rsidRPr="00DD4D1A" w:rsidRDefault="00E642C2" w:rsidP="003E1B17">
            <w:pPr>
              <w:pStyle w:val="TableParagraph"/>
              <w:ind w:right="201"/>
              <w:rPr>
                <w:b/>
                <w:bCs/>
                <w:sz w:val="18"/>
              </w:rPr>
            </w:pPr>
            <w:r w:rsidRPr="00DD4D1A">
              <w:rPr>
                <w:b/>
                <w:bCs/>
                <w:sz w:val="18"/>
              </w:rPr>
              <w:t>File integrity checking software</w:t>
            </w:r>
          </w:p>
        </w:tc>
        <w:tc>
          <w:tcPr>
            <w:tcW w:w="7922" w:type="dxa"/>
            <w:tcBorders>
              <w:top w:val="single" w:sz="4" w:space="0" w:color="000000"/>
              <w:left w:val="single" w:sz="4" w:space="0" w:color="000000"/>
              <w:bottom w:val="single" w:sz="4" w:space="0" w:color="000000"/>
              <w:right w:val="single" w:sz="4" w:space="0" w:color="000000"/>
            </w:tcBorders>
          </w:tcPr>
          <w:p w14:paraId="7E16F997" w14:textId="77777777" w:rsidR="00E642C2" w:rsidRDefault="00E642C2" w:rsidP="003E1B17">
            <w:pPr>
              <w:pStyle w:val="TableParagraph"/>
              <w:ind w:right="112"/>
              <w:jc w:val="both"/>
              <w:rPr>
                <w:sz w:val="18"/>
              </w:rPr>
            </w:pPr>
            <w:r>
              <w:rPr>
                <w:sz w:val="18"/>
              </w:rPr>
              <w:t>File integrity checking software can detect changes made to important files during incidents</w:t>
            </w:r>
            <w:proofErr w:type="gramStart"/>
            <w:r>
              <w:rPr>
                <w:sz w:val="18"/>
              </w:rPr>
              <w:t xml:space="preserve">. </w:t>
            </w:r>
            <w:proofErr w:type="gramEnd"/>
            <w:r>
              <w:rPr>
                <w:sz w:val="18"/>
              </w:rPr>
              <w:t>It uses a hashing algorithm to obtain a cryptographic checksum for each designated file</w:t>
            </w:r>
            <w:proofErr w:type="gramStart"/>
            <w:r>
              <w:rPr>
                <w:sz w:val="18"/>
              </w:rPr>
              <w:t xml:space="preserve">. </w:t>
            </w:r>
            <w:proofErr w:type="gramEnd"/>
            <w:r>
              <w:rPr>
                <w:sz w:val="18"/>
              </w:rPr>
              <w:t>If the file is altered and the checksum is recalculated, an extremely high probability exists that the new checksum will not match the old checksum</w:t>
            </w:r>
            <w:proofErr w:type="gramStart"/>
            <w:r>
              <w:rPr>
                <w:sz w:val="18"/>
              </w:rPr>
              <w:t xml:space="preserve">. </w:t>
            </w:r>
            <w:proofErr w:type="gramEnd"/>
            <w:r>
              <w:rPr>
                <w:sz w:val="18"/>
              </w:rPr>
              <w:t>By regularly recalculating checksums and</w:t>
            </w:r>
            <w:r>
              <w:rPr>
                <w:spacing w:val="-33"/>
                <w:sz w:val="18"/>
              </w:rPr>
              <w:t xml:space="preserve"> </w:t>
            </w:r>
            <w:r>
              <w:rPr>
                <w:sz w:val="18"/>
              </w:rPr>
              <w:t>comparing them with previous values, changes to files can be</w:t>
            </w:r>
            <w:r>
              <w:rPr>
                <w:spacing w:val="-25"/>
                <w:sz w:val="18"/>
              </w:rPr>
              <w:t xml:space="preserve"> </w:t>
            </w:r>
            <w:r>
              <w:rPr>
                <w:sz w:val="18"/>
              </w:rPr>
              <w:t>detected.</w:t>
            </w:r>
          </w:p>
        </w:tc>
      </w:tr>
      <w:tr w:rsidR="00E642C2" w14:paraId="69CA3509" w14:textId="77777777" w:rsidTr="003E1B17">
        <w:trPr>
          <w:trHeight w:hRule="exact" w:val="1262"/>
          <w:jc w:val="center"/>
        </w:trPr>
        <w:tc>
          <w:tcPr>
            <w:tcW w:w="1440" w:type="dxa"/>
            <w:tcBorders>
              <w:top w:val="single" w:sz="4" w:space="0" w:color="000000"/>
              <w:left w:val="single" w:sz="4" w:space="0" w:color="000000"/>
              <w:bottom w:val="single" w:sz="4" w:space="0" w:color="000000"/>
              <w:right w:val="single" w:sz="4" w:space="0" w:color="000000"/>
            </w:tcBorders>
          </w:tcPr>
          <w:p w14:paraId="7ABCF21C" w14:textId="77777777" w:rsidR="00E642C2" w:rsidRPr="00DD4D1A" w:rsidRDefault="00E642C2" w:rsidP="003E1B17">
            <w:pPr>
              <w:pStyle w:val="TableParagraph"/>
              <w:ind w:right="201"/>
              <w:rPr>
                <w:b/>
                <w:bCs/>
                <w:sz w:val="18"/>
              </w:rPr>
            </w:pPr>
            <w:r w:rsidRPr="00DD4D1A">
              <w:rPr>
                <w:b/>
                <w:bCs/>
                <w:sz w:val="18"/>
              </w:rPr>
              <w:t>Third-party monitoring services</w:t>
            </w:r>
          </w:p>
        </w:tc>
        <w:tc>
          <w:tcPr>
            <w:tcW w:w="7922" w:type="dxa"/>
            <w:tcBorders>
              <w:top w:val="single" w:sz="4" w:space="0" w:color="000000"/>
              <w:left w:val="single" w:sz="4" w:space="0" w:color="000000"/>
              <w:bottom w:val="single" w:sz="4" w:space="0" w:color="000000"/>
              <w:right w:val="single" w:sz="4" w:space="0" w:color="000000"/>
            </w:tcBorders>
          </w:tcPr>
          <w:p w14:paraId="3DA1230B" w14:textId="77777777" w:rsidR="00E642C2" w:rsidRDefault="00E642C2" w:rsidP="003E1B17">
            <w:pPr>
              <w:pStyle w:val="TableParagraph"/>
              <w:ind w:right="112"/>
              <w:jc w:val="both"/>
              <w:rPr>
                <w:sz w:val="18"/>
              </w:rPr>
            </w:pPr>
            <w:r>
              <w:rPr>
                <w:sz w:val="18"/>
              </w:rPr>
              <w:t>Third parties offer a variety of subscription-based and free monitoring services</w:t>
            </w:r>
            <w:proofErr w:type="gramStart"/>
            <w:r>
              <w:rPr>
                <w:sz w:val="18"/>
              </w:rPr>
              <w:t xml:space="preserve">. </w:t>
            </w:r>
            <w:proofErr w:type="gramEnd"/>
            <w:r>
              <w:rPr>
                <w:sz w:val="18"/>
              </w:rPr>
              <w:t>An example is fraud detection services that will notify an organization if its IP addresses, domain names, etc. are associated with current incident activity involving other organizations</w:t>
            </w:r>
            <w:proofErr w:type="gramStart"/>
            <w:r>
              <w:rPr>
                <w:sz w:val="18"/>
              </w:rPr>
              <w:t xml:space="preserve">. </w:t>
            </w:r>
            <w:proofErr w:type="gramEnd"/>
            <w:r>
              <w:rPr>
                <w:sz w:val="18"/>
              </w:rPr>
              <w:t>There are also free real-time blacklists with similar information</w:t>
            </w:r>
            <w:proofErr w:type="gramStart"/>
            <w:r>
              <w:rPr>
                <w:sz w:val="18"/>
              </w:rPr>
              <w:t xml:space="preserve">. </w:t>
            </w:r>
            <w:proofErr w:type="gramEnd"/>
            <w:r>
              <w:rPr>
                <w:sz w:val="18"/>
              </w:rPr>
              <w:t>Another example of a third-party monitoring service is a CSIRC notification list; these lists are often available only to other IT Teams.</w:t>
            </w:r>
          </w:p>
        </w:tc>
      </w:tr>
      <w:tr w:rsidR="00E642C2" w14:paraId="7125AB85" w14:textId="77777777" w:rsidTr="003E1B17">
        <w:trPr>
          <w:trHeight w:hRule="exact" w:val="296"/>
          <w:jc w:val="center"/>
        </w:trPr>
        <w:tc>
          <w:tcPr>
            <w:tcW w:w="9362" w:type="dxa"/>
            <w:gridSpan w:val="2"/>
            <w:tcBorders>
              <w:top w:val="single" w:sz="4" w:space="0" w:color="000000"/>
              <w:left w:val="single" w:sz="4" w:space="0" w:color="000000"/>
              <w:bottom w:val="single" w:sz="4" w:space="0" w:color="000000"/>
              <w:right w:val="single" w:sz="4" w:space="0" w:color="000000"/>
            </w:tcBorders>
            <w:shd w:val="clear" w:color="auto" w:fill="C0C0C0"/>
          </w:tcPr>
          <w:p w14:paraId="0D618485" w14:textId="77777777" w:rsidR="00E642C2" w:rsidRDefault="00E642C2" w:rsidP="003E1B17">
            <w:pPr>
              <w:pStyle w:val="TableParagraph"/>
              <w:spacing w:before="34"/>
              <w:ind w:right="201"/>
              <w:rPr>
                <w:b/>
                <w:sz w:val="18"/>
              </w:rPr>
            </w:pPr>
            <w:r>
              <w:rPr>
                <w:b/>
                <w:sz w:val="18"/>
              </w:rPr>
              <w:t>Logs</w:t>
            </w:r>
          </w:p>
        </w:tc>
      </w:tr>
      <w:tr w:rsidR="00E642C2" w14:paraId="1FB39B5F" w14:textId="77777777" w:rsidTr="003E1B17">
        <w:trPr>
          <w:trHeight w:hRule="exact" w:val="1451"/>
          <w:jc w:val="center"/>
        </w:trPr>
        <w:tc>
          <w:tcPr>
            <w:tcW w:w="1440" w:type="dxa"/>
            <w:tcBorders>
              <w:top w:val="single" w:sz="4" w:space="0" w:color="000000"/>
              <w:left w:val="single" w:sz="4" w:space="0" w:color="000000"/>
              <w:bottom w:val="single" w:sz="4" w:space="0" w:color="000000"/>
              <w:right w:val="single" w:sz="4" w:space="0" w:color="000000"/>
            </w:tcBorders>
          </w:tcPr>
          <w:p w14:paraId="4D31F8EA" w14:textId="35B459F9" w:rsidR="00E642C2" w:rsidRPr="00DD4D1A" w:rsidRDefault="00E642C2" w:rsidP="003E1B17">
            <w:pPr>
              <w:pStyle w:val="TableParagraph"/>
              <w:ind w:right="201"/>
              <w:rPr>
                <w:b/>
                <w:bCs/>
                <w:sz w:val="18"/>
              </w:rPr>
            </w:pPr>
            <w:r w:rsidRPr="00DD4D1A">
              <w:rPr>
                <w:b/>
                <w:bCs/>
                <w:sz w:val="18"/>
              </w:rPr>
              <w:t>Operating system, service</w:t>
            </w:r>
            <w:r w:rsidR="00D72111">
              <w:rPr>
                <w:b/>
                <w:bCs/>
                <w:sz w:val="18"/>
              </w:rPr>
              <w:t>,</w:t>
            </w:r>
            <w:r w:rsidRPr="00DD4D1A">
              <w:rPr>
                <w:b/>
                <w:bCs/>
                <w:sz w:val="18"/>
              </w:rPr>
              <w:t xml:space="preserve"> and applicati</w:t>
            </w:r>
            <w:r>
              <w:rPr>
                <w:b/>
                <w:bCs/>
                <w:sz w:val="18"/>
              </w:rPr>
              <w:t>o</w:t>
            </w:r>
            <w:r w:rsidRPr="00DD4D1A">
              <w:rPr>
                <w:b/>
                <w:bCs/>
                <w:sz w:val="18"/>
              </w:rPr>
              <w:t>n logs</w:t>
            </w:r>
          </w:p>
        </w:tc>
        <w:tc>
          <w:tcPr>
            <w:tcW w:w="7922" w:type="dxa"/>
            <w:tcBorders>
              <w:top w:val="single" w:sz="4" w:space="0" w:color="000000"/>
              <w:left w:val="single" w:sz="4" w:space="0" w:color="000000"/>
              <w:bottom w:val="single" w:sz="4" w:space="0" w:color="000000"/>
              <w:right w:val="single" w:sz="4" w:space="0" w:color="000000"/>
            </w:tcBorders>
          </w:tcPr>
          <w:p w14:paraId="1126FC8E" w14:textId="7395A49C" w:rsidR="00E642C2" w:rsidRDefault="00E642C2" w:rsidP="003E1B17">
            <w:pPr>
              <w:pStyle w:val="TableParagraph"/>
              <w:ind w:right="112"/>
              <w:jc w:val="both"/>
              <w:rPr>
                <w:sz w:val="18"/>
              </w:rPr>
            </w:pPr>
            <w:r>
              <w:rPr>
                <w:sz w:val="18"/>
              </w:rPr>
              <w:t>Logs from operating systems, services, and applications (particularly audit-related data) are frequently of great value when an incident occurs, such as recording which accounts were accessed and what actions were performed</w:t>
            </w:r>
            <w:proofErr w:type="gramStart"/>
            <w:r>
              <w:rPr>
                <w:sz w:val="18"/>
              </w:rPr>
              <w:t xml:space="preserve">. </w:t>
            </w:r>
            <w:proofErr w:type="gramEnd"/>
            <w:r>
              <w:rPr>
                <w:sz w:val="18"/>
              </w:rPr>
              <w:t>Organizations should require a baseline level of logging on all systems and a higher baseline level on critical systems</w:t>
            </w:r>
            <w:proofErr w:type="gramStart"/>
            <w:r>
              <w:rPr>
                <w:sz w:val="18"/>
              </w:rPr>
              <w:t xml:space="preserve">. </w:t>
            </w:r>
            <w:proofErr w:type="gramEnd"/>
            <w:r>
              <w:rPr>
                <w:sz w:val="18"/>
              </w:rPr>
              <w:t>Logs can be used for analysis by correlating event information</w:t>
            </w:r>
            <w:proofErr w:type="gramStart"/>
            <w:r>
              <w:rPr>
                <w:sz w:val="18"/>
              </w:rPr>
              <w:t xml:space="preserve">. </w:t>
            </w:r>
            <w:proofErr w:type="gramEnd"/>
            <w:r>
              <w:rPr>
                <w:sz w:val="18"/>
              </w:rPr>
              <w:t>Depending on the event information, an alert can be generated to indicate an incident</w:t>
            </w:r>
            <w:proofErr w:type="gramStart"/>
            <w:r>
              <w:rPr>
                <w:sz w:val="18"/>
              </w:rPr>
              <w:t xml:space="preserve">. </w:t>
            </w:r>
            <w:proofErr w:type="gramEnd"/>
            <w:r>
              <w:rPr>
                <w:sz w:val="18"/>
              </w:rPr>
              <w:t xml:space="preserve">Section </w:t>
            </w:r>
            <w:r>
              <w:rPr>
                <w:sz w:val="18"/>
              </w:rPr>
              <w:fldChar w:fldCharType="begin"/>
            </w:r>
            <w:r>
              <w:rPr>
                <w:sz w:val="18"/>
              </w:rPr>
              <w:instrText xml:space="preserve"> REF _Ref38374236 \r \h </w:instrText>
            </w:r>
            <w:r>
              <w:rPr>
                <w:sz w:val="18"/>
              </w:rPr>
            </w:r>
            <w:r>
              <w:rPr>
                <w:sz w:val="18"/>
              </w:rPr>
              <w:fldChar w:fldCharType="separate"/>
            </w:r>
            <w:r w:rsidR="00411507">
              <w:rPr>
                <w:sz w:val="18"/>
              </w:rPr>
              <w:t>0</w:t>
            </w:r>
            <w:r>
              <w:rPr>
                <w:sz w:val="18"/>
              </w:rPr>
              <w:fldChar w:fldCharType="end"/>
            </w:r>
            <w:r>
              <w:rPr>
                <w:sz w:val="18"/>
              </w:rPr>
              <w:t xml:space="preserve"> discusses the value of centralized logging.</w:t>
            </w:r>
          </w:p>
        </w:tc>
      </w:tr>
      <w:tr w:rsidR="00E642C2" w14:paraId="462C45DD" w14:textId="77777777" w:rsidTr="003E1B17">
        <w:trPr>
          <w:trHeight w:hRule="exact" w:val="1019"/>
          <w:jc w:val="center"/>
        </w:trPr>
        <w:tc>
          <w:tcPr>
            <w:tcW w:w="1440" w:type="dxa"/>
            <w:tcBorders>
              <w:top w:val="single" w:sz="4" w:space="0" w:color="000000"/>
              <w:left w:val="single" w:sz="4" w:space="0" w:color="000000"/>
              <w:bottom w:val="single" w:sz="4" w:space="0" w:color="000000"/>
              <w:right w:val="single" w:sz="4" w:space="0" w:color="000000"/>
            </w:tcBorders>
          </w:tcPr>
          <w:p w14:paraId="485C3F70" w14:textId="77777777" w:rsidR="00E642C2" w:rsidRPr="00DD4D1A" w:rsidRDefault="00E642C2" w:rsidP="003E1B17">
            <w:pPr>
              <w:pStyle w:val="TableParagraph"/>
              <w:ind w:right="201"/>
              <w:rPr>
                <w:b/>
                <w:bCs/>
                <w:sz w:val="18"/>
              </w:rPr>
            </w:pPr>
            <w:r w:rsidRPr="00DD4D1A">
              <w:rPr>
                <w:b/>
                <w:bCs/>
                <w:sz w:val="18"/>
              </w:rPr>
              <w:t>Network device logs</w:t>
            </w:r>
          </w:p>
        </w:tc>
        <w:tc>
          <w:tcPr>
            <w:tcW w:w="7922" w:type="dxa"/>
            <w:tcBorders>
              <w:top w:val="single" w:sz="4" w:space="0" w:color="000000"/>
              <w:left w:val="single" w:sz="4" w:space="0" w:color="000000"/>
              <w:bottom w:val="single" w:sz="4" w:space="0" w:color="000000"/>
              <w:right w:val="single" w:sz="4" w:space="0" w:color="000000"/>
            </w:tcBorders>
          </w:tcPr>
          <w:p w14:paraId="15FA80CF" w14:textId="77777777" w:rsidR="00E642C2" w:rsidRDefault="00E642C2" w:rsidP="003E1B17">
            <w:pPr>
              <w:pStyle w:val="TableParagraph"/>
              <w:ind w:right="112"/>
              <w:jc w:val="both"/>
              <w:rPr>
                <w:sz w:val="18"/>
              </w:rPr>
            </w:pPr>
            <w:r>
              <w:rPr>
                <w:sz w:val="18"/>
              </w:rPr>
              <w:t>Logs from network devices such as firewalls and routers are not typically a primary source of precursors or indicators</w:t>
            </w:r>
            <w:proofErr w:type="gramStart"/>
            <w:r>
              <w:rPr>
                <w:sz w:val="18"/>
              </w:rPr>
              <w:t xml:space="preserve">. </w:t>
            </w:r>
            <w:proofErr w:type="gramEnd"/>
            <w:r>
              <w:rPr>
                <w:sz w:val="18"/>
              </w:rPr>
              <w:t>Although these devices are usually configured to log blocked connection attempts, they provide little information about the nature of the activity</w:t>
            </w:r>
            <w:proofErr w:type="gramStart"/>
            <w:r>
              <w:rPr>
                <w:sz w:val="18"/>
              </w:rPr>
              <w:t xml:space="preserve">. </w:t>
            </w:r>
            <w:proofErr w:type="gramEnd"/>
            <w:r>
              <w:rPr>
                <w:sz w:val="18"/>
              </w:rPr>
              <w:t>Still, they can be valuable in identifying network trends and in correlating events detected by other devices.</w:t>
            </w:r>
          </w:p>
        </w:tc>
      </w:tr>
      <w:tr w:rsidR="00E642C2" w14:paraId="585FA2AA" w14:textId="77777777" w:rsidTr="003E1B17">
        <w:trPr>
          <w:trHeight w:hRule="exact" w:val="1001"/>
          <w:jc w:val="center"/>
        </w:trPr>
        <w:tc>
          <w:tcPr>
            <w:tcW w:w="1440" w:type="dxa"/>
            <w:tcBorders>
              <w:top w:val="single" w:sz="4" w:space="0" w:color="000000"/>
              <w:left w:val="single" w:sz="4" w:space="0" w:color="000000"/>
              <w:bottom w:val="single" w:sz="4" w:space="0" w:color="000000"/>
              <w:right w:val="single" w:sz="4" w:space="0" w:color="000000"/>
            </w:tcBorders>
          </w:tcPr>
          <w:p w14:paraId="2B80FFC2" w14:textId="77777777" w:rsidR="00E642C2" w:rsidRPr="00DD4D1A" w:rsidRDefault="00E642C2" w:rsidP="003E1B17">
            <w:pPr>
              <w:pStyle w:val="TableParagraph"/>
              <w:ind w:right="201"/>
              <w:rPr>
                <w:b/>
                <w:bCs/>
                <w:sz w:val="18"/>
              </w:rPr>
            </w:pPr>
            <w:r w:rsidRPr="00DD4D1A">
              <w:rPr>
                <w:b/>
                <w:bCs/>
                <w:sz w:val="18"/>
              </w:rPr>
              <w:t>Network flows</w:t>
            </w:r>
          </w:p>
        </w:tc>
        <w:tc>
          <w:tcPr>
            <w:tcW w:w="7922" w:type="dxa"/>
            <w:tcBorders>
              <w:top w:val="single" w:sz="4" w:space="0" w:color="000000"/>
              <w:left w:val="single" w:sz="4" w:space="0" w:color="000000"/>
              <w:bottom w:val="single" w:sz="4" w:space="0" w:color="000000"/>
              <w:right w:val="single" w:sz="4" w:space="0" w:color="000000"/>
            </w:tcBorders>
          </w:tcPr>
          <w:p w14:paraId="0EE09277" w14:textId="77777777" w:rsidR="00E642C2" w:rsidRDefault="00E642C2" w:rsidP="003E1B17">
            <w:pPr>
              <w:pStyle w:val="TableParagraph"/>
              <w:ind w:right="112"/>
              <w:jc w:val="both"/>
              <w:rPr>
                <w:sz w:val="18"/>
              </w:rPr>
            </w:pPr>
            <w:r>
              <w:rPr>
                <w:sz w:val="18"/>
              </w:rPr>
              <w:t>A network flow is a particular communication session occurring between hosts</w:t>
            </w:r>
            <w:proofErr w:type="gramStart"/>
            <w:r>
              <w:rPr>
                <w:sz w:val="18"/>
              </w:rPr>
              <w:t xml:space="preserve">. </w:t>
            </w:r>
            <w:proofErr w:type="gramEnd"/>
            <w:r>
              <w:rPr>
                <w:sz w:val="18"/>
              </w:rPr>
              <w:t>Routers and other networking devices can provide network flow information, which can be used to find unusual network activity caused by malware, data exfiltration, and other malicious acts</w:t>
            </w:r>
            <w:proofErr w:type="gramStart"/>
            <w:r>
              <w:rPr>
                <w:sz w:val="18"/>
              </w:rPr>
              <w:t xml:space="preserve">. </w:t>
            </w:r>
            <w:proofErr w:type="gramEnd"/>
            <w:r>
              <w:rPr>
                <w:sz w:val="18"/>
              </w:rPr>
              <w:t>There are many standards for flow data formats, including NetFlow, sFlow, and IPFIX.</w:t>
            </w:r>
          </w:p>
        </w:tc>
      </w:tr>
      <w:tr w:rsidR="00E642C2" w14:paraId="06CF78B4" w14:textId="77777777" w:rsidTr="003E1B17">
        <w:trPr>
          <w:trHeight w:hRule="exact" w:val="370"/>
          <w:jc w:val="center"/>
        </w:trPr>
        <w:tc>
          <w:tcPr>
            <w:tcW w:w="936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7F03FE1" w14:textId="77777777" w:rsidR="00E642C2" w:rsidRDefault="00E642C2" w:rsidP="003E1B17">
            <w:pPr>
              <w:pStyle w:val="TableParagraph"/>
              <w:ind w:right="154"/>
              <w:jc w:val="center"/>
              <w:rPr>
                <w:sz w:val="18"/>
              </w:rPr>
            </w:pPr>
            <w:r>
              <w:rPr>
                <w:b/>
                <w:sz w:val="18"/>
              </w:rPr>
              <w:t>Publicly Available Information</w:t>
            </w:r>
          </w:p>
        </w:tc>
      </w:tr>
      <w:tr w:rsidR="00E642C2" w14:paraId="50A84CD2" w14:textId="77777777" w:rsidTr="003E1B17">
        <w:trPr>
          <w:trHeight w:hRule="exact" w:val="1064"/>
          <w:jc w:val="center"/>
        </w:trPr>
        <w:tc>
          <w:tcPr>
            <w:tcW w:w="1440" w:type="dxa"/>
            <w:tcBorders>
              <w:top w:val="single" w:sz="4" w:space="0" w:color="000000"/>
              <w:left w:val="single" w:sz="4" w:space="0" w:color="000000"/>
              <w:bottom w:val="single" w:sz="4" w:space="0" w:color="000000"/>
              <w:right w:val="single" w:sz="4" w:space="0" w:color="000000"/>
            </w:tcBorders>
          </w:tcPr>
          <w:p w14:paraId="60563C53" w14:textId="77777777" w:rsidR="00E642C2" w:rsidRPr="0094367A" w:rsidRDefault="00E642C2" w:rsidP="003E1B17">
            <w:pPr>
              <w:pStyle w:val="TableParagraph"/>
              <w:ind w:right="111"/>
              <w:rPr>
                <w:b/>
                <w:bCs/>
                <w:sz w:val="18"/>
              </w:rPr>
            </w:pPr>
            <w:r w:rsidRPr="0094367A">
              <w:rPr>
                <w:b/>
                <w:bCs/>
                <w:sz w:val="18"/>
              </w:rPr>
              <w:t>Information on new vulnerabilities and exploits</w:t>
            </w:r>
          </w:p>
        </w:tc>
        <w:tc>
          <w:tcPr>
            <w:tcW w:w="7922" w:type="dxa"/>
            <w:tcBorders>
              <w:top w:val="single" w:sz="4" w:space="0" w:color="000000"/>
              <w:left w:val="single" w:sz="4" w:space="0" w:color="000000"/>
              <w:bottom w:val="single" w:sz="4" w:space="0" w:color="000000"/>
              <w:right w:val="single" w:sz="4" w:space="0" w:color="000000"/>
            </w:tcBorders>
          </w:tcPr>
          <w:p w14:paraId="67551910" w14:textId="77777777" w:rsidR="00E642C2" w:rsidRDefault="00E642C2" w:rsidP="003E1B17">
            <w:pPr>
              <w:pStyle w:val="TableParagraph"/>
              <w:spacing w:before="52" w:line="218" w:lineRule="auto"/>
              <w:ind w:right="115"/>
              <w:jc w:val="both"/>
              <w:rPr>
                <w:sz w:val="18"/>
              </w:rPr>
            </w:pPr>
            <w:r>
              <w:rPr>
                <w:sz w:val="18"/>
              </w:rPr>
              <w:t>Keeping up with new vulnerabilities and exploits can prevent some incidents from occurring and assist in detecting and analyzing new attacks</w:t>
            </w:r>
            <w:proofErr w:type="gramStart"/>
            <w:r>
              <w:rPr>
                <w:sz w:val="18"/>
              </w:rPr>
              <w:t xml:space="preserve">. </w:t>
            </w:r>
            <w:proofErr w:type="gramEnd"/>
            <w:r>
              <w:rPr>
                <w:sz w:val="18"/>
              </w:rPr>
              <w:t>The National Vulnerability Database (NVD) contains information on vulnerabilities.</w:t>
            </w:r>
            <w:r>
              <w:rPr>
                <w:rStyle w:val="FootnoteReference"/>
                <w:sz w:val="18"/>
              </w:rPr>
              <w:footnoteReference w:id="11"/>
            </w:r>
            <w:r>
              <w:rPr>
                <w:rFonts w:ascii="Times New Roman" w:hAnsi="Times New Roman"/>
                <w:position w:val="8"/>
                <w:sz w:val="12"/>
              </w:rPr>
              <w:t xml:space="preserve"> </w:t>
            </w:r>
            <w:r>
              <w:rPr>
                <w:sz w:val="18"/>
              </w:rPr>
              <w:t>Organizations such as US-CERT</w:t>
            </w:r>
            <w:r>
              <w:rPr>
                <w:rStyle w:val="FootnoteReference"/>
                <w:sz w:val="18"/>
              </w:rPr>
              <w:footnoteReference w:id="12"/>
            </w:r>
            <w:r>
              <w:rPr>
                <w:rFonts w:ascii="Times New Roman" w:hAnsi="Times New Roman"/>
                <w:position w:val="8"/>
                <w:sz w:val="12"/>
              </w:rPr>
              <w:t xml:space="preserve"> </w:t>
            </w:r>
            <w:r>
              <w:rPr>
                <w:sz w:val="18"/>
              </w:rPr>
              <w:t>and CERT</w:t>
            </w:r>
            <w:r>
              <w:rPr>
                <w:position w:val="9"/>
                <w:sz w:val="12"/>
              </w:rPr>
              <w:t>®</w:t>
            </w:r>
            <w:r>
              <w:rPr>
                <w:sz w:val="18"/>
              </w:rPr>
              <w:t>/CC</w:t>
            </w:r>
          </w:p>
          <w:p w14:paraId="46AF5DA5" w14:textId="77777777" w:rsidR="00E642C2" w:rsidRDefault="00E642C2" w:rsidP="003E1B17">
            <w:pPr>
              <w:pStyle w:val="TableParagraph"/>
              <w:ind w:right="115"/>
              <w:jc w:val="both"/>
              <w:rPr>
                <w:sz w:val="18"/>
              </w:rPr>
            </w:pPr>
            <w:r>
              <w:rPr>
                <w:sz w:val="18"/>
              </w:rPr>
              <w:t>periodically provide threat update information through briefings, web postings, and mailing lists.</w:t>
            </w:r>
          </w:p>
        </w:tc>
      </w:tr>
      <w:tr w:rsidR="00E642C2" w14:paraId="5726F331" w14:textId="77777777" w:rsidTr="003E1B17">
        <w:trPr>
          <w:trHeight w:hRule="exact" w:val="343"/>
          <w:jc w:val="center"/>
        </w:trPr>
        <w:tc>
          <w:tcPr>
            <w:tcW w:w="936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97F1DF" w14:textId="77777777" w:rsidR="00E642C2" w:rsidRPr="00740F1B" w:rsidRDefault="00E642C2" w:rsidP="003E1B17">
            <w:pPr>
              <w:pStyle w:val="TableParagraph"/>
              <w:ind w:right="154"/>
              <w:jc w:val="center"/>
              <w:rPr>
                <w:b/>
                <w:bCs/>
                <w:sz w:val="18"/>
              </w:rPr>
            </w:pPr>
            <w:r w:rsidRPr="00740F1B">
              <w:rPr>
                <w:b/>
                <w:bCs/>
                <w:sz w:val="18"/>
              </w:rPr>
              <w:t>People</w:t>
            </w:r>
          </w:p>
        </w:tc>
      </w:tr>
      <w:tr w:rsidR="00E642C2" w14:paraId="48370F17" w14:textId="77777777" w:rsidTr="003E1B17">
        <w:trPr>
          <w:trHeight w:hRule="exact" w:val="1244"/>
          <w:jc w:val="center"/>
        </w:trPr>
        <w:tc>
          <w:tcPr>
            <w:tcW w:w="1440" w:type="dxa"/>
            <w:tcBorders>
              <w:top w:val="single" w:sz="4" w:space="0" w:color="000000"/>
              <w:left w:val="single" w:sz="4" w:space="0" w:color="000000"/>
              <w:bottom w:val="single" w:sz="4" w:space="0" w:color="000000"/>
              <w:right w:val="single" w:sz="4" w:space="0" w:color="000000"/>
            </w:tcBorders>
          </w:tcPr>
          <w:p w14:paraId="0C4C9052" w14:textId="77777777" w:rsidR="00E642C2" w:rsidRPr="0094367A" w:rsidRDefault="00E642C2" w:rsidP="003E1B17">
            <w:pPr>
              <w:pStyle w:val="TableParagraph"/>
              <w:ind w:right="111"/>
              <w:rPr>
                <w:b/>
                <w:bCs/>
                <w:sz w:val="18"/>
              </w:rPr>
            </w:pPr>
            <w:r w:rsidRPr="0094367A">
              <w:rPr>
                <w:b/>
                <w:bCs/>
                <w:sz w:val="18"/>
              </w:rPr>
              <w:t>People from within the organization</w:t>
            </w:r>
          </w:p>
        </w:tc>
        <w:tc>
          <w:tcPr>
            <w:tcW w:w="7922" w:type="dxa"/>
            <w:tcBorders>
              <w:top w:val="single" w:sz="4" w:space="0" w:color="000000"/>
              <w:left w:val="single" w:sz="4" w:space="0" w:color="000000"/>
              <w:bottom w:val="single" w:sz="4" w:space="0" w:color="000000"/>
              <w:right w:val="single" w:sz="4" w:space="0" w:color="000000"/>
            </w:tcBorders>
          </w:tcPr>
          <w:p w14:paraId="70495461" w14:textId="77777777" w:rsidR="00E642C2" w:rsidRDefault="00E642C2" w:rsidP="003E1B17">
            <w:pPr>
              <w:pStyle w:val="TableParagraph"/>
              <w:ind w:right="154"/>
              <w:jc w:val="both"/>
              <w:rPr>
                <w:sz w:val="18"/>
              </w:rPr>
            </w:pPr>
            <w:r>
              <w:rPr>
                <w:sz w:val="18"/>
              </w:rPr>
              <w:t>Users, system administrators, network administrators, and others from within the organization may report signs of incidents</w:t>
            </w:r>
            <w:proofErr w:type="gramStart"/>
            <w:r>
              <w:rPr>
                <w:sz w:val="18"/>
              </w:rPr>
              <w:t xml:space="preserve">. </w:t>
            </w:r>
            <w:proofErr w:type="gramEnd"/>
            <w:r>
              <w:rPr>
                <w:sz w:val="18"/>
              </w:rPr>
              <w:t>It is important to validate all such reports</w:t>
            </w:r>
            <w:proofErr w:type="gramStart"/>
            <w:r>
              <w:rPr>
                <w:sz w:val="18"/>
              </w:rPr>
              <w:t xml:space="preserve">. </w:t>
            </w:r>
            <w:proofErr w:type="gramEnd"/>
            <w:r>
              <w:rPr>
                <w:sz w:val="18"/>
              </w:rPr>
              <w:t>One approach is to ask people who provide such information on how confident they are of the accuracy of the information</w:t>
            </w:r>
            <w:proofErr w:type="gramStart"/>
            <w:r>
              <w:rPr>
                <w:sz w:val="18"/>
              </w:rPr>
              <w:t xml:space="preserve">. </w:t>
            </w:r>
            <w:proofErr w:type="gramEnd"/>
            <w:r>
              <w:rPr>
                <w:sz w:val="18"/>
              </w:rPr>
              <w:t>Recording this estimate, along with the information provided, can help considerably during incident analysis, particularly when conflicting data is discovered.</w:t>
            </w:r>
          </w:p>
        </w:tc>
      </w:tr>
      <w:tr w:rsidR="00E642C2" w14:paraId="58B91529" w14:textId="77777777" w:rsidTr="003E1B17">
        <w:trPr>
          <w:trHeight w:hRule="exact" w:val="1604"/>
          <w:jc w:val="center"/>
        </w:trPr>
        <w:tc>
          <w:tcPr>
            <w:tcW w:w="1440" w:type="dxa"/>
            <w:tcBorders>
              <w:top w:val="single" w:sz="4" w:space="0" w:color="000000"/>
              <w:left w:val="single" w:sz="4" w:space="0" w:color="000000"/>
              <w:bottom w:val="single" w:sz="4" w:space="0" w:color="000000"/>
              <w:right w:val="single" w:sz="4" w:space="0" w:color="000000"/>
            </w:tcBorders>
          </w:tcPr>
          <w:p w14:paraId="034AB6F5" w14:textId="77777777" w:rsidR="00E642C2" w:rsidRPr="0094367A" w:rsidRDefault="00E642C2" w:rsidP="003E1B17">
            <w:pPr>
              <w:pStyle w:val="TableParagraph"/>
              <w:ind w:right="111"/>
              <w:rPr>
                <w:b/>
                <w:bCs/>
                <w:sz w:val="18"/>
              </w:rPr>
            </w:pPr>
            <w:r w:rsidRPr="0094367A">
              <w:rPr>
                <w:b/>
                <w:bCs/>
                <w:sz w:val="18"/>
              </w:rPr>
              <w:t>People from other organizations</w:t>
            </w:r>
          </w:p>
        </w:tc>
        <w:tc>
          <w:tcPr>
            <w:tcW w:w="7922" w:type="dxa"/>
            <w:tcBorders>
              <w:top w:val="single" w:sz="4" w:space="0" w:color="000000"/>
              <w:left w:val="single" w:sz="4" w:space="0" w:color="000000"/>
              <w:bottom w:val="single" w:sz="4" w:space="0" w:color="000000"/>
              <w:right w:val="single" w:sz="4" w:space="0" w:color="000000"/>
            </w:tcBorders>
          </w:tcPr>
          <w:p w14:paraId="6459810F" w14:textId="77777777" w:rsidR="00E642C2" w:rsidRDefault="00E642C2" w:rsidP="003E1B17">
            <w:pPr>
              <w:pStyle w:val="TableParagraph"/>
              <w:ind w:right="154"/>
              <w:jc w:val="both"/>
              <w:rPr>
                <w:sz w:val="18"/>
              </w:rPr>
            </w:pPr>
            <w:r>
              <w:rPr>
                <w:sz w:val="18"/>
              </w:rPr>
              <w:t>Reports of incidents that originate externally should be taken seriously</w:t>
            </w:r>
            <w:proofErr w:type="gramStart"/>
            <w:r>
              <w:rPr>
                <w:sz w:val="18"/>
              </w:rPr>
              <w:t xml:space="preserve">. </w:t>
            </w:r>
            <w:proofErr w:type="gramEnd"/>
            <w:r>
              <w:rPr>
                <w:sz w:val="18"/>
              </w:rPr>
              <w:t>For example, the organization might be contacted by a party claiming a system at the organization is attacking its systems</w:t>
            </w:r>
            <w:proofErr w:type="gramStart"/>
            <w:r>
              <w:rPr>
                <w:sz w:val="18"/>
              </w:rPr>
              <w:t xml:space="preserve">. </w:t>
            </w:r>
            <w:proofErr w:type="gramEnd"/>
            <w:r>
              <w:rPr>
                <w:sz w:val="18"/>
              </w:rPr>
              <w:t>External users may also report other indicators, such as a defaced web page or an unavailable service</w:t>
            </w:r>
            <w:proofErr w:type="gramStart"/>
            <w:r>
              <w:rPr>
                <w:sz w:val="18"/>
              </w:rPr>
              <w:t xml:space="preserve">. </w:t>
            </w:r>
            <w:proofErr w:type="gramEnd"/>
            <w:r>
              <w:rPr>
                <w:sz w:val="18"/>
              </w:rPr>
              <w:t>Other incident response teams also may report incidents</w:t>
            </w:r>
            <w:proofErr w:type="gramStart"/>
            <w:r>
              <w:rPr>
                <w:sz w:val="18"/>
              </w:rPr>
              <w:t xml:space="preserve">. </w:t>
            </w:r>
            <w:proofErr w:type="gramEnd"/>
            <w:r>
              <w:rPr>
                <w:sz w:val="18"/>
              </w:rPr>
              <w:t>It is important to have mechanisms in place for external parties to report indicators and for trained staff to monitor those mechanisms carefully; this may be as simple as someone calling the center to report a possible issue.</w:t>
            </w:r>
          </w:p>
        </w:tc>
      </w:tr>
    </w:tbl>
    <w:p w14:paraId="4F6DA846" w14:textId="77777777" w:rsidR="00E642C2" w:rsidRDefault="00E642C2" w:rsidP="00E642C2"/>
    <w:p w14:paraId="3CDD723A" w14:textId="77777777" w:rsidR="00E642C2" w:rsidRDefault="00E642C2" w:rsidP="0013677A">
      <w:pPr>
        <w:pStyle w:val="CyberHeading3"/>
      </w:pPr>
      <w:bookmarkStart w:id="434" w:name="_Ref38374236"/>
      <w:bookmarkStart w:id="435" w:name="_Toc40424909"/>
      <w:bookmarkStart w:id="436" w:name="_Toc85625991"/>
      <w:bookmarkStart w:id="437" w:name="Inc_Analysis"/>
      <w:r>
        <w:t>Incident Analysis</w:t>
      </w:r>
      <w:bookmarkEnd w:id="434"/>
      <w:bookmarkEnd w:id="435"/>
      <w:bookmarkEnd w:id="436"/>
    </w:p>
    <w:bookmarkEnd w:id="437"/>
    <w:p w14:paraId="1673EB06" w14:textId="4AE8D4A4" w:rsidR="00E642C2" w:rsidRPr="00703CEC" w:rsidRDefault="00E642C2" w:rsidP="00E642C2">
      <w:pPr>
        <w:jc w:val="both"/>
      </w:pPr>
      <w:r w:rsidRPr="004E06CE">
        <w:t xml:space="preserve">Incident detection and analysis </w:t>
      </w:r>
      <w:r w:rsidR="00D72111">
        <w:t>are</w:t>
      </w:r>
      <w:r w:rsidRPr="00703CEC">
        <w:t xml:space="preserve"> not always easily identified.  For example, user-provided indicators such as a complaint of a server being unavailable are often incorrect</w:t>
      </w:r>
      <w:proofErr w:type="gramStart"/>
      <w:r w:rsidRPr="00703CEC">
        <w:t xml:space="preserve">. </w:t>
      </w:r>
      <w:proofErr w:type="gramEnd"/>
      <w:r w:rsidRPr="00703CEC">
        <w:t>Intrusion detection systems may produce false positives— incorrect indicators</w:t>
      </w:r>
      <w:proofErr w:type="gramStart"/>
      <w:r w:rsidRPr="00703CEC">
        <w:t xml:space="preserve">. </w:t>
      </w:r>
      <w:proofErr w:type="gramEnd"/>
      <w:r w:rsidRPr="00703CEC">
        <w:t>These examples demonstrate what makes incident detection and analysis difficult: each indicator ideally should be evaluated to determine if it is legitimate</w:t>
      </w:r>
      <w:proofErr w:type="gramStart"/>
      <w:r w:rsidRPr="00703CEC">
        <w:t xml:space="preserve">. </w:t>
      </w:r>
      <w:proofErr w:type="gramEnd"/>
      <w:r w:rsidR="00D72111">
        <w:t>T</w:t>
      </w:r>
      <w:r w:rsidRPr="00703CEC">
        <w:t>he total number of indicators may be thousands or millions a day</w:t>
      </w:r>
      <w:proofErr w:type="gramStart"/>
      <w:r w:rsidRPr="00703CEC">
        <w:t xml:space="preserve">. </w:t>
      </w:r>
      <w:proofErr w:type="gramEnd"/>
      <w:r w:rsidRPr="00703CEC">
        <w:t>Finding the real security incidents that occurred out of all the indicators can be a daunting task.</w:t>
      </w:r>
    </w:p>
    <w:p w14:paraId="780BF162" w14:textId="77777777" w:rsidR="00E642C2" w:rsidRPr="00703CEC" w:rsidRDefault="00E642C2" w:rsidP="00E642C2">
      <w:pPr>
        <w:jc w:val="both"/>
      </w:pPr>
      <w:r w:rsidRPr="00703CEC">
        <w:t>Even if an indicator is accurate, it does not necessarily mean that an incident has occurred</w:t>
      </w:r>
      <w:proofErr w:type="gramStart"/>
      <w:r w:rsidRPr="00703CEC">
        <w:t xml:space="preserve">. </w:t>
      </w:r>
      <w:proofErr w:type="gramEnd"/>
      <w:r w:rsidRPr="00703CEC">
        <w:t>Some indicators, such as a server crash or modification of critical files, could happen for several reasons other than a security incident, including human error</w:t>
      </w:r>
      <w:proofErr w:type="gramStart"/>
      <w:r w:rsidRPr="00703CEC">
        <w:t xml:space="preserve">. </w:t>
      </w:r>
      <w:proofErr w:type="gramEnd"/>
      <w:r w:rsidRPr="00703CEC">
        <w:t>Given the occurrence of indicators, however, it is reasonable to suspect that an incident might be occurring and to act accordingly.</w:t>
      </w:r>
    </w:p>
    <w:p w14:paraId="7D38433F" w14:textId="3F2B3A4D" w:rsidR="00E642C2" w:rsidRPr="00703CEC" w:rsidRDefault="00E642C2" w:rsidP="00E642C2">
      <w:pPr>
        <w:jc w:val="both"/>
      </w:pPr>
      <w:r w:rsidRPr="00703CEC">
        <w:t xml:space="preserve">Determining whether a particular event is </w:t>
      </w:r>
      <w:proofErr w:type="gramStart"/>
      <w:r w:rsidRPr="00703CEC">
        <w:t>actually an</w:t>
      </w:r>
      <w:proofErr w:type="gramEnd"/>
      <w:r w:rsidRPr="00703CEC">
        <w:t xml:space="preserve"> incident is sometimes a matter of judgment. It may be necessary to collaborate with other technical and information security personnel to make a decision</w:t>
      </w:r>
      <w:proofErr w:type="gramStart"/>
      <w:r w:rsidRPr="00703CEC">
        <w:t xml:space="preserve">. </w:t>
      </w:r>
      <w:proofErr w:type="gramEnd"/>
      <w:r w:rsidRPr="00703CEC">
        <w:t xml:space="preserve">In many instances, a situation should be handled the same way regardless of whether it is </w:t>
      </w:r>
      <w:proofErr w:type="gramStart"/>
      <w:r w:rsidRPr="00703CEC">
        <w:t>security</w:t>
      </w:r>
      <w:r w:rsidR="00D72111">
        <w:t>-</w:t>
      </w:r>
      <w:r w:rsidRPr="00703CEC">
        <w:t>related</w:t>
      </w:r>
      <w:proofErr w:type="gramEnd"/>
      <w:r w:rsidRPr="00703CEC">
        <w:t>. For example, if</w:t>
      </w:r>
      <w:r w:rsidR="00A375D4">
        <w:t xml:space="preserve"> </w:t>
      </w:r>
      <w:r w:rsidR="008B1E72" w:rsidRPr="008B1E72">
        <w:rPr>
          <w:highlight w:val="yellow"/>
        </w:rPr>
        <w:t>&lt;&lt;INSERT AGENCY ACRONYM HERE&gt;&gt;</w:t>
      </w:r>
      <w:r w:rsidRPr="00703CEC">
        <w:t xml:space="preserve"> is losing Internet connectivity every 12 hours, and no one knows the cause, </w:t>
      </w:r>
      <w:r w:rsidR="008B1E72" w:rsidRPr="008B1E72">
        <w:rPr>
          <w:highlight w:val="yellow"/>
        </w:rPr>
        <w:t>&lt;&lt;INSERT AGENCY ACRONYM HERE&gt;&gt;</w:t>
      </w:r>
      <w:r w:rsidRPr="00703CEC">
        <w:t xml:space="preserve"> would want to resolve the problem just as quickly using the same resources to diagnose the problem, regardless of its cause.</w:t>
      </w:r>
    </w:p>
    <w:p w14:paraId="7278B175" w14:textId="1BBAC0C6" w:rsidR="00E642C2" w:rsidRPr="00703CEC" w:rsidRDefault="00E642C2" w:rsidP="00E642C2">
      <w:pPr>
        <w:jc w:val="both"/>
      </w:pPr>
      <w:r w:rsidRPr="00703CEC">
        <w:t>Some incidents are easy to detect, such as an obviously defaced web page</w:t>
      </w:r>
      <w:proofErr w:type="gramStart"/>
      <w:r w:rsidRPr="00703CEC">
        <w:t xml:space="preserve">. </w:t>
      </w:r>
      <w:proofErr w:type="gramEnd"/>
      <w:r w:rsidRPr="00703CEC">
        <w:t>Many incidents are not associated with easily recognized symptoms</w:t>
      </w:r>
      <w:proofErr w:type="gramStart"/>
      <w:r w:rsidRPr="00703CEC">
        <w:t xml:space="preserve">. </w:t>
      </w:r>
      <w:proofErr w:type="gramEnd"/>
      <w:r w:rsidRPr="00703CEC">
        <w:t>Small signs such as one change in one system configuration file may be the only indicators that an incident has occurred</w:t>
      </w:r>
      <w:proofErr w:type="gramStart"/>
      <w:r w:rsidRPr="00703CEC">
        <w:t xml:space="preserve">. </w:t>
      </w:r>
      <w:proofErr w:type="gramEnd"/>
      <w:r w:rsidRPr="00703CEC">
        <w:t>In incident handling, detection may be the most difficult task</w:t>
      </w:r>
      <w:proofErr w:type="gramStart"/>
      <w:r w:rsidRPr="00703CEC">
        <w:t xml:space="preserve">. </w:t>
      </w:r>
      <w:proofErr w:type="gramEnd"/>
      <w:r w:rsidRPr="00703CEC">
        <w:t xml:space="preserve">There are technical solutions to make detection easier.   The best remedy is to build a team of highly experienced and proficient </w:t>
      </w:r>
      <w:r w:rsidR="008B1E72" w:rsidRPr="008B1E72">
        <w:rPr>
          <w:highlight w:val="yellow"/>
        </w:rPr>
        <w:t>&lt;&lt;INSERT AGENCY ACRONYM HERE&gt;&gt;</w:t>
      </w:r>
      <w:r w:rsidRPr="00703CEC">
        <w:t xml:space="preserve"> IT Team</w:t>
      </w:r>
      <w:proofErr w:type="gramStart"/>
      <w:r w:rsidRPr="00703CEC">
        <w:t xml:space="preserve">. </w:t>
      </w:r>
      <w:proofErr w:type="gramEnd"/>
      <w:r w:rsidRPr="00703CEC">
        <w:t xml:space="preserve">The </w:t>
      </w:r>
      <w:r w:rsidR="008B1E72" w:rsidRPr="008B1E72">
        <w:rPr>
          <w:highlight w:val="yellow"/>
        </w:rPr>
        <w:t>&lt;&lt;INSERT AGENCY ACRONYM HERE&gt;&gt;</w:t>
      </w:r>
      <w:r w:rsidRPr="00703CEC">
        <w:t xml:space="preserve"> IT Team is responsible for analyzing ambiguous, contradictory, and incomplete symptoms to determine what has happened</w:t>
      </w:r>
      <w:proofErr w:type="gramStart"/>
      <w:r w:rsidRPr="00703CEC">
        <w:t xml:space="preserve">. </w:t>
      </w:r>
      <w:proofErr w:type="gramEnd"/>
      <w:r w:rsidRPr="00703CEC">
        <w:t xml:space="preserve">They can analyze the precursors and indicators effectively and efficiently and take appropriate actions. </w:t>
      </w:r>
    </w:p>
    <w:p w14:paraId="1B3CD329" w14:textId="628D567C" w:rsidR="00E642C2" w:rsidRPr="00703CEC" w:rsidRDefault="00E642C2" w:rsidP="00E642C2">
      <w:pPr>
        <w:jc w:val="both"/>
      </w:pPr>
      <w:r w:rsidRPr="00703CEC">
        <w:t xml:space="preserve">The </w:t>
      </w:r>
      <w:r w:rsidR="008B1E72" w:rsidRPr="008B1E72">
        <w:rPr>
          <w:highlight w:val="yellow"/>
        </w:rPr>
        <w:t>&lt;&lt;INSERT AGENCY ACRONYM HERE&gt;&gt;</w:t>
      </w:r>
      <w:r w:rsidRPr="00703CEC">
        <w:t xml:space="preserve"> IT Team should work quickly to analyze and validate each incident, following a pre-defined process and documenting each step taken</w:t>
      </w:r>
      <w:proofErr w:type="gramStart"/>
      <w:r w:rsidRPr="00703CEC">
        <w:t xml:space="preserve">. </w:t>
      </w:r>
      <w:proofErr w:type="gramEnd"/>
      <w:r w:rsidRPr="00703CEC">
        <w:t xml:space="preserve">When the </w:t>
      </w:r>
      <w:r w:rsidR="008B1E72" w:rsidRPr="008B1E72">
        <w:rPr>
          <w:highlight w:val="yellow"/>
        </w:rPr>
        <w:t>&lt;&lt;INSERT AGENCY ACRONYM HERE&gt;&gt;</w:t>
      </w:r>
      <w:r w:rsidRPr="00703CEC">
        <w:t xml:space="preserve"> IT Team believes that an incident has occurred, </w:t>
      </w:r>
      <w:r w:rsidR="008B1E72" w:rsidRPr="008B1E72">
        <w:rPr>
          <w:highlight w:val="yellow"/>
        </w:rPr>
        <w:t>&lt;&lt;INSERT AGENCY ACRONYM HERE&gt;&gt;</w:t>
      </w:r>
      <w:r w:rsidRPr="00703CEC">
        <w:t xml:space="preserve"> IT Team should rapidly perform an initial analysis to determine the incident’s scope, such as which networks, systems, or applications are affected; who or what originated the incident; and how the incident is occurring (e.g., what tools or attack methods are being used, what vulnerabilities are being exploited). The initial analysis should provide enough information for </w:t>
      </w:r>
      <w:r w:rsidR="00402CC4">
        <w:t xml:space="preserve">the </w:t>
      </w:r>
      <w:r w:rsidR="008B1E72" w:rsidRPr="008B1E72">
        <w:rPr>
          <w:highlight w:val="yellow"/>
        </w:rPr>
        <w:t>&lt;&lt;INSERT AGENCY ACRONYM HERE&gt;&gt;</w:t>
      </w:r>
      <w:r w:rsidRPr="00703CEC">
        <w:t xml:space="preserve"> IT Team to prioritize subsequent activities, such as containment of the incident and deeper analysis of the effects of the incident.</w:t>
      </w:r>
    </w:p>
    <w:p w14:paraId="077D96E7" w14:textId="05C5B6B9" w:rsidR="00E642C2" w:rsidRPr="004E06CE" w:rsidRDefault="008B1E72" w:rsidP="00E642C2">
      <w:pPr>
        <w:jc w:val="both"/>
      </w:pPr>
      <w:r w:rsidRPr="008B1E72">
        <w:rPr>
          <w:highlight w:val="yellow"/>
        </w:rPr>
        <w:t>&lt;&lt;INSERT AGENCY ACRONYM HERE&gt;&gt;</w:t>
      </w:r>
      <w:r w:rsidR="00E642C2" w:rsidRPr="00703CEC">
        <w:t xml:space="preserve"> has performed the following analysis </w:t>
      </w:r>
      <w:r w:rsidR="00E642C2">
        <w:t>on its network</w:t>
      </w:r>
      <w:r w:rsidR="00E642C2" w:rsidRPr="00703CEC">
        <w:t xml:space="preserve"> and shall update as needed</w:t>
      </w:r>
      <w:r w:rsidR="00E642C2" w:rsidRPr="004E06CE">
        <w:t>:</w:t>
      </w:r>
    </w:p>
    <w:p w14:paraId="7812C892" w14:textId="77777777" w:rsidR="00E642C2" w:rsidRPr="00703CEC" w:rsidRDefault="00E642C2" w:rsidP="00301E18">
      <w:pPr>
        <w:pStyle w:val="ListParagraph"/>
        <w:numPr>
          <w:ilvl w:val="0"/>
          <w:numId w:val="115"/>
        </w:numPr>
        <w:spacing w:after="160" w:line="259" w:lineRule="auto"/>
        <w:jc w:val="both"/>
      </w:pPr>
      <w:r w:rsidRPr="00703CEC">
        <w:rPr>
          <w:b/>
          <w:bCs/>
        </w:rPr>
        <w:t>Profile Networks and Systems</w:t>
      </w:r>
      <w:proofErr w:type="gramStart"/>
      <w:r w:rsidRPr="00703CEC">
        <w:t xml:space="preserve">. </w:t>
      </w:r>
      <w:proofErr w:type="gramEnd"/>
      <w:r w:rsidRPr="00703CEC">
        <w:t>Profiling is measuring the characteristics of expected activity so that changes to it can be more easily identified</w:t>
      </w:r>
      <w:proofErr w:type="gramStart"/>
      <w:r w:rsidRPr="00703CEC">
        <w:t xml:space="preserve">. </w:t>
      </w:r>
      <w:proofErr w:type="gramEnd"/>
      <w:r w:rsidRPr="00703CEC">
        <w:t>Examples of profiling are running file integrity checking software on hosts to derive checksums for critical files and monitoring network bandwidth usage to determine what the average and peak usage levels are on various days and times</w:t>
      </w:r>
      <w:proofErr w:type="gramStart"/>
      <w:r w:rsidRPr="00703CEC">
        <w:t xml:space="preserve">. </w:t>
      </w:r>
      <w:proofErr w:type="gramEnd"/>
      <w:r w:rsidRPr="00703CEC">
        <w:t>In practice, it is difficult to detect incidents accurately using most profiling techniques; organizations should use profiling as one of several detection and analysis techniques.</w:t>
      </w:r>
    </w:p>
    <w:p w14:paraId="03A59323" w14:textId="174E2511" w:rsidR="00E642C2" w:rsidRPr="00703CEC" w:rsidRDefault="008B1E72" w:rsidP="00301E18">
      <w:pPr>
        <w:pStyle w:val="ListParagraph"/>
        <w:numPr>
          <w:ilvl w:val="1"/>
          <w:numId w:val="115"/>
        </w:numPr>
        <w:spacing w:after="160" w:line="259" w:lineRule="auto"/>
        <w:jc w:val="both"/>
      </w:pPr>
      <w:r w:rsidRPr="008B1E72">
        <w:rPr>
          <w:highlight w:val="yellow"/>
        </w:rPr>
        <w:t>&lt;&lt;</w:t>
      </w:r>
      <w:r w:rsidR="005634AD">
        <w:rPr>
          <w:highlight w:val="yellow"/>
        </w:rPr>
        <w:t>DESCRIBE WHAT YOURE AGENCY DOES HERE</w:t>
      </w:r>
      <w:r w:rsidRPr="008B1E72">
        <w:rPr>
          <w:highlight w:val="yellow"/>
        </w:rPr>
        <w:t>&gt;&gt;</w:t>
      </w:r>
      <w:r w:rsidR="00E642C2" w:rsidRPr="00703CEC">
        <w:t xml:space="preserve"> </w:t>
      </w:r>
    </w:p>
    <w:p w14:paraId="020A5034" w14:textId="5DB05C77" w:rsidR="00E642C2" w:rsidRPr="00703CEC" w:rsidRDefault="00E642C2" w:rsidP="00301E18">
      <w:pPr>
        <w:pStyle w:val="ListParagraph"/>
        <w:numPr>
          <w:ilvl w:val="0"/>
          <w:numId w:val="115"/>
        </w:numPr>
        <w:spacing w:after="160" w:line="259" w:lineRule="auto"/>
        <w:jc w:val="both"/>
      </w:pPr>
      <w:r w:rsidRPr="00703CEC">
        <w:rPr>
          <w:b/>
          <w:bCs/>
        </w:rPr>
        <w:t>Understand Normal Behaviors</w:t>
      </w:r>
      <w:proofErr w:type="gramStart"/>
      <w:r w:rsidRPr="00703CEC">
        <w:t xml:space="preserve">. </w:t>
      </w:r>
      <w:proofErr w:type="gramEnd"/>
      <w:r w:rsidR="008B1E72" w:rsidRPr="008B1E72">
        <w:rPr>
          <w:highlight w:val="yellow"/>
        </w:rPr>
        <w:t>&lt;&lt;INSERT AGENCY ACRONYM HERE&gt;&gt;</w:t>
      </w:r>
      <w:r w:rsidRPr="00703CEC">
        <w:t xml:space="preserve"> IT Team members should study networks, systems, and applications to understand what their normal behavior is so that abnormal behavior can be recognized more easily</w:t>
      </w:r>
      <w:proofErr w:type="gramStart"/>
      <w:r w:rsidRPr="00703CEC">
        <w:t xml:space="preserve">. </w:t>
      </w:r>
      <w:proofErr w:type="gramEnd"/>
      <w:r>
        <w:t>The</w:t>
      </w:r>
      <w:r w:rsidRPr="00703CEC">
        <w:t xml:space="preserve"> </w:t>
      </w:r>
      <w:r w:rsidR="008B1E72" w:rsidRPr="008B1E72">
        <w:rPr>
          <w:highlight w:val="yellow"/>
        </w:rPr>
        <w:t>&lt;&lt;INSERT AGENCY ACRONYM HERE&gt;&gt;</w:t>
      </w:r>
      <w:r w:rsidRPr="00703CEC">
        <w:t xml:space="preserve"> IT Team will </w:t>
      </w:r>
      <w:r>
        <w:t xml:space="preserve">not </w:t>
      </w:r>
      <w:r w:rsidRPr="00703CEC">
        <w:t>have a comprehensive knowledge of all behavior throughout the environment, but handlers should know which experts could fill in the gaps</w:t>
      </w:r>
      <w:proofErr w:type="gramStart"/>
      <w:r w:rsidRPr="00703CEC">
        <w:t xml:space="preserve">. </w:t>
      </w:r>
      <w:proofErr w:type="gramEnd"/>
      <w:r w:rsidRPr="00703CEC">
        <w:t>One way to gain this knowledge is through reviewing log entries and security alerts</w:t>
      </w:r>
      <w:proofErr w:type="gramStart"/>
      <w:r w:rsidRPr="00703CEC">
        <w:t xml:space="preserve">. </w:t>
      </w:r>
      <w:proofErr w:type="gramEnd"/>
      <w:r w:rsidRPr="00703CEC">
        <w:t>This may be tedious if filtering is not used to condense the logs to a reasonable size</w:t>
      </w:r>
      <w:proofErr w:type="gramStart"/>
      <w:r w:rsidRPr="00703CEC">
        <w:t xml:space="preserve">. </w:t>
      </w:r>
      <w:proofErr w:type="gramEnd"/>
      <w:r w:rsidRPr="00703CEC">
        <w:t>As handlers become more familiar with the logs and alerts, they should be able to focus on unexplained entries, which are usually more important to investigate</w:t>
      </w:r>
      <w:proofErr w:type="gramStart"/>
      <w:r w:rsidRPr="00703CEC">
        <w:t xml:space="preserve">. </w:t>
      </w:r>
      <w:proofErr w:type="gramEnd"/>
      <w:r w:rsidRPr="00703CEC">
        <w:t>Conducting regular log reviews should keep the knowledge fresh, and the analyst should be able to notice trends and changes over time</w:t>
      </w:r>
      <w:proofErr w:type="gramStart"/>
      <w:r w:rsidRPr="00703CEC">
        <w:t xml:space="preserve">. </w:t>
      </w:r>
      <w:proofErr w:type="gramEnd"/>
      <w:r w:rsidRPr="00703CEC">
        <w:t>The reviews also give the analyst an indication of the reliability of each source.</w:t>
      </w:r>
    </w:p>
    <w:p w14:paraId="793E2F2C"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635B1E78" w14:textId="77777777" w:rsidR="00E642C2" w:rsidRPr="004E06CE" w:rsidRDefault="00E642C2" w:rsidP="00301E18">
      <w:pPr>
        <w:pStyle w:val="ListParagraph"/>
        <w:numPr>
          <w:ilvl w:val="0"/>
          <w:numId w:val="115"/>
        </w:numPr>
        <w:spacing w:after="160" w:line="259" w:lineRule="auto"/>
        <w:jc w:val="both"/>
      </w:pPr>
      <w:r w:rsidRPr="00703CEC">
        <w:rPr>
          <w:b/>
          <w:bCs/>
        </w:rPr>
        <w:t>Create a Log Retention Policy</w:t>
      </w:r>
      <w:proofErr w:type="gramStart"/>
      <w:r w:rsidRPr="00703CEC">
        <w:t xml:space="preserve">. </w:t>
      </w:r>
      <w:proofErr w:type="gramEnd"/>
      <w:r w:rsidRPr="00703CEC">
        <w:t>Information regarding an incident may be recorded in several places, such as firewall, IDPS, and application logs</w:t>
      </w:r>
      <w:proofErr w:type="gramStart"/>
      <w:r w:rsidRPr="00703CEC">
        <w:t xml:space="preserve">. </w:t>
      </w:r>
      <w:proofErr w:type="gramEnd"/>
      <w:r w:rsidRPr="00703CEC">
        <w:t>Creating and implementing a log retention policy that specifies how long log data should be maintained may be extremely helpful in analysis because older log entries may show reconnaissance activity or previous instances of similar attacks</w:t>
      </w:r>
      <w:proofErr w:type="gramStart"/>
      <w:r w:rsidRPr="00703CEC">
        <w:t xml:space="preserve">. </w:t>
      </w:r>
      <w:proofErr w:type="gramEnd"/>
      <w:r w:rsidRPr="00703CEC">
        <w:t>Another reason for retaining logs is that incidents may not be discovered until days, weeks, or even months later</w:t>
      </w:r>
      <w:proofErr w:type="gramStart"/>
      <w:r w:rsidRPr="00703CEC">
        <w:t xml:space="preserve">. </w:t>
      </w:r>
      <w:proofErr w:type="gramEnd"/>
      <w:r w:rsidRPr="00703CEC">
        <w:t>The length of time to maintain log data is dependent on several factors, including the organization’s data retention policies and the volume of data</w:t>
      </w:r>
      <w:proofErr w:type="gramStart"/>
      <w:r w:rsidRPr="00703CEC">
        <w:t xml:space="preserve">. </w:t>
      </w:r>
      <w:proofErr w:type="gramEnd"/>
      <w:r w:rsidRPr="00703CEC">
        <w:t>See NIST SP 800-92, Guide to Computer Security Log Management for additional recommendations related to logging</w:t>
      </w:r>
      <w:r>
        <w:rPr>
          <w:rStyle w:val="FootnoteReference"/>
        </w:rPr>
        <w:footnoteReference w:id="13"/>
      </w:r>
      <w:r w:rsidRPr="004E06CE">
        <w:t>.</w:t>
      </w:r>
    </w:p>
    <w:p w14:paraId="37867D4E"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33575AB8" w14:textId="77777777" w:rsidR="00E642C2" w:rsidRPr="00703CEC" w:rsidRDefault="00E642C2" w:rsidP="00301E18">
      <w:pPr>
        <w:pStyle w:val="ListParagraph"/>
        <w:numPr>
          <w:ilvl w:val="0"/>
          <w:numId w:val="115"/>
        </w:numPr>
        <w:spacing w:after="160" w:line="259" w:lineRule="auto"/>
        <w:jc w:val="both"/>
      </w:pPr>
      <w:r w:rsidRPr="00703CEC">
        <w:rPr>
          <w:b/>
          <w:bCs/>
        </w:rPr>
        <w:t>Perform Event Correlation</w:t>
      </w:r>
      <w:proofErr w:type="gramStart"/>
      <w:r w:rsidRPr="00703CEC">
        <w:t xml:space="preserve">. </w:t>
      </w:r>
      <w:proofErr w:type="gramEnd"/>
      <w:r w:rsidRPr="00703CEC">
        <w:t>Evidence of an incident may be captured in several logs that each contain different types of data</w:t>
      </w:r>
      <w:r w:rsidRPr="00703CEC">
        <w:rPr>
          <w:rFonts w:cs="Calibri"/>
        </w:rPr>
        <w:t>—</w:t>
      </w:r>
      <w:r w:rsidRPr="00703CEC">
        <w:t>a firewall log may have the source IP address that was used</w:t>
      </w:r>
      <w:proofErr w:type="gramStart"/>
      <w:r w:rsidRPr="00703CEC">
        <w:t xml:space="preserve">. </w:t>
      </w:r>
      <w:proofErr w:type="gramEnd"/>
      <w:r w:rsidRPr="00703CEC">
        <w:t>In contrast, an application log may include a username</w:t>
      </w:r>
      <w:proofErr w:type="gramStart"/>
      <w:r w:rsidRPr="00703CEC">
        <w:t xml:space="preserve">. </w:t>
      </w:r>
      <w:proofErr w:type="gramEnd"/>
      <w:r w:rsidRPr="00703CEC">
        <w:t>A network IDPS may detect that an attack was launched against a particular host, but it may not know if the attack was successful</w:t>
      </w:r>
      <w:proofErr w:type="gramStart"/>
      <w:r w:rsidRPr="00703CEC">
        <w:t xml:space="preserve">. </w:t>
      </w:r>
      <w:proofErr w:type="gramEnd"/>
      <w:r w:rsidRPr="00703CEC">
        <w:t>The analyst may need to examine the host’s logs to determine that information</w:t>
      </w:r>
      <w:proofErr w:type="gramStart"/>
      <w:r w:rsidRPr="00703CEC">
        <w:t xml:space="preserve">. </w:t>
      </w:r>
      <w:proofErr w:type="gramEnd"/>
      <w:r w:rsidRPr="00703CEC">
        <w:t>Correlating events among multiple indicator sources can be invaluable in validating whether a particular incident occurred.</w:t>
      </w:r>
    </w:p>
    <w:p w14:paraId="6503B68C"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6C8CA9BE" w14:textId="77777777" w:rsidR="00E642C2" w:rsidRPr="00703CEC" w:rsidRDefault="00E642C2" w:rsidP="00301E18">
      <w:pPr>
        <w:pStyle w:val="ListParagraph"/>
        <w:numPr>
          <w:ilvl w:val="0"/>
          <w:numId w:val="115"/>
        </w:numPr>
        <w:spacing w:after="160" w:line="259" w:lineRule="auto"/>
        <w:jc w:val="both"/>
      </w:pPr>
      <w:r w:rsidRPr="00703CEC">
        <w:rPr>
          <w:b/>
          <w:bCs/>
        </w:rPr>
        <w:t>Keep All Host Clocks Synchronized</w:t>
      </w:r>
      <w:proofErr w:type="gramStart"/>
      <w:r w:rsidRPr="00703CEC">
        <w:t xml:space="preserve">. </w:t>
      </w:r>
      <w:proofErr w:type="gramEnd"/>
      <w:r w:rsidRPr="00703CEC">
        <w:t>Protocols such as the Network Time Protocol (NTP) synchronize clocks among hosts.</w:t>
      </w:r>
      <w:r w:rsidRPr="00703CEC" w:rsidDel="00DE1A11">
        <w:t xml:space="preserve"> </w:t>
      </w:r>
      <w:r w:rsidRPr="00703CEC">
        <w:t xml:space="preserve"> Event correlation will be more complicated if the devices reporting events have inconsistent clock settings</w:t>
      </w:r>
      <w:proofErr w:type="gramStart"/>
      <w:r w:rsidRPr="00703CEC">
        <w:t xml:space="preserve">. </w:t>
      </w:r>
      <w:proofErr w:type="gramEnd"/>
      <w:r w:rsidRPr="00703CEC">
        <w:t>From an evidentiary standpoint, it is preferable to have consistent timestamps in logs—for example, to have three logs that show an attack occurred at 12:07:01 a.m., rather than logs that list the attack as occurring at 12:07:01, 12:10:35, and 11:07:06.</w:t>
      </w:r>
    </w:p>
    <w:p w14:paraId="0BA9F918"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49EDB8DA" w14:textId="77777777" w:rsidR="00E642C2" w:rsidRPr="00703CEC" w:rsidRDefault="00E642C2" w:rsidP="00301E18">
      <w:pPr>
        <w:pStyle w:val="ListParagraph"/>
        <w:numPr>
          <w:ilvl w:val="0"/>
          <w:numId w:val="115"/>
        </w:numPr>
        <w:spacing w:after="160" w:line="259" w:lineRule="auto"/>
        <w:jc w:val="both"/>
      </w:pPr>
      <w:r w:rsidRPr="00703CEC">
        <w:rPr>
          <w:b/>
          <w:bCs/>
        </w:rPr>
        <w:t>Maintain and Use a Knowledge Base of Information</w:t>
      </w:r>
      <w:proofErr w:type="gramStart"/>
      <w:r w:rsidRPr="00703CEC">
        <w:t xml:space="preserve">. </w:t>
      </w:r>
      <w:proofErr w:type="gramEnd"/>
      <w:r w:rsidRPr="00703CEC">
        <w:t>The knowledge base should include information that handlers need for referencing quickly during incident analysis</w:t>
      </w:r>
      <w:proofErr w:type="gramStart"/>
      <w:r w:rsidRPr="00703CEC">
        <w:t xml:space="preserve">. </w:t>
      </w:r>
      <w:proofErr w:type="gramEnd"/>
      <w:r w:rsidRPr="00703CEC">
        <w:t>Although it is possible to build a knowledge base with a complex structure, a simple approach can be effective</w:t>
      </w:r>
      <w:proofErr w:type="gramStart"/>
      <w:r w:rsidRPr="00703CEC">
        <w:t xml:space="preserve">. </w:t>
      </w:r>
      <w:proofErr w:type="gramEnd"/>
      <w:r w:rsidRPr="00703CEC">
        <w:t>Text documents, spreadsheets, and relatively simple databases provide effective, flexible, and searchable mechanisms for sharing data among team members</w:t>
      </w:r>
      <w:proofErr w:type="gramStart"/>
      <w:r w:rsidRPr="00703CEC">
        <w:t xml:space="preserve">. </w:t>
      </w:r>
      <w:proofErr w:type="gramEnd"/>
      <w:r w:rsidRPr="00703CEC">
        <w:t>The knowledge base should also contain a variety of information, including explanations of the significance and validity of precursors and indicators, such as IDPS alerts, operating system log entries, and application error codes.</w:t>
      </w:r>
    </w:p>
    <w:p w14:paraId="3A8B9B74"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13A7535B" w14:textId="77777777" w:rsidR="00E642C2" w:rsidRPr="00703CEC" w:rsidRDefault="00E642C2" w:rsidP="00301E18">
      <w:pPr>
        <w:pStyle w:val="ListParagraph"/>
        <w:numPr>
          <w:ilvl w:val="0"/>
          <w:numId w:val="115"/>
        </w:numPr>
        <w:spacing w:after="160" w:line="259" w:lineRule="auto"/>
        <w:jc w:val="both"/>
      </w:pPr>
      <w:r w:rsidRPr="00703CEC">
        <w:rPr>
          <w:b/>
          <w:bCs/>
        </w:rPr>
        <w:t>Use Internet Search Engines for Research</w:t>
      </w:r>
      <w:proofErr w:type="gramStart"/>
      <w:r w:rsidRPr="00703CEC">
        <w:t xml:space="preserve">. </w:t>
      </w:r>
      <w:proofErr w:type="gramEnd"/>
      <w:r w:rsidRPr="00703CEC">
        <w:t>Internet search engines can help analysts find information on unusual activity</w:t>
      </w:r>
      <w:proofErr w:type="gramStart"/>
      <w:r w:rsidRPr="00703CEC">
        <w:t xml:space="preserve">. </w:t>
      </w:r>
      <w:proofErr w:type="gramEnd"/>
      <w:r w:rsidRPr="00703CEC">
        <w:t>For example, an analyst may see some unusual connection attempts targeting TCP port 22912</w:t>
      </w:r>
      <w:proofErr w:type="gramStart"/>
      <w:r w:rsidRPr="00703CEC">
        <w:t xml:space="preserve">. </w:t>
      </w:r>
      <w:proofErr w:type="gramEnd"/>
      <w:r w:rsidRPr="00703CEC">
        <w:t xml:space="preserve">Performing a search on the terms </w:t>
      </w:r>
      <w:r w:rsidRPr="00703CEC">
        <w:rPr>
          <w:rFonts w:cs="Calibri"/>
        </w:rPr>
        <w:t>“</w:t>
      </w:r>
      <w:r w:rsidRPr="00703CEC">
        <w:t>TCP,</w:t>
      </w:r>
      <w:r w:rsidRPr="00703CEC">
        <w:rPr>
          <w:rFonts w:cs="Calibri"/>
        </w:rPr>
        <w:t>”</w:t>
      </w:r>
      <w:r w:rsidRPr="00703CEC">
        <w:t xml:space="preserve"> </w:t>
      </w:r>
      <w:r w:rsidRPr="00703CEC">
        <w:rPr>
          <w:rFonts w:cs="Calibri"/>
        </w:rPr>
        <w:t>“</w:t>
      </w:r>
      <w:r w:rsidRPr="00703CEC">
        <w:t>port,” and “22912” may return some hits that contain logs of similar activity or even an explanation of the significance of the port number</w:t>
      </w:r>
      <w:proofErr w:type="gramStart"/>
      <w:r w:rsidRPr="00703CEC">
        <w:t xml:space="preserve">. </w:t>
      </w:r>
      <w:proofErr w:type="gramEnd"/>
      <w:r w:rsidRPr="00703CEC">
        <w:t>Note that separate workstations should be used for research to minimize the risk to the organization from conducting these searches.</w:t>
      </w:r>
    </w:p>
    <w:p w14:paraId="15357A64" w14:textId="0D0FBBF3" w:rsidR="00E642C2" w:rsidRPr="00703CEC" w:rsidRDefault="00E642C2" w:rsidP="00301E18">
      <w:pPr>
        <w:pStyle w:val="ListParagraph"/>
        <w:numPr>
          <w:ilvl w:val="0"/>
          <w:numId w:val="115"/>
        </w:numPr>
        <w:spacing w:after="160" w:line="259" w:lineRule="auto"/>
        <w:jc w:val="both"/>
      </w:pPr>
      <w:r w:rsidRPr="00703CEC">
        <w:rPr>
          <w:b/>
          <w:bCs/>
        </w:rPr>
        <w:t>Run Packet Sniffers to Collect Additional Data</w:t>
      </w:r>
      <w:proofErr w:type="gramStart"/>
      <w:r w:rsidRPr="00703CEC">
        <w:t xml:space="preserve">. </w:t>
      </w:r>
      <w:proofErr w:type="gramEnd"/>
      <w:r w:rsidRPr="00703CEC">
        <w:t>Sometimes the indicators do not record enough detail to permit the handler to understand what is occurring</w:t>
      </w:r>
      <w:proofErr w:type="gramStart"/>
      <w:r w:rsidRPr="00703CEC">
        <w:t xml:space="preserve">. </w:t>
      </w:r>
      <w:proofErr w:type="gramEnd"/>
      <w:r w:rsidRPr="00703CEC">
        <w:t>If an incident is happening over a network, the fastest way to collect the necessary data may be to have a packet sniffer capture network traffic</w:t>
      </w:r>
      <w:proofErr w:type="gramStart"/>
      <w:r w:rsidRPr="00703CEC">
        <w:t xml:space="preserve">. </w:t>
      </w:r>
      <w:proofErr w:type="gramEnd"/>
      <w:r w:rsidRPr="00703CEC">
        <w:t>Configuring the sniffer to record the traffic that matches specified criteria should keep the volume of data manageable and minimize the inadvertent capture of other information</w:t>
      </w:r>
      <w:proofErr w:type="gramStart"/>
      <w:r w:rsidRPr="00703CEC">
        <w:t xml:space="preserve">. </w:t>
      </w:r>
      <w:proofErr w:type="gramEnd"/>
      <w:r w:rsidRPr="00703CEC">
        <w:t xml:space="preserve">Because of privacy concerns, some organizations may require </w:t>
      </w:r>
      <w:r w:rsidR="008B1E72" w:rsidRPr="008B1E72">
        <w:rPr>
          <w:highlight w:val="yellow"/>
        </w:rPr>
        <w:t>&lt;&lt;INSERT AGENCY ACRONYM HERE&gt;&gt;</w:t>
      </w:r>
      <w:r w:rsidRPr="00703CEC">
        <w:t xml:space="preserve"> IT Teams to request and receive permission before using packet sniffers.</w:t>
      </w:r>
    </w:p>
    <w:p w14:paraId="62339374" w14:textId="77777777" w:rsidR="005634AD" w:rsidRPr="00703CEC" w:rsidRDefault="005634AD" w:rsidP="005634AD">
      <w:pPr>
        <w:pStyle w:val="ListParagraph"/>
        <w:numPr>
          <w:ilvl w:val="1"/>
          <w:numId w:val="115"/>
        </w:numPr>
        <w:spacing w:after="160" w:line="259" w:lineRule="auto"/>
        <w:jc w:val="both"/>
      </w:pPr>
      <w:r w:rsidRPr="008B1E72">
        <w:rPr>
          <w:highlight w:val="yellow"/>
        </w:rPr>
        <w:t>&lt;&lt;</w:t>
      </w:r>
      <w:r>
        <w:rPr>
          <w:highlight w:val="yellow"/>
        </w:rPr>
        <w:t>DESCRIBE WHAT YOURE AGENCY DOES HERE</w:t>
      </w:r>
      <w:r w:rsidRPr="008B1E72">
        <w:rPr>
          <w:highlight w:val="yellow"/>
        </w:rPr>
        <w:t>&gt;&gt;</w:t>
      </w:r>
      <w:r w:rsidRPr="00703CEC">
        <w:t xml:space="preserve"> </w:t>
      </w:r>
    </w:p>
    <w:p w14:paraId="392BE308" w14:textId="77777777" w:rsidR="00E642C2" w:rsidRPr="00703CEC" w:rsidRDefault="00E642C2" w:rsidP="00301E18">
      <w:pPr>
        <w:pStyle w:val="ListParagraph"/>
        <w:numPr>
          <w:ilvl w:val="0"/>
          <w:numId w:val="115"/>
        </w:numPr>
        <w:spacing w:after="160" w:line="259" w:lineRule="auto"/>
        <w:jc w:val="both"/>
      </w:pPr>
      <w:r w:rsidRPr="00703CEC">
        <w:rPr>
          <w:b/>
          <w:bCs/>
        </w:rPr>
        <w:t>Filter the Data</w:t>
      </w:r>
      <w:proofErr w:type="gramStart"/>
      <w:r w:rsidRPr="00703CEC">
        <w:t xml:space="preserve">. </w:t>
      </w:r>
      <w:proofErr w:type="gramEnd"/>
      <w:r w:rsidRPr="00703CEC">
        <w:t>There is simply not enough time to review and analyze all the indicators; at minimum, the most suspicious activity should be investigated</w:t>
      </w:r>
      <w:proofErr w:type="gramStart"/>
      <w:r w:rsidRPr="00703CEC">
        <w:t xml:space="preserve">. </w:t>
      </w:r>
      <w:proofErr w:type="gramEnd"/>
      <w:r w:rsidRPr="00703CEC">
        <w:t>One effective strategy is to filter out categories of indicators that tend to be insignificant</w:t>
      </w:r>
      <w:proofErr w:type="gramStart"/>
      <w:r w:rsidRPr="00703CEC">
        <w:t xml:space="preserve">. </w:t>
      </w:r>
      <w:proofErr w:type="gramEnd"/>
      <w:r w:rsidRPr="00703CEC">
        <w:t>Another filtering strategy is to show only the categories of indicators that are of the highest significance; however, this approach carries substantial risk because the new malicious activity may not fall into one of the chosen indicator categories.</w:t>
      </w:r>
    </w:p>
    <w:p w14:paraId="63B18EC2" w14:textId="17D61A5E" w:rsidR="00E642C2" w:rsidRPr="00703CEC" w:rsidRDefault="00E642C2" w:rsidP="00301E18">
      <w:pPr>
        <w:pStyle w:val="ListParagraph"/>
        <w:numPr>
          <w:ilvl w:val="0"/>
          <w:numId w:val="115"/>
        </w:numPr>
        <w:spacing w:after="160" w:line="259" w:lineRule="auto"/>
        <w:jc w:val="both"/>
      </w:pPr>
      <w:r w:rsidRPr="00703CEC">
        <w:rPr>
          <w:b/>
          <w:bCs/>
        </w:rPr>
        <w:t>Seek Assistance from Others</w:t>
      </w:r>
      <w:proofErr w:type="gramStart"/>
      <w:r w:rsidRPr="00703CEC">
        <w:t xml:space="preserve">. </w:t>
      </w:r>
      <w:proofErr w:type="gramEnd"/>
      <w:r w:rsidRPr="00703CEC">
        <w:t xml:space="preserve">Occasionally, the </w:t>
      </w:r>
      <w:r w:rsidR="008B1E72" w:rsidRPr="008B1E72">
        <w:rPr>
          <w:highlight w:val="yellow"/>
        </w:rPr>
        <w:t>&lt;&lt;INSERT AGENCY ACRONYM HERE&gt;&gt;</w:t>
      </w:r>
      <w:r w:rsidRPr="00703CEC">
        <w:t xml:space="preserve"> IT Team will be unable to determine the full cause and nature of an incident</w:t>
      </w:r>
      <w:proofErr w:type="gramStart"/>
      <w:r w:rsidRPr="00703CEC">
        <w:t xml:space="preserve">. </w:t>
      </w:r>
      <w:proofErr w:type="gramEnd"/>
      <w:r w:rsidRPr="00703CEC">
        <w:t xml:space="preserve">If </w:t>
      </w:r>
      <w:r w:rsidR="008B1E72" w:rsidRPr="008B1E72">
        <w:rPr>
          <w:highlight w:val="yellow"/>
        </w:rPr>
        <w:t>&lt;&lt;INSERT AGENCY ACRONYM HERE&gt;&gt;</w:t>
      </w:r>
      <w:r w:rsidRPr="00703CEC">
        <w:t xml:space="preserve"> IT Team lacks sufficient information to contain and eradicate the incident, then it should consult with resources such as: Commonwealth Fusion Center, </w:t>
      </w:r>
      <w:r>
        <w:t>the United States Computer Emergency Response Team (</w:t>
      </w:r>
      <w:r w:rsidRPr="00703CEC">
        <w:t>US-CERT</w:t>
      </w:r>
      <w:r>
        <w:t>)</w:t>
      </w:r>
      <w:r w:rsidRPr="00703CEC">
        <w:t>, or vendors with incident response expertise</w:t>
      </w:r>
      <w:proofErr w:type="gramStart"/>
      <w:r w:rsidRPr="00703CEC">
        <w:t xml:space="preserve">. </w:t>
      </w:r>
      <w:proofErr w:type="gramEnd"/>
      <w:r w:rsidRPr="00703CEC">
        <w:t>It is important to accurately determine the cause of each incident so that it can be fully contained, and the exploited vulnerabilities can be mitigated to prevent similar incidents from occurring.</w:t>
      </w:r>
    </w:p>
    <w:p w14:paraId="2DBE950D" w14:textId="77777777" w:rsidR="00E642C2" w:rsidRDefault="00E642C2" w:rsidP="0013677A">
      <w:pPr>
        <w:pStyle w:val="CyberHeading3"/>
      </w:pPr>
      <w:bookmarkStart w:id="438" w:name="_Toc40424910"/>
      <w:bookmarkStart w:id="439" w:name="_Toc85625992"/>
      <w:r>
        <w:t>Incident Documentation</w:t>
      </w:r>
      <w:bookmarkEnd w:id="438"/>
      <w:bookmarkEnd w:id="439"/>
    </w:p>
    <w:p w14:paraId="0368CEC5" w14:textId="087E3111" w:rsidR="00E642C2" w:rsidRDefault="00E642C2" w:rsidP="00E642C2">
      <w:pPr>
        <w:jc w:val="both"/>
      </w:pPr>
      <w:r>
        <w:t xml:space="preserve">The </w:t>
      </w:r>
      <w:r w:rsidR="008B1E72" w:rsidRPr="008B1E72">
        <w:rPr>
          <w:highlight w:val="yellow"/>
        </w:rPr>
        <w:t>&lt;&lt;INSERT AGENCY ACRONYM HERE&gt;&gt;</w:t>
      </w:r>
      <w:r>
        <w:t xml:space="preserve"> IT Team should immediately start recording all facts regarding the incident.</w:t>
      </w:r>
      <w:r>
        <w:rPr>
          <w:rStyle w:val="FootnoteReference"/>
        </w:rPr>
        <w:footnoteReference w:id="14"/>
      </w:r>
      <w:r>
        <w:t xml:space="preserve"> A logbook is an effective and straightforward medium for this,</w:t>
      </w:r>
      <w:r>
        <w:rPr>
          <w:rStyle w:val="FootnoteReference"/>
        </w:rPr>
        <w:footnoteReference w:id="15"/>
      </w:r>
      <w:proofErr w:type="gramStart"/>
      <w:r>
        <w:t xml:space="preserve">. </w:t>
      </w:r>
      <w:proofErr w:type="gramEnd"/>
      <w:r>
        <w:t>Still, laptops, audio recorders, and digital cameras can also serve this purpose</w:t>
      </w:r>
      <w:proofErr w:type="gramStart"/>
      <w:r>
        <w:t xml:space="preserve">. </w:t>
      </w:r>
      <w:proofErr w:type="gramEnd"/>
      <w:r>
        <w:t>Documenting system events, conversations, and observed changes in files can lead to a more efficient, more systematic, and less error-prone handling of the problem</w:t>
      </w:r>
      <w:proofErr w:type="gramStart"/>
      <w:r>
        <w:t xml:space="preserve">. </w:t>
      </w:r>
      <w:proofErr w:type="gramEnd"/>
      <w:r>
        <w:t>Every step taken from the time the incident was detected to its final resolution should be documented and timestamped</w:t>
      </w:r>
      <w:proofErr w:type="gramStart"/>
      <w:r>
        <w:t xml:space="preserve">. </w:t>
      </w:r>
      <w:proofErr w:type="gramEnd"/>
      <w:r>
        <w:t xml:space="preserve">Every document regarding the incident should be dated and signed by the </w:t>
      </w:r>
      <w:r w:rsidR="008B1E72" w:rsidRPr="008B1E72">
        <w:rPr>
          <w:highlight w:val="yellow"/>
        </w:rPr>
        <w:t>&lt;&lt;INSERT AGENCY ACRONYM HERE&gt;&gt;</w:t>
      </w:r>
      <w:r>
        <w:t xml:space="preserve"> IT Team</w:t>
      </w:r>
      <w:proofErr w:type="gramStart"/>
      <w:r>
        <w:t xml:space="preserve">. </w:t>
      </w:r>
      <w:proofErr w:type="gramEnd"/>
      <w:r>
        <w:t>Information of this nature can also be used as evidence in a court of law if legal prosecution is pursued</w:t>
      </w:r>
      <w:proofErr w:type="gramStart"/>
      <w:r>
        <w:t xml:space="preserve">. </w:t>
      </w:r>
      <w:proofErr w:type="gramEnd"/>
      <w:r>
        <w:t xml:space="preserve">Whenever possible, handlers should work in teams of at least two: one person can record and log events while the other person performs the technical tasks. </w:t>
      </w:r>
    </w:p>
    <w:p w14:paraId="66D11423" w14:textId="17309590" w:rsidR="00E642C2" w:rsidRDefault="00E642C2" w:rsidP="00E642C2">
      <w:pPr>
        <w:jc w:val="both"/>
      </w:pPr>
      <w:r>
        <w:t xml:space="preserve">IT Team has created </w:t>
      </w:r>
      <w:r w:rsidR="005634AD" w:rsidRPr="005634AD">
        <w:rPr>
          <w:highlight w:val="yellow"/>
        </w:rPr>
        <w:t>&lt;&lt;DESCRIBE WHAT YOURE AGENCY DOES HERE&gt;&gt;</w:t>
      </w:r>
      <w:r>
        <w:t xml:space="preserve">.  </w:t>
      </w:r>
    </w:p>
    <w:p w14:paraId="7DFE61DF" w14:textId="2A222D47" w:rsidR="00E642C2" w:rsidRDefault="00E642C2" w:rsidP="00E642C2">
      <w:pPr>
        <w:jc w:val="both"/>
      </w:pPr>
      <w:r>
        <w:t xml:space="preserve">This log is only available to </w:t>
      </w:r>
      <w:r w:rsidR="005634AD" w:rsidRPr="005634AD">
        <w:rPr>
          <w:highlight w:val="yellow"/>
        </w:rPr>
        <w:t>&lt;&lt;DESCRIBE W</w:t>
      </w:r>
      <w:r w:rsidR="005634AD">
        <w:rPr>
          <w:highlight w:val="yellow"/>
        </w:rPr>
        <w:t>HO HAS ACCESS</w:t>
      </w:r>
      <w:r w:rsidR="008B1E72" w:rsidRPr="008B1E72">
        <w:rPr>
          <w:highlight w:val="yellow"/>
        </w:rPr>
        <w:t>&gt;&gt;</w:t>
      </w:r>
      <w:r>
        <w:t>.</w:t>
      </w:r>
    </w:p>
    <w:p w14:paraId="22FD9C14" w14:textId="77777777" w:rsidR="00E642C2" w:rsidRDefault="00E642C2" w:rsidP="0013677A">
      <w:pPr>
        <w:pStyle w:val="CyberHeading3"/>
      </w:pPr>
      <w:bookmarkStart w:id="440" w:name="_Ref38886634"/>
      <w:bookmarkStart w:id="441" w:name="_Toc40424911"/>
      <w:bookmarkStart w:id="442" w:name="_Toc85625993"/>
      <w:r>
        <w:t>Incident Prioritization</w:t>
      </w:r>
      <w:bookmarkEnd w:id="440"/>
      <w:bookmarkEnd w:id="441"/>
      <w:bookmarkEnd w:id="442"/>
    </w:p>
    <w:p w14:paraId="76596CAD" w14:textId="6A7AD764" w:rsidR="00E642C2" w:rsidRDefault="00E642C2" w:rsidP="00E642C2">
      <w:pPr>
        <w:jc w:val="both"/>
      </w:pPr>
      <w:r>
        <w:t>Prioritizing the handling of the incident is perhaps the most critical decision point in the incident handling process</w:t>
      </w:r>
      <w:proofErr w:type="gramStart"/>
      <w:r>
        <w:t xml:space="preserve">. </w:t>
      </w:r>
      <w:proofErr w:type="gramEnd"/>
      <w:r>
        <w:t xml:space="preserve">Incidents should not be handled on a first-come, first-served basis </w:t>
      </w:r>
      <w:r w:rsidR="000E4CA2">
        <w:t>because</w:t>
      </w:r>
      <w:r>
        <w:t xml:space="preserve"> of resource limitations</w:t>
      </w:r>
      <w:proofErr w:type="gramStart"/>
      <w:r>
        <w:t xml:space="preserve">. </w:t>
      </w:r>
      <w:proofErr w:type="gramEnd"/>
      <w:r>
        <w:t>Instead, handling should be prioritized based on the relevant factors, such as the following:</w:t>
      </w:r>
    </w:p>
    <w:p w14:paraId="5FAB18A4" w14:textId="126A8617" w:rsidR="00E642C2" w:rsidRDefault="00E642C2" w:rsidP="00301E18">
      <w:pPr>
        <w:pStyle w:val="ListParagraph"/>
        <w:numPr>
          <w:ilvl w:val="0"/>
          <w:numId w:val="116"/>
        </w:numPr>
        <w:spacing w:after="160" w:line="259" w:lineRule="auto"/>
        <w:jc w:val="both"/>
      </w:pPr>
      <w:r w:rsidRPr="0051261A">
        <w:rPr>
          <w:b/>
          <w:bCs/>
        </w:rPr>
        <w:t>Functional Impact of the Incident</w:t>
      </w:r>
      <w:proofErr w:type="gramStart"/>
      <w:r>
        <w:t xml:space="preserve">. </w:t>
      </w:r>
      <w:proofErr w:type="gramEnd"/>
      <w:r>
        <w:t>Incidents targeting IT systems typically impact the business functionality that those systems provide, resulting in some type of negative impact on the users of those systems</w:t>
      </w:r>
      <w:proofErr w:type="gramStart"/>
      <w:r>
        <w:t xml:space="preserve">. </w:t>
      </w:r>
      <w:proofErr w:type="gramEnd"/>
      <w:r>
        <w:t xml:space="preserve">The </w:t>
      </w:r>
      <w:r w:rsidR="008B1E72" w:rsidRPr="008B1E72">
        <w:rPr>
          <w:highlight w:val="yellow"/>
        </w:rPr>
        <w:t>&lt;&lt;INSERT AGENCY ACRONYM HERE&gt;&gt;</w:t>
      </w:r>
      <w:r>
        <w:t xml:space="preserve"> IT Team should consider how the incident will impact the existing functionality of the affected systems</w:t>
      </w:r>
      <w:proofErr w:type="gramStart"/>
      <w:r>
        <w:t xml:space="preserve">. </w:t>
      </w:r>
      <w:proofErr w:type="gramEnd"/>
      <w:r>
        <w:t xml:space="preserve">The </w:t>
      </w:r>
      <w:r w:rsidR="008B1E72" w:rsidRPr="008B1E72">
        <w:rPr>
          <w:highlight w:val="yellow"/>
        </w:rPr>
        <w:t>&lt;&lt;INSERT AGENCY ACRONYM HERE&gt;&gt;</w:t>
      </w:r>
      <w:r>
        <w:t xml:space="preserve"> IT Team should consider not only the current functional impact of the incident but also the likely future functional impact of the incident if it is not immediately contained.</w:t>
      </w:r>
    </w:p>
    <w:p w14:paraId="41DD25B8" w14:textId="463C431A" w:rsidR="00E642C2" w:rsidRDefault="00E642C2" w:rsidP="00301E18">
      <w:pPr>
        <w:pStyle w:val="ListParagraph"/>
        <w:numPr>
          <w:ilvl w:val="0"/>
          <w:numId w:val="116"/>
        </w:numPr>
        <w:spacing w:after="160" w:line="259" w:lineRule="auto"/>
        <w:jc w:val="both"/>
      </w:pPr>
      <w:r w:rsidRPr="0051261A">
        <w:rPr>
          <w:b/>
          <w:bCs/>
        </w:rPr>
        <w:t>Information Impact of the Incident</w:t>
      </w:r>
      <w:proofErr w:type="gramStart"/>
      <w:r>
        <w:t xml:space="preserve">. </w:t>
      </w:r>
      <w:proofErr w:type="gramEnd"/>
      <w:r>
        <w:t xml:space="preserve">Incidents may affect the confidentiality, integrity, and availability of </w:t>
      </w:r>
      <w:r w:rsidR="008B1E72" w:rsidRPr="008B1E72">
        <w:rPr>
          <w:highlight w:val="yellow"/>
        </w:rPr>
        <w:t>&lt;&lt;INSERT AGENCY ACRONYM HERE&gt;&gt;</w:t>
      </w:r>
      <w:r>
        <w:t>’s information</w:t>
      </w:r>
      <w:proofErr w:type="gramStart"/>
      <w:r>
        <w:t xml:space="preserve">. </w:t>
      </w:r>
      <w:proofErr w:type="gramEnd"/>
      <w:r>
        <w:t>For example, a malicious agent may exfiltrate sensitive information</w:t>
      </w:r>
      <w:proofErr w:type="gramStart"/>
      <w:r>
        <w:t xml:space="preserve">. </w:t>
      </w:r>
      <w:proofErr w:type="gramEnd"/>
      <w:r>
        <w:t xml:space="preserve">The </w:t>
      </w:r>
      <w:r w:rsidR="008B1E72" w:rsidRPr="008B1E72">
        <w:rPr>
          <w:highlight w:val="yellow"/>
        </w:rPr>
        <w:t>&lt;&lt;INSERT AGENCY ACRONYM HERE&gt;&gt;</w:t>
      </w:r>
      <w:r>
        <w:t xml:space="preserve"> IT Team should consider how this information exfiltration will impact </w:t>
      </w:r>
      <w:r w:rsidR="008B1E72" w:rsidRPr="008B1E72">
        <w:rPr>
          <w:highlight w:val="yellow"/>
        </w:rPr>
        <w:t>&lt;&lt;INSERT AGENCY ACRONYM HERE&gt;&gt;</w:t>
      </w:r>
      <w:r>
        <w:t>’s overall mission</w:t>
      </w:r>
      <w:proofErr w:type="gramStart"/>
      <w:r>
        <w:t xml:space="preserve">. </w:t>
      </w:r>
      <w:proofErr w:type="gramEnd"/>
      <w:r>
        <w:t>An incident that results in the exfiltration of sensitive information may also affect other organizations if any of the data pertains to a partner organization.</w:t>
      </w:r>
    </w:p>
    <w:p w14:paraId="5BFCCB06" w14:textId="7E6FEBB0" w:rsidR="00E642C2" w:rsidRDefault="00E642C2" w:rsidP="00301E18">
      <w:pPr>
        <w:pStyle w:val="ListParagraph"/>
        <w:numPr>
          <w:ilvl w:val="0"/>
          <w:numId w:val="116"/>
        </w:numPr>
        <w:spacing w:after="160" w:line="259" w:lineRule="auto"/>
        <w:jc w:val="both"/>
      </w:pPr>
      <w:r w:rsidRPr="0051261A">
        <w:rPr>
          <w:b/>
          <w:bCs/>
        </w:rPr>
        <w:t>Recoverability from the Incident</w:t>
      </w:r>
      <w:proofErr w:type="gramStart"/>
      <w:r>
        <w:t xml:space="preserve">. </w:t>
      </w:r>
      <w:proofErr w:type="gramEnd"/>
      <w:r>
        <w:t>The size of the incident and the type of resources it affects will determine the amount of time and resources that must be spent on recovering from that incident</w:t>
      </w:r>
      <w:proofErr w:type="gramStart"/>
      <w:r>
        <w:t xml:space="preserve">. </w:t>
      </w:r>
      <w:proofErr w:type="gramEnd"/>
      <w:r>
        <w:t>In some instances, it is not possible to recover from an incident (e.g., if the confidentiality of sensitive information has been compromised) and it would not make sense to spend limited resources on an elongated incident handling cycle unless that effort was directed at ensuring that a similar incident did not occur in the future</w:t>
      </w:r>
      <w:proofErr w:type="gramStart"/>
      <w:r>
        <w:t xml:space="preserve">. </w:t>
      </w:r>
      <w:proofErr w:type="gramEnd"/>
      <w:r>
        <w:t xml:space="preserve">In other cases, an incident may require far more resources to handle than what </w:t>
      </w:r>
      <w:r w:rsidR="008B1E72" w:rsidRPr="008B1E72">
        <w:rPr>
          <w:highlight w:val="yellow"/>
        </w:rPr>
        <w:t>&lt;&lt;INSERT AGENCY ACRONYM HERE&gt;&gt;</w:t>
      </w:r>
      <w:r>
        <w:t xml:space="preserve"> has available</w:t>
      </w:r>
      <w:proofErr w:type="gramStart"/>
      <w:r>
        <w:t xml:space="preserve">. </w:t>
      </w:r>
      <w:proofErr w:type="gramEnd"/>
      <w:r>
        <w:t xml:space="preserve">The </w:t>
      </w:r>
      <w:r w:rsidR="008B1E72" w:rsidRPr="008B1E72">
        <w:rPr>
          <w:highlight w:val="yellow"/>
        </w:rPr>
        <w:t>&lt;&lt;INSERT AGENCY ACRONYM HERE&gt;&gt;</w:t>
      </w:r>
      <w:r>
        <w:t xml:space="preserve"> IT Team should consider the effort necessary to </w:t>
      </w:r>
      <w:proofErr w:type="gramStart"/>
      <w:r>
        <w:t>actually recover</w:t>
      </w:r>
      <w:proofErr w:type="gramEnd"/>
      <w:r>
        <w:t xml:space="preserve"> from an incident and carefully weigh that against the value the recovery effort will create, and any requirements related to incident handling.</w:t>
      </w:r>
    </w:p>
    <w:p w14:paraId="0C059474" w14:textId="6B22719B" w:rsidR="00E642C2" w:rsidRDefault="00E642C2" w:rsidP="00E642C2">
      <w:pPr>
        <w:jc w:val="both"/>
      </w:pPr>
      <w:r>
        <w:t xml:space="preserve">Combining the functional impact on </w:t>
      </w:r>
      <w:r w:rsidR="008B1E72" w:rsidRPr="008B1E72">
        <w:rPr>
          <w:highlight w:val="yellow"/>
        </w:rPr>
        <w:t>&lt;&lt;INSERT AGENCY ACRONYM HERE&gt;&gt;</w:t>
      </w:r>
      <w:r>
        <w:t xml:space="preserve">’s systems and the impact on </w:t>
      </w:r>
      <w:r w:rsidR="008B1E72" w:rsidRPr="008B1E72">
        <w:rPr>
          <w:highlight w:val="yellow"/>
        </w:rPr>
        <w:t>&lt;&lt;INSERT AGENCY ACRONYM HERE&gt;&gt;</w:t>
      </w:r>
      <w:r>
        <w:t>’s information determines the business impact of the incident</w:t>
      </w:r>
      <w:proofErr w:type="gramStart"/>
      <w:r>
        <w:t xml:space="preserve">. </w:t>
      </w:r>
      <w:proofErr w:type="gramEnd"/>
      <w:r>
        <w:t>For example, a distributed denial-of-service attack against a public web server may temporarily reduce the functionality for users attempting to access the server</w:t>
      </w:r>
      <w:proofErr w:type="gramStart"/>
      <w:r>
        <w:t xml:space="preserve">. </w:t>
      </w:r>
      <w:proofErr w:type="gramEnd"/>
      <w:r>
        <w:t xml:space="preserve">In contrast, unauthorized root-level access to a public webserver may result in the exfiltration of personally identifiable information (PII), which could have a long-lasting impact on </w:t>
      </w:r>
      <w:r w:rsidR="008B1E72" w:rsidRPr="008B1E72">
        <w:rPr>
          <w:highlight w:val="yellow"/>
        </w:rPr>
        <w:t>&lt;&lt;INSERT AGENCY ACRONYM HERE&gt;&gt;</w:t>
      </w:r>
      <w:r>
        <w:t>’s reputation.</w:t>
      </w:r>
    </w:p>
    <w:p w14:paraId="4D1CCF80" w14:textId="6C0A81B1" w:rsidR="00E642C2" w:rsidRDefault="00E642C2" w:rsidP="00E642C2">
      <w:pPr>
        <w:jc w:val="both"/>
      </w:pPr>
      <w:r>
        <w:t xml:space="preserve">The recoverability from the incident determines the possible responses that </w:t>
      </w:r>
      <w:r w:rsidR="00236373">
        <w:t xml:space="preserve">the </w:t>
      </w:r>
      <w:r w:rsidR="008B1E72" w:rsidRPr="008B1E72">
        <w:rPr>
          <w:highlight w:val="yellow"/>
        </w:rPr>
        <w:t>&lt;&lt;INSERT AGENCY ACRONYM HERE&gt;&gt;</w:t>
      </w:r>
      <w:r>
        <w:t xml:space="preserve"> IT Team may take when handling the incident</w:t>
      </w:r>
      <w:proofErr w:type="gramStart"/>
      <w:r>
        <w:t xml:space="preserve">. </w:t>
      </w:r>
      <w:proofErr w:type="gramEnd"/>
      <w:r>
        <w:t xml:space="preserve">An incident with a high functional impact and low effort to recover from is an ideal candidate for immediate action from </w:t>
      </w:r>
      <w:r w:rsidR="00236373">
        <w:t xml:space="preserve">the </w:t>
      </w:r>
      <w:r w:rsidR="008B1E72" w:rsidRPr="008B1E72">
        <w:rPr>
          <w:highlight w:val="yellow"/>
        </w:rPr>
        <w:t>&lt;&lt;INSERT AGENCY ACRONYM HERE&gt;&gt;</w:t>
      </w:r>
      <w:r>
        <w:t xml:space="preserve"> IT Team</w:t>
      </w:r>
      <w:proofErr w:type="gramStart"/>
      <w:r>
        <w:t xml:space="preserve">. </w:t>
      </w:r>
      <w:proofErr w:type="gramEnd"/>
      <w:r>
        <w:t xml:space="preserve">Some incidents may not have smooth recovery paths and may need to be queued for a more strategic-level response—for example, an incident that results in an attacker exfiltrating and publicly posting gigabytes of sensitive data has no easy recovery path since the data is already exposed; in this case, </w:t>
      </w:r>
      <w:r w:rsidR="008B1E72" w:rsidRPr="008B1E72">
        <w:rPr>
          <w:highlight w:val="yellow"/>
        </w:rPr>
        <w:t>&lt;&lt;INSERT AGENCY ACRONYM HERE&gt;&gt;</w:t>
      </w:r>
      <w:r>
        <w:t xml:space="preserve"> IT Team may transfer part of the responsibility for handling the data exfiltration incident to a more strategic-level team that develops a strategy for preventing future breaches and creates an outreach plan for alerting those individuals or organizations whose data was exfiltrated. </w:t>
      </w:r>
      <w:r w:rsidR="008B1E72" w:rsidRPr="008B1E72">
        <w:rPr>
          <w:highlight w:val="yellow"/>
        </w:rPr>
        <w:t>&lt;&lt;INSERT AGENCY ACRONYM HERE&gt;&gt;</w:t>
      </w:r>
      <w:r>
        <w:t xml:space="preserve"> IT Team should prioritize the response to each incident based on its estimate of the business impact caused by the incident and the estimated efforts required to recover from the incident.</w:t>
      </w:r>
    </w:p>
    <w:p w14:paraId="65514587" w14:textId="76EEB2A2" w:rsidR="00E642C2" w:rsidRDefault="008B1E72" w:rsidP="00E642C2">
      <w:pPr>
        <w:jc w:val="both"/>
      </w:pPr>
      <w:r w:rsidRPr="008B1E72">
        <w:rPr>
          <w:highlight w:val="yellow"/>
        </w:rPr>
        <w:t>&lt;&lt;INSERT AGENCY ACRONYM HERE&gt;&gt;</w:t>
      </w:r>
      <w:r w:rsidR="00E642C2">
        <w:t xml:space="preserve"> can best quantify the effect of its incidents because of its situational awareness</w:t>
      </w:r>
      <w:proofErr w:type="gramStart"/>
      <w:r w:rsidR="00E642C2">
        <w:t xml:space="preserve">. </w:t>
      </w:r>
      <w:proofErr w:type="gramEnd"/>
      <w:r w:rsidR="00E642C2">
        <w:t>T</w:t>
      </w:r>
      <w:r w:rsidR="003759E1">
        <w:t>he below t</w:t>
      </w:r>
      <w:r w:rsidR="00E642C2">
        <w:t>able provides examples of functional impact categories that an organization might use for rating its incidents</w:t>
      </w:r>
      <w:proofErr w:type="gramStart"/>
      <w:r w:rsidR="00E642C2">
        <w:t xml:space="preserve">. </w:t>
      </w:r>
      <w:proofErr w:type="gramEnd"/>
      <w:r w:rsidR="00E642C2">
        <w:t>Rating incidents can help prioritize limited resources.</w:t>
      </w:r>
    </w:p>
    <w:p w14:paraId="79E538B0" w14:textId="4C20203E" w:rsidR="00E642C2" w:rsidRDefault="00E642C2" w:rsidP="00E642C2">
      <w:pPr>
        <w:pStyle w:val="Caption"/>
        <w:keepNext/>
      </w:pPr>
      <w:r w:rsidRPr="00367037">
        <w:t>Functional Impact Categories</w:t>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8150"/>
      </w:tblGrid>
      <w:tr w:rsidR="00E642C2" w14:paraId="4A5B0BC7" w14:textId="77777777" w:rsidTr="003E1B17">
        <w:trPr>
          <w:trHeight w:hRule="exact" w:val="288"/>
        </w:trPr>
        <w:tc>
          <w:tcPr>
            <w:tcW w:w="996" w:type="dxa"/>
            <w:tcBorders>
              <w:top w:val="nil"/>
              <w:left w:val="nil"/>
              <w:bottom w:val="nil"/>
              <w:right w:val="nil"/>
            </w:tcBorders>
            <w:shd w:val="clear" w:color="auto" w:fill="000000"/>
          </w:tcPr>
          <w:p w14:paraId="69BCA04F" w14:textId="77777777" w:rsidR="00E642C2" w:rsidRDefault="00E642C2" w:rsidP="003E1B17">
            <w:pPr>
              <w:pStyle w:val="TableParagraph"/>
              <w:spacing w:before="32"/>
              <w:ind w:left="107"/>
              <w:jc w:val="both"/>
              <w:rPr>
                <w:b/>
                <w:sz w:val="18"/>
              </w:rPr>
            </w:pPr>
            <w:r>
              <w:rPr>
                <w:b/>
                <w:color w:val="FFFFFF"/>
                <w:sz w:val="18"/>
              </w:rPr>
              <w:t>Category</w:t>
            </w:r>
          </w:p>
        </w:tc>
        <w:tc>
          <w:tcPr>
            <w:tcW w:w="8150" w:type="dxa"/>
            <w:tcBorders>
              <w:top w:val="nil"/>
              <w:left w:val="nil"/>
              <w:bottom w:val="nil"/>
              <w:right w:val="nil"/>
            </w:tcBorders>
            <w:shd w:val="clear" w:color="auto" w:fill="000000"/>
          </w:tcPr>
          <w:p w14:paraId="045EF7F4" w14:textId="77777777" w:rsidR="00E642C2" w:rsidRDefault="00E642C2" w:rsidP="003E1B17">
            <w:pPr>
              <w:pStyle w:val="TableParagraph"/>
              <w:spacing w:before="32"/>
              <w:ind w:left="3639" w:right="3640"/>
              <w:jc w:val="both"/>
              <w:rPr>
                <w:b/>
                <w:sz w:val="18"/>
              </w:rPr>
            </w:pPr>
            <w:r>
              <w:rPr>
                <w:b/>
                <w:color w:val="FFFFFF"/>
                <w:sz w:val="18"/>
              </w:rPr>
              <w:t>Definition</w:t>
            </w:r>
          </w:p>
        </w:tc>
      </w:tr>
      <w:tr w:rsidR="00E642C2" w14:paraId="3C5E9974" w14:textId="77777777" w:rsidTr="003E1B17">
        <w:trPr>
          <w:trHeight w:hRule="exact" w:val="559"/>
        </w:trPr>
        <w:tc>
          <w:tcPr>
            <w:tcW w:w="996" w:type="dxa"/>
            <w:tcBorders>
              <w:top w:val="nil"/>
            </w:tcBorders>
            <w:shd w:val="clear" w:color="auto" w:fill="00B050"/>
            <w:vAlign w:val="center"/>
          </w:tcPr>
          <w:p w14:paraId="21DFBDB7" w14:textId="77777777" w:rsidR="00E642C2" w:rsidRDefault="00E642C2" w:rsidP="003E1B17">
            <w:pPr>
              <w:pStyle w:val="TableParagraph"/>
              <w:spacing w:before="47"/>
              <w:jc w:val="center"/>
              <w:rPr>
                <w:sz w:val="18"/>
              </w:rPr>
            </w:pPr>
            <w:r>
              <w:rPr>
                <w:sz w:val="18"/>
              </w:rPr>
              <w:t>None</w:t>
            </w:r>
          </w:p>
        </w:tc>
        <w:tc>
          <w:tcPr>
            <w:tcW w:w="8150" w:type="dxa"/>
            <w:tcBorders>
              <w:top w:val="nil"/>
            </w:tcBorders>
          </w:tcPr>
          <w:p w14:paraId="1F7DE8F4" w14:textId="673FABB1" w:rsidR="00E642C2" w:rsidRPr="00085F56" w:rsidRDefault="00E642C2" w:rsidP="003E1B17">
            <w:pPr>
              <w:pStyle w:val="TableParagraph"/>
              <w:spacing w:before="47"/>
              <w:jc w:val="both"/>
              <w:rPr>
                <w:sz w:val="18"/>
                <w:szCs w:val="18"/>
              </w:rPr>
            </w:pPr>
            <w:r w:rsidRPr="00085F56">
              <w:rPr>
                <w:sz w:val="18"/>
                <w:szCs w:val="18"/>
              </w:rPr>
              <w:t xml:space="preserve">No effect to the </w:t>
            </w:r>
            <w:r w:rsidR="008B1E72" w:rsidRPr="008B1E72">
              <w:rPr>
                <w:sz w:val="18"/>
                <w:szCs w:val="18"/>
                <w:highlight w:val="yellow"/>
              </w:rPr>
              <w:t>&lt;&lt;INSERT AGENCY ACRONYM HERE&gt;&gt;</w:t>
            </w:r>
            <w:r w:rsidRPr="00085F56">
              <w:rPr>
                <w:sz w:val="18"/>
                <w:szCs w:val="18"/>
              </w:rPr>
              <w:t>’s ability to provide all services to all users</w:t>
            </w:r>
          </w:p>
        </w:tc>
      </w:tr>
      <w:tr w:rsidR="00E642C2" w14:paraId="0418BBF4" w14:textId="77777777" w:rsidTr="003E1B17">
        <w:trPr>
          <w:trHeight w:hRule="exact" w:val="1982"/>
        </w:trPr>
        <w:tc>
          <w:tcPr>
            <w:tcW w:w="996" w:type="dxa"/>
            <w:shd w:val="clear" w:color="auto" w:fill="FFFF00"/>
            <w:vAlign w:val="center"/>
          </w:tcPr>
          <w:p w14:paraId="1431D58E" w14:textId="77777777" w:rsidR="00E642C2" w:rsidRDefault="00E642C2" w:rsidP="003E1B17">
            <w:pPr>
              <w:pStyle w:val="TableParagraph"/>
              <w:jc w:val="center"/>
              <w:rPr>
                <w:sz w:val="18"/>
              </w:rPr>
            </w:pPr>
            <w:r>
              <w:rPr>
                <w:sz w:val="18"/>
              </w:rPr>
              <w:t>Low</w:t>
            </w:r>
          </w:p>
        </w:tc>
        <w:tc>
          <w:tcPr>
            <w:tcW w:w="8150" w:type="dxa"/>
          </w:tcPr>
          <w:p w14:paraId="56DA56F7" w14:textId="7C62C5A1" w:rsidR="00E642C2" w:rsidRPr="00085F56" w:rsidRDefault="00E642C2" w:rsidP="003E1B17">
            <w:pPr>
              <w:pStyle w:val="TableParagraph"/>
              <w:ind w:right="843"/>
              <w:jc w:val="both"/>
              <w:rPr>
                <w:sz w:val="18"/>
                <w:szCs w:val="18"/>
              </w:rPr>
            </w:pPr>
            <w:r w:rsidRPr="00085F56">
              <w:rPr>
                <w:sz w:val="18"/>
                <w:szCs w:val="18"/>
              </w:rPr>
              <w:t xml:space="preserve">Minimal </w:t>
            </w:r>
            <w:r w:rsidR="003D6FAA" w:rsidRPr="00085F56">
              <w:rPr>
                <w:sz w:val="18"/>
                <w:szCs w:val="18"/>
              </w:rPr>
              <w:t>effect:</w:t>
            </w:r>
            <w:r w:rsidRPr="00085F56">
              <w:rPr>
                <w:sz w:val="18"/>
                <w:szCs w:val="18"/>
              </w:rPr>
              <w:t xml:space="preserve"> </w:t>
            </w:r>
            <w:r w:rsidR="008B1E72" w:rsidRPr="008B1E72">
              <w:rPr>
                <w:sz w:val="18"/>
                <w:szCs w:val="18"/>
                <w:highlight w:val="yellow"/>
              </w:rPr>
              <w:t>&lt;&lt;INSERT AGENCY ACRONYM HERE&gt;&gt;</w:t>
            </w:r>
            <w:r w:rsidRPr="00085F56">
              <w:rPr>
                <w:sz w:val="18"/>
                <w:szCs w:val="18"/>
              </w:rPr>
              <w:t xml:space="preserve"> can still provide all critical services to all users but has lost efficiency</w:t>
            </w:r>
            <w:proofErr w:type="gramStart"/>
            <w:r w:rsidRPr="00085F56">
              <w:rPr>
                <w:sz w:val="18"/>
                <w:szCs w:val="18"/>
              </w:rPr>
              <w:t xml:space="preserve">. </w:t>
            </w:r>
            <w:proofErr w:type="gramEnd"/>
            <w:r w:rsidRPr="00085F56">
              <w:rPr>
                <w:sz w:val="18"/>
                <w:szCs w:val="18"/>
              </w:rPr>
              <w:t>Examples include:</w:t>
            </w:r>
          </w:p>
          <w:p w14:paraId="11472C48"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Loss of an email account</w:t>
            </w:r>
          </w:p>
          <w:p w14:paraId="727A84DE"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Loss of public information</w:t>
            </w:r>
          </w:p>
          <w:p w14:paraId="61483A1F"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Non-critical files encrypted or deleted</w:t>
            </w:r>
          </w:p>
          <w:p w14:paraId="2AEAB2AC"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PC becomes corrupted</w:t>
            </w:r>
          </w:p>
          <w:p w14:paraId="08D52A2F"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Non-critical server becomes corrupted but is recoverable</w:t>
            </w:r>
          </w:p>
          <w:p w14:paraId="74BFFB4D" w14:textId="77777777" w:rsidR="00E642C2" w:rsidRPr="00085F56" w:rsidRDefault="00E642C2" w:rsidP="003E1B17">
            <w:pPr>
              <w:pStyle w:val="TableParagraph"/>
              <w:ind w:right="843"/>
              <w:jc w:val="both"/>
              <w:rPr>
                <w:sz w:val="18"/>
                <w:szCs w:val="18"/>
              </w:rPr>
            </w:pPr>
          </w:p>
        </w:tc>
      </w:tr>
      <w:tr w:rsidR="00E642C2" w14:paraId="36E7683F" w14:textId="77777777" w:rsidTr="003E1B17">
        <w:trPr>
          <w:trHeight w:hRule="exact" w:val="1442"/>
        </w:trPr>
        <w:tc>
          <w:tcPr>
            <w:tcW w:w="996" w:type="dxa"/>
            <w:shd w:val="clear" w:color="auto" w:fill="FFC000"/>
            <w:vAlign w:val="center"/>
          </w:tcPr>
          <w:p w14:paraId="43EF203C" w14:textId="77777777" w:rsidR="00E642C2" w:rsidRDefault="00E642C2" w:rsidP="003E1B17">
            <w:pPr>
              <w:pStyle w:val="TableParagraph"/>
              <w:jc w:val="center"/>
              <w:rPr>
                <w:sz w:val="18"/>
              </w:rPr>
            </w:pPr>
            <w:r>
              <w:rPr>
                <w:sz w:val="18"/>
              </w:rPr>
              <w:t>Medium</w:t>
            </w:r>
          </w:p>
        </w:tc>
        <w:tc>
          <w:tcPr>
            <w:tcW w:w="8150" w:type="dxa"/>
          </w:tcPr>
          <w:p w14:paraId="47B47829" w14:textId="08A41906" w:rsidR="00E642C2" w:rsidRPr="00085F56" w:rsidRDefault="008B1E72" w:rsidP="003E1B17">
            <w:pPr>
              <w:pStyle w:val="TableParagraph"/>
              <w:jc w:val="both"/>
              <w:rPr>
                <w:sz w:val="18"/>
                <w:szCs w:val="18"/>
              </w:rPr>
            </w:pPr>
            <w:r w:rsidRPr="008B1E72">
              <w:rPr>
                <w:sz w:val="18"/>
                <w:szCs w:val="18"/>
                <w:highlight w:val="yellow"/>
              </w:rPr>
              <w:t>&lt;&lt;INSERT AGENCY ACRONYM HERE&gt;&gt;</w:t>
            </w:r>
            <w:r w:rsidR="00E642C2" w:rsidRPr="00085F56">
              <w:rPr>
                <w:sz w:val="18"/>
                <w:szCs w:val="18"/>
              </w:rPr>
              <w:t xml:space="preserve"> has lost the ability to provide a critical service to a subset of system users</w:t>
            </w:r>
            <w:proofErr w:type="gramStart"/>
            <w:r w:rsidR="00E642C2" w:rsidRPr="00085F56">
              <w:rPr>
                <w:sz w:val="18"/>
                <w:szCs w:val="18"/>
              </w:rPr>
              <w:t xml:space="preserve">. </w:t>
            </w:r>
            <w:proofErr w:type="gramEnd"/>
            <w:r w:rsidR="00E642C2" w:rsidRPr="00085F56">
              <w:rPr>
                <w:sz w:val="18"/>
                <w:szCs w:val="18"/>
              </w:rPr>
              <w:t xml:space="preserve">Examples include: </w:t>
            </w:r>
          </w:p>
          <w:p w14:paraId="717298FB"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Low Impact event impacts multiple users</w:t>
            </w:r>
          </w:p>
          <w:p w14:paraId="5463B817"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Reduced functionality for employees</w:t>
            </w:r>
          </w:p>
          <w:p w14:paraId="109A1B35"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Normal services unavailable, but workarounds are available</w:t>
            </w:r>
          </w:p>
          <w:p w14:paraId="0312735C"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Loss of Protected employee data</w:t>
            </w:r>
          </w:p>
          <w:p w14:paraId="75E03F40" w14:textId="77777777" w:rsidR="00E642C2" w:rsidRPr="00085F56" w:rsidRDefault="00E642C2" w:rsidP="003E1B17">
            <w:pPr>
              <w:pStyle w:val="TableParagraph"/>
              <w:jc w:val="both"/>
              <w:rPr>
                <w:sz w:val="18"/>
                <w:szCs w:val="18"/>
              </w:rPr>
            </w:pPr>
          </w:p>
        </w:tc>
      </w:tr>
      <w:tr w:rsidR="00E642C2" w14:paraId="11F292E6" w14:textId="77777777" w:rsidTr="003E1B17">
        <w:trPr>
          <w:trHeight w:hRule="exact" w:val="1514"/>
        </w:trPr>
        <w:tc>
          <w:tcPr>
            <w:tcW w:w="996" w:type="dxa"/>
            <w:shd w:val="clear" w:color="auto" w:fill="FF0000"/>
            <w:vAlign w:val="center"/>
          </w:tcPr>
          <w:p w14:paraId="66971C51" w14:textId="77777777" w:rsidR="00E642C2" w:rsidRDefault="00E642C2" w:rsidP="003E1B17">
            <w:pPr>
              <w:pStyle w:val="TableParagraph"/>
              <w:spacing w:before="40"/>
              <w:jc w:val="center"/>
              <w:rPr>
                <w:sz w:val="18"/>
              </w:rPr>
            </w:pPr>
            <w:r>
              <w:rPr>
                <w:sz w:val="18"/>
              </w:rPr>
              <w:t>High</w:t>
            </w:r>
          </w:p>
        </w:tc>
        <w:tc>
          <w:tcPr>
            <w:tcW w:w="8150" w:type="dxa"/>
          </w:tcPr>
          <w:p w14:paraId="4E262AB0" w14:textId="08084C81" w:rsidR="00E642C2" w:rsidRPr="00085F56" w:rsidRDefault="008B1E72" w:rsidP="003E1B17">
            <w:pPr>
              <w:pStyle w:val="TableParagraph"/>
              <w:spacing w:before="40"/>
              <w:jc w:val="both"/>
              <w:rPr>
                <w:sz w:val="18"/>
                <w:szCs w:val="18"/>
              </w:rPr>
            </w:pPr>
            <w:r w:rsidRPr="008B1E72">
              <w:rPr>
                <w:sz w:val="18"/>
                <w:szCs w:val="18"/>
                <w:highlight w:val="yellow"/>
              </w:rPr>
              <w:t>&lt;&lt;INSERT AGENCY ACRONYM HERE&gt;&gt;</w:t>
            </w:r>
            <w:r w:rsidR="00E642C2" w:rsidRPr="00085F56">
              <w:rPr>
                <w:sz w:val="18"/>
                <w:szCs w:val="18"/>
              </w:rPr>
              <w:t xml:space="preserve"> is no longer able to provide some critical services to any users</w:t>
            </w:r>
            <w:proofErr w:type="gramStart"/>
            <w:r w:rsidR="00E642C2" w:rsidRPr="00085F56">
              <w:rPr>
                <w:sz w:val="18"/>
                <w:szCs w:val="18"/>
              </w:rPr>
              <w:t xml:space="preserve">. </w:t>
            </w:r>
            <w:proofErr w:type="gramEnd"/>
            <w:r w:rsidR="00E642C2" w:rsidRPr="00085F56">
              <w:rPr>
                <w:sz w:val="18"/>
                <w:szCs w:val="18"/>
              </w:rPr>
              <w:t>Examples include:</w:t>
            </w:r>
          </w:p>
          <w:p w14:paraId="294084EB"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Loss of Protected Data</w:t>
            </w:r>
          </w:p>
          <w:p w14:paraId="2B380330"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Everything gets encrypted</w:t>
            </w:r>
          </w:p>
          <w:p w14:paraId="1EDF1DC8"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Data flowing outbound</w:t>
            </w:r>
          </w:p>
          <w:p w14:paraId="70865739" w14:textId="77777777" w:rsidR="00E642C2" w:rsidRPr="00085F56" w:rsidRDefault="00E642C2" w:rsidP="00301E18">
            <w:pPr>
              <w:pStyle w:val="NoSpacing"/>
              <w:numPr>
                <w:ilvl w:val="0"/>
                <w:numId w:val="133"/>
              </w:numPr>
              <w:rPr>
                <w:rFonts w:ascii="Arial" w:hAnsi="Arial" w:cs="Arial"/>
                <w:sz w:val="18"/>
                <w:szCs w:val="18"/>
              </w:rPr>
            </w:pPr>
            <w:r w:rsidRPr="00085F56">
              <w:rPr>
                <w:rFonts w:ascii="Arial" w:hAnsi="Arial" w:cs="Arial"/>
                <w:sz w:val="18"/>
                <w:szCs w:val="18"/>
              </w:rPr>
              <w:t>Loss of functionality</w:t>
            </w:r>
          </w:p>
          <w:p w14:paraId="6CCD102D" w14:textId="77777777" w:rsidR="00E642C2" w:rsidRPr="00085F56" w:rsidRDefault="00E642C2" w:rsidP="003E1B17">
            <w:pPr>
              <w:pStyle w:val="TableParagraph"/>
              <w:spacing w:before="40"/>
              <w:jc w:val="both"/>
              <w:rPr>
                <w:sz w:val="18"/>
                <w:szCs w:val="18"/>
              </w:rPr>
            </w:pPr>
          </w:p>
        </w:tc>
      </w:tr>
    </w:tbl>
    <w:p w14:paraId="21FA4178" w14:textId="77777777" w:rsidR="00E642C2" w:rsidRPr="00625087" w:rsidRDefault="00E642C2" w:rsidP="00E642C2">
      <w:pPr>
        <w:jc w:val="both"/>
        <w:rPr>
          <w:sz w:val="16"/>
          <w:szCs w:val="16"/>
        </w:rPr>
      </w:pPr>
    </w:p>
    <w:p w14:paraId="18AE701D" w14:textId="25A9CBEB" w:rsidR="00E642C2" w:rsidRDefault="00DA32C9" w:rsidP="00E642C2">
      <w:pPr>
        <w:jc w:val="both"/>
      </w:pPr>
      <w:r>
        <w:t xml:space="preserve">The </w:t>
      </w:r>
      <w:r w:rsidR="003759E1">
        <w:t>below</w:t>
      </w:r>
      <w:r>
        <w:t xml:space="preserve"> t</w:t>
      </w:r>
      <w:r w:rsidR="00E642C2">
        <w:t>able provides examples of possible information impact categories that describe the extent of information compromise that occurred during the incident</w:t>
      </w:r>
      <w:proofErr w:type="gramStart"/>
      <w:r w:rsidR="00E642C2">
        <w:t xml:space="preserve">. </w:t>
      </w:r>
      <w:proofErr w:type="gramEnd"/>
      <w:r w:rsidR="00E642C2">
        <w:t xml:space="preserve">In this table, </w:t>
      </w:r>
      <w:proofErr w:type="gramStart"/>
      <w:r w:rsidR="00E642C2">
        <w:t>with the exception of</w:t>
      </w:r>
      <w:proofErr w:type="gramEnd"/>
      <w:r w:rsidR="00E642C2">
        <w:t xml:space="preserve"> the ‘None’ value, the categories are not mutually exclusive, and the organization could choose more than one.</w:t>
      </w:r>
    </w:p>
    <w:p w14:paraId="770FC201" w14:textId="55D6D63B" w:rsidR="00E642C2" w:rsidRDefault="00E642C2" w:rsidP="00E642C2">
      <w:pPr>
        <w:pStyle w:val="Caption"/>
        <w:keepNext/>
      </w:pPr>
      <w:r w:rsidRPr="00556B77">
        <w:t>Information Impact Categories</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7898"/>
      </w:tblGrid>
      <w:tr w:rsidR="00E642C2" w14:paraId="16B60FA0" w14:textId="77777777" w:rsidTr="003E1B17">
        <w:trPr>
          <w:trHeight w:hRule="exact" w:val="288"/>
        </w:trPr>
        <w:tc>
          <w:tcPr>
            <w:tcW w:w="1241" w:type="dxa"/>
            <w:tcBorders>
              <w:top w:val="nil"/>
              <w:left w:val="nil"/>
              <w:bottom w:val="nil"/>
              <w:right w:val="nil"/>
            </w:tcBorders>
            <w:shd w:val="clear" w:color="auto" w:fill="000000"/>
          </w:tcPr>
          <w:p w14:paraId="3292866B" w14:textId="77777777" w:rsidR="00E642C2" w:rsidRDefault="00E642C2" w:rsidP="003E1B17">
            <w:pPr>
              <w:pStyle w:val="TableParagraph"/>
              <w:spacing w:before="32"/>
              <w:ind w:left="227"/>
              <w:jc w:val="both"/>
              <w:rPr>
                <w:b/>
                <w:sz w:val="18"/>
              </w:rPr>
            </w:pPr>
            <w:r>
              <w:rPr>
                <w:b/>
                <w:color w:val="FFFFFF"/>
                <w:sz w:val="18"/>
              </w:rPr>
              <w:t>Category</w:t>
            </w:r>
          </w:p>
        </w:tc>
        <w:tc>
          <w:tcPr>
            <w:tcW w:w="7898" w:type="dxa"/>
            <w:tcBorders>
              <w:top w:val="nil"/>
              <w:left w:val="nil"/>
              <w:bottom w:val="nil"/>
              <w:right w:val="nil"/>
            </w:tcBorders>
            <w:shd w:val="clear" w:color="auto" w:fill="000000"/>
          </w:tcPr>
          <w:p w14:paraId="3A3B79A2" w14:textId="77777777" w:rsidR="00E642C2" w:rsidRDefault="00E642C2" w:rsidP="003E1B17">
            <w:pPr>
              <w:pStyle w:val="TableParagraph"/>
              <w:spacing w:before="32"/>
              <w:ind w:left="3513" w:right="3514"/>
              <w:jc w:val="both"/>
              <w:rPr>
                <w:b/>
                <w:sz w:val="18"/>
              </w:rPr>
            </w:pPr>
            <w:r>
              <w:rPr>
                <w:b/>
                <w:color w:val="FFFFFF"/>
                <w:sz w:val="18"/>
              </w:rPr>
              <w:t>Definition</w:t>
            </w:r>
          </w:p>
        </w:tc>
      </w:tr>
      <w:tr w:rsidR="00E642C2" w14:paraId="2A6B8FA2" w14:textId="77777777" w:rsidTr="003E1B17">
        <w:trPr>
          <w:trHeight w:hRule="exact" w:val="302"/>
        </w:trPr>
        <w:tc>
          <w:tcPr>
            <w:tcW w:w="1241" w:type="dxa"/>
            <w:tcBorders>
              <w:top w:val="nil"/>
            </w:tcBorders>
            <w:shd w:val="clear" w:color="auto" w:fill="00B050"/>
            <w:vAlign w:val="center"/>
          </w:tcPr>
          <w:p w14:paraId="61822372" w14:textId="77777777" w:rsidR="00E642C2" w:rsidRDefault="00E642C2" w:rsidP="003E1B17">
            <w:pPr>
              <w:pStyle w:val="TableParagraph"/>
              <w:spacing w:before="47"/>
              <w:jc w:val="center"/>
              <w:rPr>
                <w:sz w:val="18"/>
              </w:rPr>
            </w:pPr>
            <w:r>
              <w:rPr>
                <w:sz w:val="18"/>
              </w:rPr>
              <w:t>None</w:t>
            </w:r>
          </w:p>
        </w:tc>
        <w:tc>
          <w:tcPr>
            <w:tcW w:w="7898" w:type="dxa"/>
            <w:tcBorders>
              <w:top w:val="nil"/>
            </w:tcBorders>
          </w:tcPr>
          <w:p w14:paraId="5896C0B4" w14:textId="77777777" w:rsidR="00E642C2" w:rsidRDefault="00E642C2" w:rsidP="003E1B17">
            <w:pPr>
              <w:pStyle w:val="TableParagraph"/>
              <w:spacing w:before="47"/>
              <w:ind w:left="100"/>
              <w:jc w:val="both"/>
              <w:rPr>
                <w:sz w:val="18"/>
              </w:rPr>
            </w:pPr>
            <w:r>
              <w:rPr>
                <w:sz w:val="18"/>
              </w:rPr>
              <w:t>No information was exfiltrated, changed, deleted, or otherwise compromised</w:t>
            </w:r>
          </w:p>
        </w:tc>
      </w:tr>
      <w:tr w:rsidR="00E642C2" w14:paraId="349F2A18" w14:textId="77777777" w:rsidTr="003E1B17">
        <w:trPr>
          <w:trHeight w:hRule="exact" w:val="504"/>
        </w:trPr>
        <w:tc>
          <w:tcPr>
            <w:tcW w:w="1241" w:type="dxa"/>
            <w:shd w:val="clear" w:color="auto" w:fill="FFFF00"/>
            <w:vAlign w:val="center"/>
          </w:tcPr>
          <w:p w14:paraId="7B72164F" w14:textId="77777777" w:rsidR="00E642C2" w:rsidRDefault="00E642C2" w:rsidP="003E1B17">
            <w:pPr>
              <w:pStyle w:val="TableParagraph"/>
              <w:jc w:val="center"/>
              <w:rPr>
                <w:sz w:val="18"/>
              </w:rPr>
            </w:pPr>
            <w:r>
              <w:rPr>
                <w:sz w:val="18"/>
              </w:rPr>
              <w:t>Privacy Breach</w:t>
            </w:r>
          </w:p>
        </w:tc>
        <w:tc>
          <w:tcPr>
            <w:tcW w:w="7898" w:type="dxa"/>
          </w:tcPr>
          <w:p w14:paraId="62CEDA72" w14:textId="77777777" w:rsidR="00E642C2" w:rsidRDefault="00E642C2" w:rsidP="003E1B17">
            <w:pPr>
              <w:pStyle w:val="TableParagraph"/>
              <w:ind w:left="100" w:right="424"/>
              <w:jc w:val="both"/>
              <w:rPr>
                <w:sz w:val="18"/>
              </w:rPr>
            </w:pPr>
            <w:r>
              <w:rPr>
                <w:sz w:val="18"/>
              </w:rPr>
              <w:t>Sensitive personally identifiable information (PII) of employees or other data like CJIS or Fire/EMS Records</w:t>
            </w:r>
            <w:proofErr w:type="gramStart"/>
            <w:r>
              <w:rPr>
                <w:sz w:val="18"/>
              </w:rPr>
              <w:t xml:space="preserve">. </w:t>
            </w:r>
            <w:proofErr w:type="gramEnd"/>
            <w:r>
              <w:rPr>
                <w:sz w:val="18"/>
              </w:rPr>
              <w:t>was accessed or exfiltrated</w:t>
            </w:r>
          </w:p>
        </w:tc>
      </w:tr>
      <w:tr w:rsidR="00E642C2" w14:paraId="2903A1CC" w14:textId="77777777" w:rsidTr="003E1B17">
        <w:trPr>
          <w:trHeight w:hRule="exact" w:val="504"/>
        </w:trPr>
        <w:tc>
          <w:tcPr>
            <w:tcW w:w="1241" w:type="dxa"/>
            <w:shd w:val="clear" w:color="auto" w:fill="FFC000"/>
            <w:vAlign w:val="center"/>
          </w:tcPr>
          <w:p w14:paraId="591EBD06" w14:textId="77777777" w:rsidR="00E642C2" w:rsidRDefault="00E642C2" w:rsidP="003E1B17">
            <w:pPr>
              <w:pStyle w:val="TableParagraph"/>
              <w:jc w:val="center"/>
              <w:rPr>
                <w:sz w:val="18"/>
              </w:rPr>
            </w:pPr>
            <w:r>
              <w:rPr>
                <w:sz w:val="18"/>
              </w:rPr>
              <w:t>Proprietary Breach</w:t>
            </w:r>
          </w:p>
        </w:tc>
        <w:tc>
          <w:tcPr>
            <w:tcW w:w="7898" w:type="dxa"/>
          </w:tcPr>
          <w:p w14:paraId="0B467503" w14:textId="77777777" w:rsidR="00E642C2" w:rsidRDefault="00E642C2" w:rsidP="003E1B17">
            <w:pPr>
              <w:pStyle w:val="TableParagraph"/>
              <w:ind w:left="100" w:right="255"/>
              <w:jc w:val="both"/>
              <w:rPr>
                <w:sz w:val="18"/>
              </w:rPr>
            </w:pPr>
            <w:r>
              <w:rPr>
                <w:sz w:val="18"/>
              </w:rPr>
              <w:t>Unclassified proprietary information, such as protected critical infrastructure information (PCII), was accessed or exfiltrated</w:t>
            </w:r>
          </w:p>
        </w:tc>
      </w:tr>
      <w:tr w:rsidR="00E642C2" w14:paraId="68B7A9D1" w14:textId="77777777" w:rsidTr="003E1B17">
        <w:trPr>
          <w:trHeight w:hRule="exact" w:val="504"/>
        </w:trPr>
        <w:tc>
          <w:tcPr>
            <w:tcW w:w="1241" w:type="dxa"/>
            <w:shd w:val="clear" w:color="auto" w:fill="FF0000"/>
            <w:vAlign w:val="center"/>
          </w:tcPr>
          <w:p w14:paraId="0B62E14F" w14:textId="77777777" w:rsidR="00E642C2" w:rsidRDefault="00E642C2" w:rsidP="003E1B17">
            <w:pPr>
              <w:pStyle w:val="TableParagraph"/>
              <w:jc w:val="center"/>
              <w:rPr>
                <w:sz w:val="18"/>
              </w:rPr>
            </w:pPr>
            <w:r>
              <w:rPr>
                <w:sz w:val="18"/>
              </w:rPr>
              <w:t>Integrity Loss</w:t>
            </w:r>
          </w:p>
        </w:tc>
        <w:tc>
          <w:tcPr>
            <w:tcW w:w="7898" w:type="dxa"/>
          </w:tcPr>
          <w:p w14:paraId="6B6A5123" w14:textId="77777777" w:rsidR="00E642C2" w:rsidRDefault="00E642C2" w:rsidP="003E1B17">
            <w:pPr>
              <w:pStyle w:val="TableParagraph"/>
              <w:ind w:left="100"/>
              <w:jc w:val="both"/>
              <w:rPr>
                <w:sz w:val="18"/>
              </w:rPr>
            </w:pPr>
            <w:r>
              <w:rPr>
                <w:sz w:val="18"/>
              </w:rPr>
              <w:t>Sensitive or proprietary information was changed or deleted</w:t>
            </w:r>
          </w:p>
        </w:tc>
      </w:tr>
    </w:tbl>
    <w:p w14:paraId="68FAABBD" w14:textId="77777777" w:rsidR="00E642C2" w:rsidRPr="00625087" w:rsidRDefault="00E642C2" w:rsidP="00E642C2">
      <w:pPr>
        <w:rPr>
          <w:sz w:val="16"/>
          <w:szCs w:val="16"/>
        </w:rPr>
      </w:pPr>
    </w:p>
    <w:p w14:paraId="739B5251" w14:textId="09B82FDF" w:rsidR="00E642C2" w:rsidRDefault="00E642C2" w:rsidP="00E642C2">
      <w:pPr>
        <w:jc w:val="both"/>
      </w:pPr>
      <w:r>
        <w:t>T</w:t>
      </w:r>
      <w:r w:rsidR="003759E1">
        <w:t>he below t</w:t>
      </w:r>
      <w:r>
        <w:t>able shows examples of recoverability effort categories that reflect the level of</w:t>
      </w:r>
      <w:r w:rsidR="000E4CA2">
        <w:t>,</w:t>
      </w:r>
      <w:r>
        <w:t xml:space="preserve"> and type of resources required to recover from the incident.</w:t>
      </w:r>
    </w:p>
    <w:p w14:paraId="28B1D368" w14:textId="0242C045" w:rsidR="00E642C2" w:rsidRDefault="00E642C2" w:rsidP="00E642C2">
      <w:pPr>
        <w:pStyle w:val="Caption"/>
      </w:pPr>
      <w:r w:rsidRPr="00555F6C">
        <w:t>Recoverability Effort Categories</w:t>
      </w: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7538"/>
      </w:tblGrid>
      <w:tr w:rsidR="00E642C2" w14:paraId="76F06AAA" w14:textId="77777777" w:rsidTr="003E1B17">
        <w:trPr>
          <w:trHeight w:hRule="exact" w:val="288"/>
        </w:trPr>
        <w:tc>
          <w:tcPr>
            <w:tcW w:w="1598" w:type="dxa"/>
            <w:tcBorders>
              <w:top w:val="nil"/>
              <w:left w:val="nil"/>
              <w:bottom w:val="nil"/>
              <w:right w:val="nil"/>
            </w:tcBorders>
            <w:shd w:val="clear" w:color="auto" w:fill="000000"/>
          </w:tcPr>
          <w:p w14:paraId="4907F880" w14:textId="77777777" w:rsidR="00E642C2" w:rsidRDefault="00E642C2" w:rsidP="003E1B17">
            <w:pPr>
              <w:pStyle w:val="TableParagraph"/>
              <w:spacing w:before="32"/>
              <w:ind w:left="407"/>
              <w:jc w:val="both"/>
              <w:rPr>
                <w:b/>
                <w:sz w:val="18"/>
              </w:rPr>
            </w:pPr>
            <w:r>
              <w:rPr>
                <w:b/>
                <w:color w:val="FFFFFF"/>
                <w:sz w:val="18"/>
              </w:rPr>
              <w:t>Category</w:t>
            </w:r>
          </w:p>
        </w:tc>
        <w:tc>
          <w:tcPr>
            <w:tcW w:w="7538" w:type="dxa"/>
            <w:tcBorders>
              <w:top w:val="nil"/>
              <w:left w:val="nil"/>
              <w:bottom w:val="nil"/>
              <w:right w:val="nil"/>
            </w:tcBorders>
            <w:shd w:val="clear" w:color="auto" w:fill="000000"/>
          </w:tcPr>
          <w:p w14:paraId="51D5176C" w14:textId="77777777" w:rsidR="00E642C2" w:rsidRDefault="00E642C2" w:rsidP="003E1B17">
            <w:pPr>
              <w:pStyle w:val="TableParagraph"/>
              <w:spacing w:before="32"/>
              <w:ind w:left="3333" w:right="3334"/>
              <w:jc w:val="both"/>
              <w:rPr>
                <w:b/>
                <w:sz w:val="18"/>
              </w:rPr>
            </w:pPr>
            <w:r>
              <w:rPr>
                <w:b/>
                <w:color w:val="FFFFFF"/>
                <w:sz w:val="18"/>
              </w:rPr>
              <w:t>Definition</w:t>
            </w:r>
          </w:p>
        </w:tc>
      </w:tr>
      <w:tr w:rsidR="00E642C2" w14:paraId="78F8598E" w14:textId="77777777" w:rsidTr="003E1B17">
        <w:trPr>
          <w:trHeight w:hRule="exact" w:val="300"/>
        </w:trPr>
        <w:tc>
          <w:tcPr>
            <w:tcW w:w="1598" w:type="dxa"/>
            <w:tcBorders>
              <w:top w:val="nil"/>
            </w:tcBorders>
            <w:shd w:val="clear" w:color="auto" w:fill="00B050"/>
            <w:vAlign w:val="center"/>
          </w:tcPr>
          <w:p w14:paraId="0038F333" w14:textId="77777777" w:rsidR="00E642C2" w:rsidRDefault="00E642C2" w:rsidP="003E1B17">
            <w:pPr>
              <w:pStyle w:val="TableParagraph"/>
              <w:spacing w:before="47"/>
              <w:jc w:val="center"/>
              <w:rPr>
                <w:sz w:val="18"/>
              </w:rPr>
            </w:pPr>
            <w:r>
              <w:rPr>
                <w:sz w:val="18"/>
              </w:rPr>
              <w:t>Regular</w:t>
            </w:r>
          </w:p>
        </w:tc>
        <w:tc>
          <w:tcPr>
            <w:tcW w:w="7538" w:type="dxa"/>
            <w:tcBorders>
              <w:top w:val="nil"/>
            </w:tcBorders>
          </w:tcPr>
          <w:p w14:paraId="23D68D52" w14:textId="77777777" w:rsidR="00E642C2" w:rsidRDefault="00E642C2" w:rsidP="003E1B17">
            <w:pPr>
              <w:pStyle w:val="TableParagraph"/>
              <w:spacing w:before="47"/>
              <w:ind w:left="100"/>
              <w:jc w:val="both"/>
              <w:rPr>
                <w:sz w:val="18"/>
              </w:rPr>
            </w:pPr>
            <w:r>
              <w:rPr>
                <w:sz w:val="18"/>
              </w:rPr>
              <w:t>Time to recovery is predictable with existing resources</w:t>
            </w:r>
          </w:p>
        </w:tc>
      </w:tr>
      <w:tr w:rsidR="00E642C2" w14:paraId="4DB1454F" w14:textId="77777777" w:rsidTr="003E1B17">
        <w:trPr>
          <w:trHeight w:hRule="exact" w:val="298"/>
        </w:trPr>
        <w:tc>
          <w:tcPr>
            <w:tcW w:w="1598" w:type="dxa"/>
            <w:shd w:val="clear" w:color="auto" w:fill="FFFF00"/>
            <w:vAlign w:val="center"/>
          </w:tcPr>
          <w:p w14:paraId="6A9091D9" w14:textId="77777777" w:rsidR="00E642C2" w:rsidRDefault="00E642C2" w:rsidP="003E1B17">
            <w:pPr>
              <w:pStyle w:val="TableParagraph"/>
              <w:spacing w:before="40"/>
              <w:jc w:val="center"/>
              <w:rPr>
                <w:sz w:val="18"/>
              </w:rPr>
            </w:pPr>
            <w:r>
              <w:rPr>
                <w:sz w:val="18"/>
              </w:rPr>
              <w:t>Supplemented</w:t>
            </w:r>
          </w:p>
        </w:tc>
        <w:tc>
          <w:tcPr>
            <w:tcW w:w="7538" w:type="dxa"/>
          </w:tcPr>
          <w:p w14:paraId="47381603" w14:textId="77777777" w:rsidR="00E642C2" w:rsidRDefault="00E642C2" w:rsidP="003E1B17">
            <w:pPr>
              <w:pStyle w:val="TableParagraph"/>
              <w:spacing w:before="40"/>
              <w:ind w:left="100"/>
              <w:jc w:val="both"/>
              <w:rPr>
                <w:sz w:val="18"/>
              </w:rPr>
            </w:pPr>
            <w:r>
              <w:rPr>
                <w:sz w:val="18"/>
              </w:rPr>
              <w:t>Time to recovery is predictable with additional resources</w:t>
            </w:r>
          </w:p>
        </w:tc>
      </w:tr>
      <w:tr w:rsidR="00E642C2" w14:paraId="4FFC230A" w14:textId="77777777" w:rsidTr="003E1B17">
        <w:trPr>
          <w:trHeight w:hRule="exact" w:val="298"/>
        </w:trPr>
        <w:tc>
          <w:tcPr>
            <w:tcW w:w="1598" w:type="dxa"/>
            <w:shd w:val="clear" w:color="auto" w:fill="FFC000"/>
            <w:vAlign w:val="center"/>
          </w:tcPr>
          <w:p w14:paraId="24BCC7D6" w14:textId="77777777" w:rsidR="00E642C2" w:rsidRDefault="00E642C2" w:rsidP="003E1B17">
            <w:pPr>
              <w:pStyle w:val="TableParagraph"/>
              <w:jc w:val="center"/>
              <w:rPr>
                <w:sz w:val="18"/>
              </w:rPr>
            </w:pPr>
            <w:r>
              <w:rPr>
                <w:sz w:val="18"/>
              </w:rPr>
              <w:t>Extended</w:t>
            </w:r>
          </w:p>
        </w:tc>
        <w:tc>
          <w:tcPr>
            <w:tcW w:w="7538" w:type="dxa"/>
          </w:tcPr>
          <w:p w14:paraId="794B11F0" w14:textId="77777777" w:rsidR="00E642C2" w:rsidRDefault="00E642C2" w:rsidP="003E1B17">
            <w:pPr>
              <w:pStyle w:val="TableParagraph"/>
              <w:ind w:left="100"/>
              <w:jc w:val="both"/>
              <w:rPr>
                <w:sz w:val="18"/>
              </w:rPr>
            </w:pPr>
            <w:r>
              <w:rPr>
                <w:sz w:val="18"/>
              </w:rPr>
              <w:t>Time to recovery is unpredictable; additional resources and outside help are needed</w:t>
            </w:r>
          </w:p>
        </w:tc>
      </w:tr>
      <w:tr w:rsidR="00E642C2" w14:paraId="43DCD7CB" w14:textId="77777777" w:rsidTr="003E1B17">
        <w:trPr>
          <w:trHeight w:hRule="exact" w:val="504"/>
        </w:trPr>
        <w:tc>
          <w:tcPr>
            <w:tcW w:w="1598" w:type="dxa"/>
            <w:shd w:val="clear" w:color="auto" w:fill="FF0000"/>
            <w:vAlign w:val="center"/>
          </w:tcPr>
          <w:p w14:paraId="16D92468" w14:textId="77777777" w:rsidR="00E642C2" w:rsidRDefault="00E642C2" w:rsidP="003E1B17">
            <w:pPr>
              <w:pStyle w:val="TableParagraph"/>
              <w:jc w:val="center"/>
              <w:rPr>
                <w:sz w:val="18"/>
              </w:rPr>
            </w:pPr>
            <w:r>
              <w:rPr>
                <w:sz w:val="18"/>
              </w:rPr>
              <w:t>Not Recoverable</w:t>
            </w:r>
          </w:p>
        </w:tc>
        <w:tc>
          <w:tcPr>
            <w:tcW w:w="7538" w:type="dxa"/>
          </w:tcPr>
          <w:p w14:paraId="2356613B" w14:textId="77777777" w:rsidR="00E642C2" w:rsidRDefault="00E642C2" w:rsidP="003E1B17">
            <w:pPr>
              <w:pStyle w:val="TableParagraph"/>
              <w:ind w:left="100" w:right="694"/>
              <w:jc w:val="both"/>
              <w:rPr>
                <w:sz w:val="18"/>
              </w:rPr>
            </w:pPr>
            <w:r>
              <w:rPr>
                <w:sz w:val="18"/>
              </w:rPr>
              <w:t>Recovery from the incident is not possible (e.g., sensitive data exfiltrated and posted publicly); launch an investigation</w:t>
            </w:r>
          </w:p>
        </w:tc>
      </w:tr>
    </w:tbl>
    <w:p w14:paraId="0A4F6BE7" w14:textId="77777777" w:rsidR="00E642C2" w:rsidRDefault="00E642C2" w:rsidP="00E642C2"/>
    <w:p w14:paraId="23EB38A3" w14:textId="77777777" w:rsidR="00E642C2" w:rsidRDefault="00E642C2" w:rsidP="0013677A">
      <w:pPr>
        <w:pStyle w:val="CyberHeading3"/>
      </w:pPr>
      <w:bookmarkStart w:id="443" w:name="_Ref38886779"/>
      <w:bookmarkStart w:id="444" w:name="_Toc40424912"/>
      <w:bookmarkStart w:id="445" w:name="_Toc85625994"/>
      <w:r>
        <w:t>Incident Notification</w:t>
      </w:r>
      <w:bookmarkEnd w:id="443"/>
      <w:bookmarkEnd w:id="444"/>
      <w:bookmarkEnd w:id="445"/>
    </w:p>
    <w:p w14:paraId="11E89624" w14:textId="2F9648B0" w:rsidR="00E642C2" w:rsidRDefault="005634AD" w:rsidP="00E642C2">
      <w:pPr>
        <w:jc w:val="both"/>
      </w:pPr>
      <w:r w:rsidRPr="008B1E72">
        <w:rPr>
          <w:highlight w:val="yellow"/>
        </w:rPr>
        <w:t>&lt;&lt;</w:t>
      </w:r>
      <w:r>
        <w:rPr>
          <w:highlight w:val="yellow"/>
        </w:rPr>
        <w:t>DESCRIBE HOW YOUR AGENCY WILL MAKE NOTIFICATIONS OF POTENTIAL INCIDENTS AND TO WHOM</w:t>
      </w:r>
      <w:r w:rsidRPr="008B1E72">
        <w:rPr>
          <w:highlight w:val="yellow"/>
        </w:rPr>
        <w:t>&gt;&gt;</w:t>
      </w:r>
      <w:r w:rsidR="00E642C2">
        <w:t xml:space="preserve">.  </w:t>
      </w:r>
    </w:p>
    <w:p w14:paraId="22D49D26" w14:textId="1DD0EFC1" w:rsidR="00E642C2" w:rsidRDefault="00E642C2" w:rsidP="00E642C2">
      <w:pPr>
        <w:jc w:val="both"/>
      </w:pPr>
      <w:r>
        <w:t xml:space="preserve">When an incident is analyzed and prioritized, the </w:t>
      </w:r>
      <w:r w:rsidR="008B1E72" w:rsidRPr="008B1E72">
        <w:rPr>
          <w:highlight w:val="yellow"/>
        </w:rPr>
        <w:t>&lt;&lt;INSERT AGENCY ACRONYM HERE&gt;&gt;</w:t>
      </w:r>
      <w:r>
        <w:t xml:space="preserve"> IT Team needs to notify the appropriate individuals so that all who need to be involved will play their roles</w:t>
      </w:r>
      <w:proofErr w:type="gramStart"/>
      <w:r>
        <w:t xml:space="preserve">. </w:t>
      </w:r>
      <w:proofErr w:type="gramEnd"/>
      <w:r>
        <w:t>Incident response policies should include provisions concerning incident reporting—at a minimum, what must be reported to whom and at what times (e.g., initial notification, regular status updates)</w:t>
      </w:r>
      <w:proofErr w:type="gramStart"/>
      <w:r>
        <w:t xml:space="preserve">. </w:t>
      </w:r>
      <w:proofErr w:type="gramEnd"/>
      <w:r>
        <w:t xml:space="preserve">At </w:t>
      </w:r>
      <w:r w:rsidR="008B1E72" w:rsidRPr="008B1E72">
        <w:rPr>
          <w:highlight w:val="yellow"/>
        </w:rPr>
        <w:t>&lt;&lt;INSERT AGENCY ACRONYM HERE&gt;&gt;</w:t>
      </w:r>
      <w:r>
        <w:t>, the following notifications should be made:</w:t>
      </w:r>
    </w:p>
    <w:p w14:paraId="519D8BE0" w14:textId="77777777" w:rsidR="00E642C2" w:rsidRDefault="00E642C2" w:rsidP="00E642C2">
      <w:pPr>
        <w:pStyle w:val="NoSpacing"/>
      </w:pPr>
    </w:p>
    <w:tbl>
      <w:tblPr>
        <w:tblStyle w:val="TableGrid"/>
        <w:tblW w:w="0" w:type="auto"/>
        <w:tblLook w:val="04A0" w:firstRow="1" w:lastRow="0" w:firstColumn="1" w:lastColumn="0" w:noHBand="0" w:noVBand="1"/>
      </w:tblPr>
      <w:tblGrid>
        <w:gridCol w:w="1705"/>
        <w:gridCol w:w="7645"/>
      </w:tblGrid>
      <w:tr w:rsidR="00E642C2" w14:paraId="3C30856D" w14:textId="77777777" w:rsidTr="003E1B17">
        <w:trPr>
          <w:trHeight w:val="1782"/>
        </w:trPr>
        <w:tc>
          <w:tcPr>
            <w:tcW w:w="1705" w:type="dxa"/>
            <w:shd w:val="clear" w:color="auto" w:fill="00B050"/>
            <w:vAlign w:val="center"/>
          </w:tcPr>
          <w:p w14:paraId="240BFEBF" w14:textId="77777777" w:rsidR="00E642C2" w:rsidRDefault="00E642C2" w:rsidP="003E1B17">
            <w:pPr>
              <w:pStyle w:val="NoSpacing"/>
              <w:jc w:val="center"/>
            </w:pPr>
            <w:r>
              <w:t>Low</w:t>
            </w:r>
          </w:p>
        </w:tc>
        <w:tc>
          <w:tcPr>
            <w:tcW w:w="7645" w:type="dxa"/>
          </w:tcPr>
          <w:p w14:paraId="7B38AE37" w14:textId="77777777" w:rsidR="00E642C2" w:rsidRPr="005E4C14" w:rsidRDefault="00E642C2" w:rsidP="003E1B17">
            <w:pPr>
              <w:jc w:val="both"/>
              <w:rPr>
                <w:sz w:val="16"/>
                <w:szCs w:val="16"/>
              </w:rPr>
            </w:pPr>
          </w:p>
          <w:p w14:paraId="48806319" w14:textId="36B8E1BB" w:rsidR="00E642C2" w:rsidRDefault="005634AD" w:rsidP="00301E18">
            <w:pPr>
              <w:pStyle w:val="ListParagraph"/>
              <w:numPr>
                <w:ilvl w:val="0"/>
                <w:numId w:val="133"/>
              </w:numPr>
              <w:spacing w:after="0" w:line="240" w:lineRule="auto"/>
              <w:jc w:val="both"/>
            </w:pPr>
            <w:r w:rsidRPr="008B1E72">
              <w:rPr>
                <w:highlight w:val="yellow"/>
              </w:rPr>
              <w:t>&lt;&lt;</w:t>
            </w:r>
            <w:r w:rsidR="007D3DED">
              <w:rPr>
                <w:highlight w:val="yellow"/>
              </w:rPr>
              <w:t>LIST WHO TO NOTIFY HERE</w:t>
            </w:r>
            <w:r w:rsidR="007D3DED" w:rsidRPr="008B1E72">
              <w:rPr>
                <w:highlight w:val="yellow"/>
              </w:rPr>
              <w:t xml:space="preserve"> </w:t>
            </w:r>
            <w:r w:rsidR="008B1E72" w:rsidRPr="008B1E72">
              <w:rPr>
                <w:highlight w:val="yellow"/>
              </w:rPr>
              <w:t>&gt;&gt;</w:t>
            </w:r>
            <w:r w:rsidR="00E642C2">
              <w:t xml:space="preserve"> </w:t>
            </w:r>
          </w:p>
          <w:p w14:paraId="46441042" w14:textId="77777777" w:rsidR="00E642C2" w:rsidRPr="005E4C14" w:rsidRDefault="00E642C2" w:rsidP="007D3DED">
            <w:pPr>
              <w:pStyle w:val="ListParagraph"/>
              <w:numPr>
                <w:ilvl w:val="0"/>
                <w:numId w:val="133"/>
              </w:numPr>
              <w:spacing w:after="0" w:line="240" w:lineRule="auto"/>
              <w:jc w:val="both"/>
              <w:rPr>
                <w:sz w:val="16"/>
                <w:szCs w:val="16"/>
              </w:rPr>
            </w:pPr>
          </w:p>
        </w:tc>
      </w:tr>
      <w:tr w:rsidR="00E642C2" w14:paraId="3440C383" w14:textId="77777777" w:rsidTr="003E1B17">
        <w:tc>
          <w:tcPr>
            <w:tcW w:w="1705" w:type="dxa"/>
            <w:shd w:val="clear" w:color="auto" w:fill="FFC000"/>
            <w:vAlign w:val="center"/>
          </w:tcPr>
          <w:p w14:paraId="2C7B6B15" w14:textId="77777777" w:rsidR="00E642C2" w:rsidRDefault="00E642C2" w:rsidP="003E1B17">
            <w:pPr>
              <w:pStyle w:val="NoSpacing"/>
              <w:jc w:val="center"/>
            </w:pPr>
            <w:r>
              <w:t>Medium</w:t>
            </w:r>
          </w:p>
        </w:tc>
        <w:tc>
          <w:tcPr>
            <w:tcW w:w="7645" w:type="dxa"/>
          </w:tcPr>
          <w:p w14:paraId="15C7DF38" w14:textId="77777777" w:rsidR="00E642C2" w:rsidRPr="005E4C14" w:rsidRDefault="00E642C2" w:rsidP="003E1B17">
            <w:pPr>
              <w:jc w:val="both"/>
              <w:rPr>
                <w:sz w:val="16"/>
                <w:szCs w:val="16"/>
              </w:rPr>
            </w:pPr>
          </w:p>
          <w:p w14:paraId="5803B2F0" w14:textId="77777777" w:rsidR="007D3DED" w:rsidRDefault="007D3DED" w:rsidP="007D3DED">
            <w:pPr>
              <w:pStyle w:val="ListParagraph"/>
              <w:numPr>
                <w:ilvl w:val="0"/>
                <w:numId w:val="133"/>
              </w:numPr>
              <w:spacing w:after="0" w:line="240" w:lineRule="auto"/>
              <w:jc w:val="both"/>
            </w:pPr>
            <w:r w:rsidRPr="008B1E72">
              <w:rPr>
                <w:highlight w:val="yellow"/>
              </w:rPr>
              <w:t>&lt;&lt;</w:t>
            </w:r>
            <w:r>
              <w:rPr>
                <w:highlight w:val="yellow"/>
              </w:rPr>
              <w:t>LIST WHO TO NOTIFY HERE</w:t>
            </w:r>
            <w:r w:rsidRPr="008B1E72">
              <w:rPr>
                <w:highlight w:val="yellow"/>
              </w:rPr>
              <w:t xml:space="preserve"> &gt;&gt;</w:t>
            </w:r>
            <w:r>
              <w:t xml:space="preserve"> </w:t>
            </w:r>
          </w:p>
          <w:p w14:paraId="5053A72A" w14:textId="77777777" w:rsidR="00E642C2" w:rsidRPr="005E4C14" w:rsidRDefault="00E642C2" w:rsidP="003E1B17">
            <w:pPr>
              <w:pStyle w:val="ListParagraph"/>
              <w:ind w:left="463"/>
              <w:jc w:val="both"/>
              <w:rPr>
                <w:sz w:val="16"/>
                <w:szCs w:val="16"/>
              </w:rPr>
            </w:pPr>
          </w:p>
        </w:tc>
      </w:tr>
      <w:tr w:rsidR="00E642C2" w14:paraId="122A85AC" w14:textId="77777777" w:rsidTr="003E1B17">
        <w:tc>
          <w:tcPr>
            <w:tcW w:w="1705" w:type="dxa"/>
            <w:shd w:val="clear" w:color="auto" w:fill="FF0000"/>
            <w:vAlign w:val="center"/>
          </w:tcPr>
          <w:p w14:paraId="3399367B" w14:textId="77777777" w:rsidR="00E642C2" w:rsidRDefault="00E642C2" w:rsidP="003E1B17">
            <w:pPr>
              <w:pStyle w:val="NoSpacing"/>
              <w:jc w:val="center"/>
            </w:pPr>
            <w:r>
              <w:t>High</w:t>
            </w:r>
          </w:p>
        </w:tc>
        <w:tc>
          <w:tcPr>
            <w:tcW w:w="7645" w:type="dxa"/>
          </w:tcPr>
          <w:p w14:paraId="17CBE7E0" w14:textId="77777777" w:rsidR="00E642C2" w:rsidRPr="005E4C14" w:rsidRDefault="00E642C2" w:rsidP="003E1B17">
            <w:pPr>
              <w:jc w:val="both"/>
              <w:rPr>
                <w:sz w:val="16"/>
                <w:szCs w:val="16"/>
              </w:rPr>
            </w:pPr>
          </w:p>
          <w:p w14:paraId="67DFCE45" w14:textId="77777777" w:rsidR="007D3DED" w:rsidRDefault="007D3DED" w:rsidP="007D3DED">
            <w:pPr>
              <w:pStyle w:val="ListParagraph"/>
              <w:numPr>
                <w:ilvl w:val="0"/>
                <w:numId w:val="133"/>
              </w:numPr>
              <w:spacing w:after="0" w:line="240" w:lineRule="auto"/>
              <w:jc w:val="both"/>
            </w:pPr>
            <w:r w:rsidRPr="008B1E72">
              <w:rPr>
                <w:highlight w:val="yellow"/>
              </w:rPr>
              <w:t>&lt;&lt;</w:t>
            </w:r>
            <w:r>
              <w:rPr>
                <w:highlight w:val="yellow"/>
              </w:rPr>
              <w:t>LIST WHO TO NOTIFY HERE</w:t>
            </w:r>
            <w:r w:rsidRPr="008B1E72">
              <w:rPr>
                <w:highlight w:val="yellow"/>
              </w:rPr>
              <w:t xml:space="preserve"> &gt;&gt;</w:t>
            </w:r>
            <w:r>
              <w:t xml:space="preserve"> </w:t>
            </w:r>
          </w:p>
          <w:p w14:paraId="62D38E16" w14:textId="77777777" w:rsidR="00E642C2" w:rsidRDefault="00E642C2" w:rsidP="003E1B17">
            <w:pPr>
              <w:pStyle w:val="NoSpacing"/>
              <w:rPr>
                <w:sz w:val="16"/>
                <w:szCs w:val="16"/>
              </w:rPr>
            </w:pPr>
          </w:p>
          <w:p w14:paraId="4080397F" w14:textId="0FF91CD3" w:rsidR="007D3DED" w:rsidRPr="005E4C14" w:rsidRDefault="007D3DED" w:rsidP="003E1B17">
            <w:pPr>
              <w:pStyle w:val="NoSpacing"/>
              <w:rPr>
                <w:sz w:val="16"/>
                <w:szCs w:val="16"/>
              </w:rPr>
            </w:pPr>
          </w:p>
        </w:tc>
      </w:tr>
    </w:tbl>
    <w:p w14:paraId="0456C45F" w14:textId="77777777" w:rsidR="00E642C2" w:rsidRDefault="00E642C2" w:rsidP="00E642C2">
      <w:pPr>
        <w:pStyle w:val="NoSpacing"/>
      </w:pPr>
    </w:p>
    <w:p w14:paraId="0FB81C6C" w14:textId="1761786E" w:rsidR="00E642C2" w:rsidRDefault="00E642C2" w:rsidP="00E642C2">
      <w:pPr>
        <w:jc w:val="both"/>
      </w:pPr>
      <w:r>
        <w:t xml:space="preserve">During incident handling, the </w:t>
      </w:r>
      <w:r w:rsidR="008B1E72" w:rsidRPr="008B1E72">
        <w:rPr>
          <w:highlight w:val="yellow"/>
        </w:rPr>
        <w:t>&lt;&lt;INSERT AGENCY ACRONYM HERE&gt;&gt;</w:t>
      </w:r>
      <w:r>
        <w:t xml:space="preserve"> IT Team may need to provide status updates to certain parties, even in some cases the entire organization</w:t>
      </w:r>
      <w:proofErr w:type="gramStart"/>
      <w:r>
        <w:t xml:space="preserve">. </w:t>
      </w:r>
      <w:proofErr w:type="gramEnd"/>
      <w:r w:rsidR="008B1E72" w:rsidRPr="008B1E72">
        <w:rPr>
          <w:highlight w:val="yellow"/>
        </w:rPr>
        <w:t>&lt;&lt;INSERT AGENCY ACRONYM HERE&gt;&gt;</w:t>
      </w:r>
      <w:r>
        <w:t xml:space="preserve"> IT Team should plan and prepare several communication methods, including out-of-band methods (e.g., in-person, paper), and select the methods that are appropriate for a particular incident</w:t>
      </w:r>
      <w:proofErr w:type="gramStart"/>
      <w:r>
        <w:t xml:space="preserve">. </w:t>
      </w:r>
      <w:proofErr w:type="gramEnd"/>
      <w:r>
        <w:t>Possible communication methods include:</w:t>
      </w:r>
    </w:p>
    <w:p w14:paraId="25271FA5" w14:textId="77777777" w:rsidR="00E642C2" w:rsidRDefault="00E642C2" w:rsidP="00301E18">
      <w:pPr>
        <w:pStyle w:val="ListParagraph"/>
        <w:numPr>
          <w:ilvl w:val="0"/>
          <w:numId w:val="117"/>
        </w:numPr>
        <w:spacing w:after="160" w:line="259" w:lineRule="auto"/>
        <w:jc w:val="both"/>
      </w:pPr>
      <w:proofErr w:type="gramStart"/>
      <w:r>
        <w:t>Email;</w:t>
      </w:r>
      <w:proofErr w:type="gramEnd"/>
    </w:p>
    <w:p w14:paraId="68F5D08F" w14:textId="77777777" w:rsidR="00E642C2" w:rsidRDefault="00E642C2" w:rsidP="00301E18">
      <w:pPr>
        <w:pStyle w:val="ListParagraph"/>
        <w:numPr>
          <w:ilvl w:val="0"/>
          <w:numId w:val="117"/>
        </w:numPr>
        <w:spacing w:after="160" w:line="259" w:lineRule="auto"/>
        <w:jc w:val="both"/>
      </w:pPr>
      <w:r>
        <w:t>Website (internal, external, or portal</w:t>
      </w:r>
      <w:proofErr w:type="gramStart"/>
      <w:r>
        <w:t>);</w:t>
      </w:r>
      <w:proofErr w:type="gramEnd"/>
    </w:p>
    <w:p w14:paraId="394EF310" w14:textId="77777777" w:rsidR="00E642C2" w:rsidRDefault="00E642C2" w:rsidP="00301E18">
      <w:pPr>
        <w:pStyle w:val="ListParagraph"/>
        <w:numPr>
          <w:ilvl w:val="0"/>
          <w:numId w:val="117"/>
        </w:numPr>
        <w:spacing w:after="160" w:line="259" w:lineRule="auto"/>
        <w:jc w:val="both"/>
      </w:pPr>
      <w:r>
        <w:t xml:space="preserve">Telephone </w:t>
      </w:r>
      <w:proofErr w:type="gramStart"/>
      <w:r>
        <w:t>calls;</w:t>
      </w:r>
      <w:proofErr w:type="gramEnd"/>
    </w:p>
    <w:p w14:paraId="24CF82FB" w14:textId="77777777" w:rsidR="00E642C2" w:rsidRDefault="00E642C2" w:rsidP="00301E18">
      <w:pPr>
        <w:pStyle w:val="ListParagraph"/>
        <w:numPr>
          <w:ilvl w:val="0"/>
          <w:numId w:val="117"/>
        </w:numPr>
        <w:spacing w:after="160" w:line="259" w:lineRule="auto"/>
        <w:jc w:val="both"/>
      </w:pPr>
      <w:r>
        <w:t>In-person (e.g., daily briefings</w:t>
      </w:r>
      <w:proofErr w:type="gramStart"/>
      <w:r>
        <w:t>);</w:t>
      </w:r>
      <w:proofErr w:type="gramEnd"/>
    </w:p>
    <w:p w14:paraId="47E0ACAD" w14:textId="77777777" w:rsidR="00E642C2" w:rsidRDefault="00E642C2" w:rsidP="00301E18">
      <w:pPr>
        <w:pStyle w:val="ListParagraph"/>
        <w:numPr>
          <w:ilvl w:val="0"/>
          <w:numId w:val="117"/>
        </w:numPr>
        <w:spacing w:after="160" w:line="259" w:lineRule="auto"/>
        <w:jc w:val="both"/>
      </w:pPr>
      <w:r>
        <w:t>Voice mailbox greeting (e.g., set up a separate voice mailbox for incident updates, and update the greeting message to reflect the current incident status; use the help desk’s voice mail greeting); or</w:t>
      </w:r>
    </w:p>
    <w:p w14:paraId="114D4C5B" w14:textId="77777777" w:rsidR="00E642C2" w:rsidRDefault="00E642C2" w:rsidP="00301E18">
      <w:pPr>
        <w:pStyle w:val="ListParagraph"/>
        <w:numPr>
          <w:ilvl w:val="0"/>
          <w:numId w:val="117"/>
        </w:numPr>
        <w:spacing w:after="160" w:line="259" w:lineRule="auto"/>
        <w:jc w:val="both"/>
      </w:pPr>
      <w:r>
        <w:t>Paper (e.g., post notices on bulletin boards and doors, hand out notices at all entrance points).</w:t>
      </w:r>
    </w:p>
    <w:p w14:paraId="5D76FAED" w14:textId="77777777" w:rsidR="00E642C2" w:rsidRDefault="00E642C2" w:rsidP="0013677A">
      <w:pPr>
        <w:pStyle w:val="CyberHeading2"/>
      </w:pPr>
      <w:bookmarkStart w:id="446" w:name="_Toc40424913"/>
      <w:bookmarkStart w:id="447" w:name="_Toc85625995"/>
      <w:r>
        <w:t>Containment, Eradication, and Recovery</w:t>
      </w:r>
      <w:bookmarkEnd w:id="446"/>
      <w:bookmarkEnd w:id="447"/>
    </w:p>
    <w:p w14:paraId="388534F5" w14:textId="77777777" w:rsidR="00E642C2" w:rsidRDefault="00E642C2" w:rsidP="00E642C2">
      <w:r>
        <w:rPr>
          <w:noProof/>
        </w:rPr>
        <mc:AlternateContent>
          <mc:Choice Requires="wpg">
            <w:drawing>
              <wp:anchor distT="0" distB="0" distL="0" distR="0" simplePos="0" relativeHeight="251658245" behindDoc="0" locked="0" layoutInCell="1" allowOverlap="1" wp14:anchorId="5E9F72CB" wp14:editId="2603B62E">
                <wp:simplePos x="0" y="0"/>
                <wp:positionH relativeFrom="page">
                  <wp:posOffset>1037493</wp:posOffset>
                </wp:positionH>
                <wp:positionV relativeFrom="paragraph">
                  <wp:posOffset>188888</wp:posOffset>
                </wp:positionV>
                <wp:extent cx="5505450" cy="2800350"/>
                <wp:effectExtent l="0" t="4445" r="9525" b="508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800350"/>
                          <a:chOff x="1800" y="260"/>
                          <a:chExt cx="8670" cy="4410"/>
                        </a:xfrm>
                      </wpg:grpSpPr>
                      <pic:pic xmlns:pic="http://schemas.openxmlformats.org/drawingml/2006/picture">
                        <pic:nvPicPr>
                          <pic:cNvPr id="59"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815" y="275"/>
                            <a:ext cx="8640" cy="438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8"/>
                        <wps:cNvSpPr>
                          <a:spLocks noChangeArrowheads="1"/>
                        </wps:cNvSpPr>
                        <wps:spPr bwMode="auto">
                          <a:xfrm>
                            <a:off x="1808" y="267"/>
                            <a:ext cx="8655" cy="4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656F" id="Group 58" o:spid="_x0000_s1026" style="position:absolute;margin-left:81.7pt;margin-top:14.85pt;width:433.5pt;height:220.5pt;z-index:251672576;mso-wrap-distance-left:0;mso-wrap-distance-right:0;mso-position-horizontal-relative:page" coordorigin="1800,260" coordsize="8670,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">
                <v:shape id="Picture 17" o:spid="_x0000_s1027" type="#_x0000_t75" style="position:absolute;left:1815;top:275;width:864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">
                  <v:imagedata r:id="rId105" o:title=""/>
                </v:shape>
                <v:rect id="Rectangle 18" o:spid="_x0000_s1028" style="position:absolute;left:1808;top:267;width:865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wrap type="topAndBottom" anchorx="page"/>
              </v:group>
            </w:pict>
          </mc:Fallback>
        </mc:AlternateContent>
      </w:r>
    </w:p>
    <w:p w14:paraId="2151F1E3" w14:textId="77777777" w:rsidR="00022874" w:rsidRDefault="00022874" w:rsidP="00022874">
      <w:bookmarkStart w:id="448" w:name="_Toc40424914"/>
    </w:p>
    <w:p w14:paraId="5B4916FC" w14:textId="56EB70C4" w:rsidR="00E642C2" w:rsidRDefault="00E642C2" w:rsidP="0013677A">
      <w:pPr>
        <w:pStyle w:val="CyberHeading3"/>
      </w:pPr>
      <w:bookmarkStart w:id="449" w:name="_Toc85625996"/>
      <w:r>
        <w:t>Choosing a Containment Strategy</w:t>
      </w:r>
      <w:bookmarkEnd w:id="448"/>
      <w:bookmarkEnd w:id="449"/>
    </w:p>
    <w:p w14:paraId="1E03A8E0" w14:textId="739BCE1A" w:rsidR="00E642C2" w:rsidRDefault="00E642C2" w:rsidP="00E642C2">
      <w:pPr>
        <w:jc w:val="both"/>
      </w:pPr>
      <w:r>
        <w:t>Containment is important before an incident overwhelms resources or increases damage</w:t>
      </w:r>
      <w:proofErr w:type="gramStart"/>
      <w:r>
        <w:t xml:space="preserve">. </w:t>
      </w:r>
      <w:proofErr w:type="gramEnd"/>
      <w:r>
        <w:t xml:space="preserve">Most incidents require containment, so that is an important consideration early </w:t>
      </w:r>
      <w:proofErr w:type="gramStart"/>
      <w:r>
        <w:t>in the course of</w:t>
      </w:r>
      <w:proofErr w:type="gramEnd"/>
      <w:r>
        <w:t xml:space="preserve"> handling each incident. Containment provides time for developing a tailored remediation strategy</w:t>
      </w:r>
      <w:proofErr w:type="gramStart"/>
      <w:r>
        <w:t xml:space="preserve">. </w:t>
      </w:r>
      <w:proofErr w:type="gramEnd"/>
      <w:r>
        <w:t>An essential part of containment is decision-making (e.g., shut down a system, disconnect it from a network, disable certain functions)</w:t>
      </w:r>
      <w:proofErr w:type="gramStart"/>
      <w:r>
        <w:t xml:space="preserve">. </w:t>
      </w:r>
      <w:proofErr w:type="gramEnd"/>
      <w:r>
        <w:t>Such decisions are much easier to make if there are predetermined strategies and procedures for containing the incident; specific strategies are addressed in</w:t>
      </w:r>
      <w:r w:rsidR="00AF125C">
        <w:t xml:space="preserve"> the IRP on </w:t>
      </w:r>
      <w:r w:rsidR="00AF125C" w:rsidRPr="00AF125C">
        <w:rPr>
          <w:b/>
          <w:bCs/>
        </w:rPr>
        <w:t xml:space="preserve">page </w:t>
      </w:r>
      <w:r w:rsidR="00AF125C" w:rsidRPr="00AF125C">
        <w:rPr>
          <w:b/>
          <w:bCs/>
        </w:rPr>
        <w:fldChar w:fldCharType="begin"/>
      </w:r>
      <w:r w:rsidR="00AF125C" w:rsidRPr="00AF125C">
        <w:rPr>
          <w:b/>
          <w:bCs/>
        </w:rPr>
        <w:instrText xml:space="preserve"> PAGEREF Cyber_IRP \h </w:instrText>
      </w:r>
      <w:r w:rsidR="00AF125C" w:rsidRPr="00AF125C">
        <w:rPr>
          <w:b/>
          <w:bCs/>
        </w:rPr>
      </w:r>
      <w:r w:rsidR="00AF125C" w:rsidRPr="00AF125C">
        <w:rPr>
          <w:b/>
          <w:bCs/>
        </w:rPr>
        <w:fldChar w:fldCharType="separate"/>
      </w:r>
      <w:r w:rsidR="00411507">
        <w:rPr>
          <w:b/>
          <w:bCs/>
          <w:noProof/>
        </w:rPr>
        <w:t>C-29</w:t>
      </w:r>
      <w:r w:rsidR="00AF125C" w:rsidRPr="00AF125C">
        <w:rPr>
          <w:b/>
          <w:bCs/>
        </w:rPr>
        <w:fldChar w:fldCharType="end"/>
      </w:r>
      <w:r w:rsidRPr="00AF125C">
        <w:rPr>
          <w:b/>
          <w:bCs/>
        </w:rPr>
        <w:t>.</w:t>
      </w:r>
      <w:r>
        <w:t xml:space="preserve">  Containment strategies vary based on the type of incident. </w:t>
      </w:r>
    </w:p>
    <w:p w14:paraId="0D725F5D" w14:textId="77777777" w:rsidR="00E642C2" w:rsidRDefault="00E642C2" w:rsidP="00E642C2">
      <w:pPr>
        <w:jc w:val="both"/>
      </w:pPr>
      <w:r>
        <w:t>Criteria for determining the appropriate strategy include:</w:t>
      </w:r>
    </w:p>
    <w:p w14:paraId="77C118EC" w14:textId="77777777" w:rsidR="00E642C2" w:rsidRDefault="00E642C2" w:rsidP="00301E18">
      <w:pPr>
        <w:pStyle w:val="ListParagraph"/>
        <w:numPr>
          <w:ilvl w:val="0"/>
          <w:numId w:val="118"/>
        </w:numPr>
        <w:spacing w:after="160" w:line="259" w:lineRule="auto"/>
        <w:jc w:val="both"/>
      </w:pPr>
      <w:r>
        <w:t xml:space="preserve">Potential damage to and theft of </w:t>
      </w:r>
      <w:proofErr w:type="gramStart"/>
      <w:r>
        <w:t>resources;</w:t>
      </w:r>
      <w:proofErr w:type="gramEnd"/>
    </w:p>
    <w:p w14:paraId="45E60108" w14:textId="77777777" w:rsidR="00E642C2" w:rsidRDefault="00E642C2" w:rsidP="00301E18">
      <w:pPr>
        <w:pStyle w:val="ListParagraph"/>
        <w:numPr>
          <w:ilvl w:val="0"/>
          <w:numId w:val="118"/>
        </w:numPr>
        <w:spacing w:after="160" w:line="259" w:lineRule="auto"/>
        <w:jc w:val="both"/>
      </w:pPr>
      <w:r>
        <w:t xml:space="preserve">Need for evidence </w:t>
      </w:r>
      <w:proofErr w:type="gramStart"/>
      <w:r>
        <w:t>preservation;</w:t>
      </w:r>
      <w:proofErr w:type="gramEnd"/>
    </w:p>
    <w:p w14:paraId="23C26DF1" w14:textId="77777777" w:rsidR="00E642C2" w:rsidRDefault="00E642C2" w:rsidP="00301E18">
      <w:pPr>
        <w:pStyle w:val="ListParagraph"/>
        <w:numPr>
          <w:ilvl w:val="0"/>
          <w:numId w:val="118"/>
        </w:numPr>
        <w:spacing w:after="160" w:line="259" w:lineRule="auto"/>
        <w:jc w:val="both"/>
      </w:pPr>
      <w:r>
        <w:t>Service availability (e.g., network connectivity, services provided to external parties</w:t>
      </w:r>
      <w:proofErr w:type="gramStart"/>
      <w:r>
        <w:t>);</w:t>
      </w:r>
      <w:proofErr w:type="gramEnd"/>
    </w:p>
    <w:p w14:paraId="75008ED0" w14:textId="77777777" w:rsidR="00E642C2" w:rsidRDefault="00E642C2" w:rsidP="00301E18">
      <w:pPr>
        <w:pStyle w:val="ListParagraph"/>
        <w:numPr>
          <w:ilvl w:val="0"/>
          <w:numId w:val="118"/>
        </w:numPr>
        <w:spacing w:after="160" w:line="259" w:lineRule="auto"/>
        <w:jc w:val="both"/>
      </w:pPr>
      <w:r>
        <w:t xml:space="preserve">Time and resources needed to implement the </w:t>
      </w:r>
      <w:proofErr w:type="gramStart"/>
      <w:r>
        <w:t>strategy;</w:t>
      </w:r>
      <w:proofErr w:type="gramEnd"/>
    </w:p>
    <w:p w14:paraId="3173C0B8" w14:textId="77777777" w:rsidR="00E642C2" w:rsidRDefault="00E642C2" w:rsidP="00301E18">
      <w:pPr>
        <w:pStyle w:val="ListParagraph"/>
        <w:numPr>
          <w:ilvl w:val="0"/>
          <w:numId w:val="118"/>
        </w:numPr>
        <w:spacing w:after="160" w:line="259" w:lineRule="auto"/>
        <w:jc w:val="both"/>
      </w:pPr>
      <w:r>
        <w:t>Effectiveness of the strategy (e.g., partial containment, full containment); and</w:t>
      </w:r>
    </w:p>
    <w:p w14:paraId="40B50FC3" w14:textId="77777777" w:rsidR="00E642C2" w:rsidRDefault="00E642C2" w:rsidP="00301E18">
      <w:pPr>
        <w:pStyle w:val="ListParagraph"/>
        <w:numPr>
          <w:ilvl w:val="0"/>
          <w:numId w:val="118"/>
        </w:numPr>
        <w:spacing w:after="160" w:line="259" w:lineRule="auto"/>
        <w:jc w:val="both"/>
      </w:pPr>
      <w:r>
        <w:t>Duration of the solution (e.g., an emergency workaround to be removed in four hours, a temporary workaround to be removed in two weeks, permanent solution).</w:t>
      </w:r>
    </w:p>
    <w:p w14:paraId="7D2A792A" w14:textId="77777777" w:rsidR="00E642C2" w:rsidRDefault="00E642C2" w:rsidP="0013677A">
      <w:pPr>
        <w:pStyle w:val="CyberHeading3"/>
      </w:pPr>
      <w:bookmarkStart w:id="450" w:name="_Toc40424915"/>
      <w:bookmarkStart w:id="451" w:name="_Toc85625997"/>
      <w:r>
        <w:t>Evidence Gathering and Handling</w:t>
      </w:r>
      <w:bookmarkEnd w:id="450"/>
      <w:bookmarkEnd w:id="451"/>
    </w:p>
    <w:p w14:paraId="61772B7A" w14:textId="77777777" w:rsidR="00E642C2" w:rsidRDefault="00E642C2" w:rsidP="00E642C2">
      <w:pPr>
        <w:jc w:val="both"/>
      </w:pPr>
      <w:r>
        <w:t>Although the primary reason for gathering evidence during an incident is to resolve the incident, it may also be needed for legal proceedings.</w:t>
      </w:r>
      <w:r>
        <w:rPr>
          <w:rStyle w:val="FootnoteReference"/>
        </w:rPr>
        <w:footnoteReference w:id="16"/>
      </w:r>
      <w:r>
        <w:t xml:space="preserve">  In such cases, it is important to clearly document how all evidence, including compromised systems, has been preserved.</w:t>
      </w:r>
      <w:r>
        <w:rPr>
          <w:rStyle w:val="FootnoteReference"/>
        </w:rPr>
        <w:footnoteReference w:id="17"/>
      </w:r>
      <w:r>
        <w:t xml:space="preserve"> Evidence should be collected according to procedures that meet all applicable laws and regulations that have been developed from previous discussions with legal staff and appropriate law enforcement agencies so that any evidence can be admissible in court.</w:t>
      </w:r>
      <w:r>
        <w:rPr>
          <w:rStyle w:val="FootnoteReference"/>
        </w:rPr>
        <w:footnoteReference w:id="18"/>
      </w:r>
      <w:r>
        <w:t xml:space="preserve"> Evidence should be accounted for at all times; whenever evidence is transferred from person to person, a chain of custody forms should detail the transfer and include each party’s signature. A detailed log should be kept for all evidence, including the following:</w:t>
      </w:r>
    </w:p>
    <w:p w14:paraId="33CBE4D4" w14:textId="77777777" w:rsidR="00E642C2" w:rsidRDefault="00E642C2" w:rsidP="00301E18">
      <w:pPr>
        <w:pStyle w:val="ListParagraph"/>
        <w:numPr>
          <w:ilvl w:val="0"/>
          <w:numId w:val="119"/>
        </w:numPr>
        <w:spacing w:after="160" w:line="259" w:lineRule="auto"/>
        <w:jc w:val="both"/>
      </w:pPr>
      <w:r>
        <w:t>Identifying information (e.g., the location, serial number, model number, hostname, media access control (MAC) addresses, and IP addresses of a computer)</w:t>
      </w:r>
    </w:p>
    <w:p w14:paraId="30165602" w14:textId="77777777" w:rsidR="00E642C2" w:rsidRDefault="00E642C2" w:rsidP="00301E18">
      <w:pPr>
        <w:pStyle w:val="ListParagraph"/>
        <w:numPr>
          <w:ilvl w:val="0"/>
          <w:numId w:val="119"/>
        </w:numPr>
        <w:spacing w:after="160" w:line="259" w:lineRule="auto"/>
        <w:jc w:val="both"/>
      </w:pPr>
      <w:r>
        <w:t xml:space="preserve">Name, title, and phone number of </w:t>
      </w:r>
      <w:proofErr w:type="gramStart"/>
      <w:r>
        <w:t>each individual</w:t>
      </w:r>
      <w:proofErr w:type="gramEnd"/>
      <w:r>
        <w:t xml:space="preserve"> who collected or handled the evidence during the investigation</w:t>
      </w:r>
    </w:p>
    <w:p w14:paraId="63EE5F05" w14:textId="77777777" w:rsidR="00E642C2" w:rsidRDefault="00E642C2" w:rsidP="00301E18">
      <w:pPr>
        <w:pStyle w:val="ListParagraph"/>
        <w:numPr>
          <w:ilvl w:val="0"/>
          <w:numId w:val="119"/>
        </w:numPr>
        <w:spacing w:after="160" w:line="259" w:lineRule="auto"/>
        <w:jc w:val="both"/>
      </w:pPr>
      <w:r>
        <w:t>Time and date (including time zone) of each occurrence of evidence handling</w:t>
      </w:r>
    </w:p>
    <w:p w14:paraId="4AC029EB" w14:textId="77777777" w:rsidR="00E642C2" w:rsidRDefault="00E642C2" w:rsidP="00301E18">
      <w:pPr>
        <w:pStyle w:val="ListParagraph"/>
        <w:numPr>
          <w:ilvl w:val="0"/>
          <w:numId w:val="119"/>
        </w:numPr>
        <w:spacing w:after="160" w:line="259" w:lineRule="auto"/>
        <w:jc w:val="both"/>
      </w:pPr>
      <w:r>
        <w:t>Locations where the evidence was stored.</w:t>
      </w:r>
    </w:p>
    <w:p w14:paraId="4914F3D0" w14:textId="2482F1D5" w:rsidR="00E642C2" w:rsidRDefault="00E642C2" w:rsidP="00E642C2">
      <w:pPr>
        <w:jc w:val="both"/>
      </w:pPr>
      <w:r>
        <w:t>Collecting evidence from computing resources presents some challenges</w:t>
      </w:r>
      <w:proofErr w:type="gramStart"/>
      <w:r>
        <w:t xml:space="preserve">. </w:t>
      </w:r>
      <w:proofErr w:type="gramEnd"/>
      <w:r>
        <w:t>It is generally desirable to acquire evidence from a system of interest as soon as one suspects that an incident may have occurred</w:t>
      </w:r>
      <w:proofErr w:type="gramStart"/>
      <w:r>
        <w:t xml:space="preserve">. </w:t>
      </w:r>
      <w:proofErr w:type="gramEnd"/>
      <w:r>
        <w:t xml:space="preserve">Many incidents cause a dynamic chain of events to occur; an initial system snapshot may do </w:t>
      </w:r>
      <w:proofErr w:type="gramStart"/>
      <w:r>
        <w:t>more good</w:t>
      </w:r>
      <w:proofErr w:type="gramEnd"/>
      <w:r>
        <w:t xml:space="preserve"> in identifying the problem and its source than most other actions that can be taken at this stage. From an evidentiary standpoint, it is much better to get a snapshot of the system as-is rather than doing so after the </w:t>
      </w:r>
      <w:r w:rsidR="008B1E72" w:rsidRPr="008B1E72">
        <w:rPr>
          <w:highlight w:val="yellow"/>
        </w:rPr>
        <w:t>&lt;&lt;INSERT AGENCY ACRONYM HERE&gt;&gt;</w:t>
      </w:r>
      <w:r>
        <w:t xml:space="preserve"> IT Team, system administrators, and others have inadvertently altered the state of the machine during the investigation</w:t>
      </w:r>
      <w:proofErr w:type="gramStart"/>
      <w:r>
        <w:t xml:space="preserve">. </w:t>
      </w:r>
      <w:proofErr w:type="gramEnd"/>
      <w:r>
        <w:t>Users and system administrators should be made aware of the steps that they should take to preserve evidence</w:t>
      </w:r>
      <w:proofErr w:type="gramStart"/>
      <w:r>
        <w:t xml:space="preserve">. </w:t>
      </w:r>
      <w:proofErr w:type="gramEnd"/>
      <w:r>
        <w:t xml:space="preserve">See </w:t>
      </w:r>
      <w:hyperlink r:id="rId106" w:history="1">
        <w:r w:rsidRPr="00D2134F">
          <w:rPr>
            <w:rStyle w:val="Hyperlink"/>
          </w:rPr>
          <w:t>NIST SP 800-86</w:t>
        </w:r>
      </w:hyperlink>
      <w:r>
        <w:t>, Guide to Integrating Forensic Techniques into Incident Response, for additional information on preserving evidence.</w:t>
      </w:r>
    </w:p>
    <w:p w14:paraId="43DA4B6D" w14:textId="77777777" w:rsidR="00E642C2" w:rsidRDefault="00E642C2" w:rsidP="0013677A">
      <w:pPr>
        <w:pStyle w:val="CyberHeading3"/>
      </w:pPr>
      <w:bookmarkStart w:id="452" w:name="_Toc40424916"/>
      <w:bookmarkStart w:id="453" w:name="_Toc85625998"/>
      <w:r>
        <w:t>Identifying the Attacking Hosts</w:t>
      </w:r>
      <w:bookmarkEnd w:id="452"/>
      <w:bookmarkEnd w:id="453"/>
    </w:p>
    <w:p w14:paraId="288C7EC6" w14:textId="43FCEF68" w:rsidR="00E642C2" w:rsidRDefault="00E642C2" w:rsidP="00E642C2">
      <w:pPr>
        <w:jc w:val="both"/>
      </w:pPr>
      <w:r>
        <w:t>During incident handling, system owners and others sometimes want to or need to identify the attacking host or hosts</w:t>
      </w:r>
      <w:proofErr w:type="gramStart"/>
      <w:r>
        <w:t xml:space="preserve">. </w:t>
      </w:r>
      <w:proofErr w:type="gramEnd"/>
      <w:r>
        <w:t xml:space="preserve">Although this information can be important, the </w:t>
      </w:r>
      <w:r w:rsidR="008B1E72" w:rsidRPr="008B1E72">
        <w:rPr>
          <w:highlight w:val="yellow"/>
        </w:rPr>
        <w:t>&lt;&lt;INSERT AGENCY ACRONYM HERE&gt;&gt;</w:t>
      </w:r>
      <w:r>
        <w:t xml:space="preserve"> IT Team should generally stay focused on containment, eradication, and recovery</w:t>
      </w:r>
      <w:proofErr w:type="gramStart"/>
      <w:r>
        <w:t xml:space="preserve">. </w:t>
      </w:r>
      <w:proofErr w:type="gramEnd"/>
      <w:r>
        <w:t>Identifying an attacking host can be a time-consuming and futile process that can prevent a team from achieving its primary goal—minimizing the business impact</w:t>
      </w:r>
      <w:proofErr w:type="gramStart"/>
      <w:r>
        <w:t xml:space="preserve">. </w:t>
      </w:r>
      <w:proofErr w:type="gramEnd"/>
      <w:r>
        <w:t xml:space="preserve">The following items describe the </w:t>
      </w:r>
      <w:proofErr w:type="gramStart"/>
      <w:r>
        <w:t>most commonly performed</w:t>
      </w:r>
      <w:proofErr w:type="gramEnd"/>
      <w:r>
        <w:t xml:space="preserve"> activities for attacking host identification:</w:t>
      </w:r>
    </w:p>
    <w:p w14:paraId="30E8342B" w14:textId="1AAD4E91" w:rsidR="00E642C2" w:rsidRDefault="00E642C2" w:rsidP="00301E18">
      <w:pPr>
        <w:pStyle w:val="ListParagraph"/>
        <w:numPr>
          <w:ilvl w:val="0"/>
          <w:numId w:val="120"/>
        </w:numPr>
        <w:spacing w:after="160" w:line="259" w:lineRule="auto"/>
        <w:jc w:val="both"/>
      </w:pPr>
      <w:r w:rsidRPr="00254D59">
        <w:rPr>
          <w:b/>
          <w:bCs/>
        </w:rPr>
        <w:t>Validating the Attacking Host</w:t>
      </w:r>
      <w:r w:rsidRPr="00254D59">
        <w:rPr>
          <w:rFonts w:cs="Calibri"/>
          <w:b/>
          <w:bCs/>
        </w:rPr>
        <w:t>’</w:t>
      </w:r>
      <w:r w:rsidRPr="00254D59">
        <w:rPr>
          <w:b/>
          <w:bCs/>
        </w:rPr>
        <w:t>s IP Address</w:t>
      </w:r>
      <w:proofErr w:type="gramStart"/>
      <w:r>
        <w:t xml:space="preserve">. </w:t>
      </w:r>
      <w:proofErr w:type="gramEnd"/>
      <w:r>
        <w:t xml:space="preserve">The </w:t>
      </w:r>
      <w:r w:rsidR="008B1E72" w:rsidRPr="008B1E72">
        <w:rPr>
          <w:highlight w:val="yellow"/>
        </w:rPr>
        <w:t>&lt;&lt;INSERT AGENCY ACRONYM HERE&gt;&gt;</w:t>
      </w:r>
      <w:r>
        <w:t xml:space="preserve"> IT Team should focus on the attacking host’s IP address</w:t>
      </w:r>
      <w:proofErr w:type="gramStart"/>
      <w:r>
        <w:t xml:space="preserve">. </w:t>
      </w:r>
      <w:proofErr w:type="gramEnd"/>
      <w:r>
        <w:t>The handler may attempt to validate that the address was not spoofed by verifying connectivity to it; however, this simply indicates that a host at that address does or does not respond to the requests</w:t>
      </w:r>
      <w:proofErr w:type="gramStart"/>
      <w:r>
        <w:t xml:space="preserve">. </w:t>
      </w:r>
      <w:proofErr w:type="gramEnd"/>
      <w:r>
        <w:t>A failure to respond does not mean the address is not real—for example, a host may be configured to ignore pings and traceroutes</w:t>
      </w:r>
      <w:proofErr w:type="gramStart"/>
      <w:r>
        <w:t xml:space="preserve">. </w:t>
      </w:r>
      <w:proofErr w:type="gramEnd"/>
      <w:r>
        <w:t>Also, the attacker may have received a dynamic address that has already been reassigned to someone else.</w:t>
      </w:r>
    </w:p>
    <w:p w14:paraId="57261EFA" w14:textId="77777777" w:rsidR="00E642C2" w:rsidRDefault="00E642C2" w:rsidP="00301E18">
      <w:pPr>
        <w:pStyle w:val="ListParagraph"/>
        <w:numPr>
          <w:ilvl w:val="0"/>
          <w:numId w:val="120"/>
        </w:numPr>
        <w:spacing w:after="160" w:line="259" w:lineRule="auto"/>
        <w:jc w:val="both"/>
      </w:pPr>
      <w:r w:rsidRPr="00254D59">
        <w:rPr>
          <w:b/>
          <w:bCs/>
        </w:rPr>
        <w:t>Researching the Attacking Host through Search Engines</w:t>
      </w:r>
      <w:proofErr w:type="gramStart"/>
      <w:r>
        <w:t xml:space="preserve">. </w:t>
      </w:r>
      <w:proofErr w:type="gramEnd"/>
      <w:r>
        <w:t>Performing an Internet search using the apparent source IP address of an attack may lead to more information on the attack—for example, a mailing list message regarding a similar attack.</w:t>
      </w:r>
    </w:p>
    <w:p w14:paraId="6C7F2FFD" w14:textId="77777777" w:rsidR="00E642C2" w:rsidRDefault="00E642C2" w:rsidP="00301E18">
      <w:pPr>
        <w:pStyle w:val="ListParagraph"/>
        <w:numPr>
          <w:ilvl w:val="0"/>
          <w:numId w:val="120"/>
        </w:numPr>
        <w:spacing w:after="160" w:line="259" w:lineRule="auto"/>
        <w:jc w:val="both"/>
      </w:pPr>
      <w:r w:rsidRPr="00254D59">
        <w:rPr>
          <w:b/>
          <w:bCs/>
        </w:rPr>
        <w:t>Using Incident Databases</w:t>
      </w:r>
      <w:proofErr w:type="gramStart"/>
      <w:r>
        <w:t xml:space="preserve">. </w:t>
      </w:r>
      <w:proofErr w:type="gramEnd"/>
      <w:r>
        <w:t>Several groups collect and consolidate incident data from various organizations into incident databases</w:t>
      </w:r>
      <w:proofErr w:type="gramStart"/>
      <w:r>
        <w:t xml:space="preserve">. </w:t>
      </w:r>
      <w:proofErr w:type="gramEnd"/>
      <w:r>
        <w:t>This information sharing may take place in many forms, such as trackers and real-time blacklists</w:t>
      </w:r>
      <w:proofErr w:type="gramStart"/>
      <w:r>
        <w:t xml:space="preserve">. </w:t>
      </w:r>
      <w:proofErr w:type="gramEnd"/>
      <w:r>
        <w:t>The organization can also check its own knowledge base or issue tracking system for related activity.</w:t>
      </w:r>
    </w:p>
    <w:p w14:paraId="6660EE93" w14:textId="4FE0D226" w:rsidR="00E642C2" w:rsidRDefault="00E642C2" w:rsidP="00301E18">
      <w:pPr>
        <w:pStyle w:val="ListParagraph"/>
        <w:numPr>
          <w:ilvl w:val="0"/>
          <w:numId w:val="120"/>
        </w:numPr>
        <w:spacing w:after="160" w:line="259" w:lineRule="auto"/>
        <w:jc w:val="both"/>
      </w:pPr>
      <w:r w:rsidRPr="00254D59">
        <w:rPr>
          <w:b/>
          <w:bCs/>
        </w:rPr>
        <w:t>Monitoring Possible Attacker Communication Channels</w:t>
      </w:r>
      <w:proofErr w:type="gramStart"/>
      <w:r>
        <w:t xml:space="preserve">. </w:t>
      </w:r>
      <w:proofErr w:type="gramEnd"/>
      <w:r>
        <w:t xml:space="preserve">The </w:t>
      </w:r>
      <w:r w:rsidR="008B1E72" w:rsidRPr="008B1E72">
        <w:rPr>
          <w:highlight w:val="yellow"/>
        </w:rPr>
        <w:t>&lt;&lt;INSERT AGENCY ACRONYM HERE&gt;&gt;</w:t>
      </w:r>
      <w:r>
        <w:t xml:space="preserve"> IT Team can monitor communication channels that may be used by an attacking host</w:t>
      </w:r>
      <w:proofErr w:type="gramStart"/>
      <w:r>
        <w:t xml:space="preserve">. </w:t>
      </w:r>
      <w:proofErr w:type="gramEnd"/>
      <w:r>
        <w:t>For example, many bots use IRC as their primary means of communication</w:t>
      </w:r>
      <w:proofErr w:type="gramStart"/>
      <w:r>
        <w:t xml:space="preserve">. </w:t>
      </w:r>
      <w:proofErr w:type="gramEnd"/>
      <w:r>
        <w:t>Also, attackers may congregate on certain IRC channels to brag about their compromises and share information</w:t>
      </w:r>
      <w:proofErr w:type="gramStart"/>
      <w:r>
        <w:t xml:space="preserve">. </w:t>
      </w:r>
      <w:proofErr w:type="gramEnd"/>
      <w:r>
        <w:t xml:space="preserve">However, the </w:t>
      </w:r>
      <w:r w:rsidR="008B1E72" w:rsidRPr="008B1E72">
        <w:rPr>
          <w:highlight w:val="yellow"/>
        </w:rPr>
        <w:t>&lt;&lt;INSERT AGENCY ACRONYM HERE&gt;&gt;</w:t>
      </w:r>
      <w:r>
        <w:t xml:space="preserve"> IT Team should treat any such information that they acquire only as a potential lead, not as fact.</w:t>
      </w:r>
    </w:p>
    <w:p w14:paraId="2FAD6C5F" w14:textId="77777777" w:rsidR="00E642C2" w:rsidRDefault="00E642C2" w:rsidP="0013677A">
      <w:pPr>
        <w:pStyle w:val="CyberHeading3"/>
      </w:pPr>
      <w:bookmarkStart w:id="454" w:name="_Toc40424917"/>
      <w:bookmarkStart w:id="455" w:name="_Toc85625999"/>
      <w:r>
        <w:t>Eradication and Recovery</w:t>
      </w:r>
      <w:bookmarkEnd w:id="454"/>
      <w:bookmarkEnd w:id="455"/>
    </w:p>
    <w:p w14:paraId="2B2352BA" w14:textId="77777777" w:rsidR="00E642C2" w:rsidRDefault="00E642C2" w:rsidP="00E642C2">
      <w:pPr>
        <w:jc w:val="both"/>
      </w:pPr>
      <w:r>
        <w:t>After an incident has been contained, eradication may be necessary to eliminate components of the incident, such as deleting malware and disabling breached user accounts, as well as identifying and mitigating all vulnerabilities that were exploited</w:t>
      </w:r>
      <w:proofErr w:type="gramStart"/>
      <w:r>
        <w:t xml:space="preserve">. </w:t>
      </w:r>
      <w:proofErr w:type="gramEnd"/>
      <w:r>
        <w:t>During eradication, it is important to identify all affected hosts within the organization so that they can be remediated</w:t>
      </w:r>
      <w:proofErr w:type="gramStart"/>
      <w:r>
        <w:t xml:space="preserve">. </w:t>
      </w:r>
      <w:proofErr w:type="gramEnd"/>
      <w:r>
        <w:t>For some incidents, eradication is either not necessary or is performed during recovery.</w:t>
      </w:r>
    </w:p>
    <w:p w14:paraId="052977B9" w14:textId="77777777" w:rsidR="00E642C2" w:rsidRDefault="00E642C2" w:rsidP="00E642C2">
      <w:pPr>
        <w:jc w:val="both"/>
      </w:pPr>
      <w:r>
        <w:t>In recovery, administrators restore systems to normal operation, confirm that the systems are functioning normally, and (if applicable) remediate vulnerabilities to prevent similar incidents</w:t>
      </w:r>
      <w:proofErr w:type="gramStart"/>
      <w:r>
        <w:t xml:space="preserve">. </w:t>
      </w:r>
      <w:proofErr w:type="gramEnd"/>
      <w:r>
        <w:t>Recovery may involve such actions as restoring systems from clean backups, rebuilding systems from scratch, replacing compromised files with clean versions, installing patches, changing passwords, and tightening network perimeter security (e.g., firewall rulesets, boundary router access control lists)</w:t>
      </w:r>
      <w:proofErr w:type="gramStart"/>
      <w:r>
        <w:t xml:space="preserve">. </w:t>
      </w:r>
      <w:proofErr w:type="gramEnd"/>
      <w:r>
        <w:t>Higher levels of system logging or network monitoring are often part of the recovery process</w:t>
      </w:r>
      <w:proofErr w:type="gramStart"/>
      <w:r>
        <w:t xml:space="preserve">. </w:t>
      </w:r>
      <w:proofErr w:type="gramEnd"/>
      <w:r>
        <w:t>Once a resource is successfully attacked, it is often attacked again, or other resources within the organization are attacked in a similar manner.</w:t>
      </w:r>
    </w:p>
    <w:p w14:paraId="22E2B8FE" w14:textId="77777777" w:rsidR="00E642C2" w:rsidRDefault="00E642C2" w:rsidP="00E642C2">
      <w:pPr>
        <w:jc w:val="both"/>
      </w:pPr>
      <w:r>
        <w:t>Eradication and recovery should be done in a phased approach so that remediation steps are prioritized</w:t>
      </w:r>
      <w:proofErr w:type="gramStart"/>
      <w:r>
        <w:t xml:space="preserve">. </w:t>
      </w:r>
      <w:proofErr w:type="gramEnd"/>
      <w:r>
        <w:t>For large-scale incidents, recovery may take months; the intent of the early phases should be to increase the overall security with relatively quick (days to weeks) high-value changes to prevent future incidents</w:t>
      </w:r>
      <w:proofErr w:type="gramStart"/>
      <w:r>
        <w:t xml:space="preserve">. </w:t>
      </w:r>
      <w:proofErr w:type="gramEnd"/>
      <w:r>
        <w:t>The later phases should focus on longer-term changes (e.g., infrastructure changes) and ongoing work to keep the enterprise as secure as possible.</w:t>
      </w:r>
    </w:p>
    <w:p w14:paraId="6EDFB85F" w14:textId="77777777" w:rsidR="00E642C2" w:rsidRDefault="00E642C2" w:rsidP="00E642C2">
      <w:pPr>
        <w:jc w:val="both"/>
      </w:pPr>
      <w:r>
        <w:t>Because eradication and recovery actions are typically OS or application-specific, detailed recommendations and advice regarding them are outside the scope of this document.</w:t>
      </w:r>
    </w:p>
    <w:p w14:paraId="17B0F506" w14:textId="77777777" w:rsidR="00E642C2" w:rsidRDefault="00E642C2" w:rsidP="0013677A">
      <w:pPr>
        <w:pStyle w:val="CyberHeading2"/>
      </w:pPr>
      <w:bookmarkStart w:id="456" w:name="_Toc40424918"/>
      <w:bookmarkStart w:id="457" w:name="_Toc85626000"/>
      <w:r>
        <w:t>Post-Incident Activity</w:t>
      </w:r>
      <w:bookmarkEnd w:id="456"/>
      <w:bookmarkEnd w:id="457"/>
    </w:p>
    <w:p w14:paraId="7D58F3CE" w14:textId="5FBAFE3A" w:rsidR="00E642C2" w:rsidRDefault="00E642C2" w:rsidP="00022874">
      <w:pPr>
        <w:keepNext/>
        <w:jc w:val="center"/>
      </w:pPr>
      <w:r>
        <w:rPr>
          <w:noProof/>
        </w:rPr>
        <w:drawing>
          <wp:inline distT="0" distB="0" distL="0" distR="0" wp14:anchorId="7770D3C8" wp14:editId="3E798E07">
            <wp:extent cx="5511165" cy="2676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11165" cy="2676525"/>
                    </a:xfrm>
                    <a:prstGeom prst="rect">
                      <a:avLst/>
                    </a:prstGeom>
                    <a:noFill/>
                  </pic:spPr>
                </pic:pic>
              </a:graphicData>
            </a:graphic>
          </wp:inline>
        </w:drawing>
      </w:r>
    </w:p>
    <w:p w14:paraId="588E158E" w14:textId="77777777" w:rsidR="00E642C2" w:rsidRDefault="00E642C2" w:rsidP="0013677A">
      <w:pPr>
        <w:pStyle w:val="CyberHeading3"/>
      </w:pPr>
      <w:bookmarkStart w:id="458" w:name="_Toc40424919"/>
      <w:bookmarkStart w:id="459" w:name="_Toc85626001"/>
      <w:r>
        <w:rPr>
          <w:rFonts w:eastAsiaTheme="minorHAnsi"/>
        </w:rPr>
        <w:t>After-Action Review</w:t>
      </w:r>
      <w:bookmarkEnd w:id="458"/>
      <w:bookmarkEnd w:id="459"/>
    </w:p>
    <w:p w14:paraId="5DDDBBD4" w14:textId="14CA8D52" w:rsidR="00E642C2" w:rsidRPr="00F8071C" w:rsidRDefault="00E642C2" w:rsidP="00E642C2">
      <w:pPr>
        <w:jc w:val="both"/>
      </w:pPr>
      <w:r w:rsidRPr="00F8071C">
        <w:t>One of the most important parts of incident response is also the most often omitted: learning and improving</w:t>
      </w:r>
      <w:proofErr w:type="gramStart"/>
      <w:r w:rsidRPr="00F8071C">
        <w:t xml:space="preserve">. </w:t>
      </w:r>
      <w:proofErr w:type="gramEnd"/>
      <w:r w:rsidRPr="00F8071C">
        <w:t xml:space="preserve">Each </w:t>
      </w:r>
      <w:r w:rsidR="008B1E72" w:rsidRPr="008B1E72">
        <w:rPr>
          <w:highlight w:val="yellow"/>
        </w:rPr>
        <w:t>&lt;&lt;INSERT AGENCY ACRONYM HERE&gt;&gt;</w:t>
      </w:r>
      <w:r>
        <w:t xml:space="preserve"> IT Team</w:t>
      </w:r>
      <w:r w:rsidRPr="00F8071C">
        <w:t xml:space="preserve"> should evolve to reflect new threats, improved technology, and lessons learned</w:t>
      </w:r>
      <w:proofErr w:type="gramStart"/>
      <w:r w:rsidRPr="00F8071C">
        <w:t xml:space="preserve">. </w:t>
      </w:r>
      <w:proofErr w:type="gramEnd"/>
      <w:r w:rsidRPr="00F8071C">
        <w:t>Holding a</w:t>
      </w:r>
      <w:r>
        <w:t>n After-Action Review, or</w:t>
      </w:r>
      <w:r w:rsidRPr="00F8071C">
        <w:t xml:space="preserve"> “lessons learned</w:t>
      </w:r>
      <w:r>
        <w:t>,</w:t>
      </w:r>
      <w:r w:rsidRPr="00F8071C">
        <w:t>” meeting with all involved parties after a major incident, and optionally periodically after lesser incidents as resources permit, can be extremely helpful in improving security measures and the incident handling process itself</w:t>
      </w:r>
      <w:proofErr w:type="gramStart"/>
      <w:r w:rsidRPr="00F8071C">
        <w:t xml:space="preserve">. </w:t>
      </w:r>
      <w:proofErr w:type="gramEnd"/>
      <w:r w:rsidRPr="00F8071C">
        <w:t>Multiple incidents can be covered in a single lessons</w:t>
      </w:r>
      <w:r>
        <w:t>-</w:t>
      </w:r>
      <w:r w:rsidRPr="00F8071C">
        <w:t>learned meeting</w:t>
      </w:r>
      <w:proofErr w:type="gramStart"/>
      <w:r w:rsidRPr="00F8071C">
        <w:t xml:space="preserve">. </w:t>
      </w:r>
      <w:proofErr w:type="gramEnd"/>
      <w:r w:rsidRPr="00F8071C">
        <w:t>This meeting provides a chance to achieve closure with respect to an incident by reviewing what occurred, what was done to intervene, and how well intervention worked</w:t>
      </w:r>
      <w:proofErr w:type="gramStart"/>
      <w:r w:rsidRPr="00F8071C">
        <w:t xml:space="preserve">. </w:t>
      </w:r>
      <w:proofErr w:type="gramEnd"/>
      <w:r w:rsidRPr="00F8071C">
        <w:t>The meeting should be held within several days of the end of the incident</w:t>
      </w:r>
      <w:proofErr w:type="gramStart"/>
      <w:r w:rsidRPr="00F8071C">
        <w:t xml:space="preserve">. </w:t>
      </w:r>
      <w:proofErr w:type="gramEnd"/>
      <w:r w:rsidRPr="00F8071C">
        <w:t>Questions to be answered in the meeting include:</w:t>
      </w:r>
    </w:p>
    <w:p w14:paraId="1E7BACA7" w14:textId="77777777" w:rsidR="00E642C2" w:rsidRPr="00F8071C" w:rsidRDefault="00E642C2" w:rsidP="00301E18">
      <w:pPr>
        <w:pStyle w:val="ListParagraph"/>
        <w:numPr>
          <w:ilvl w:val="0"/>
          <w:numId w:val="132"/>
        </w:numPr>
        <w:spacing w:after="160" w:line="259" w:lineRule="auto"/>
        <w:jc w:val="both"/>
      </w:pPr>
      <w:r w:rsidRPr="00F8071C">
        <w:t>Exactly what happened, and at what times?</w:t>
      </w:r>
    </w:p>
    <w:p w14:paraId="099B4715" w14:textId="77777777" w:rsidR="00E642C2" w:rsidRPr="00F8071C" w:rsidRDefault="00E642C2" w:rsidP="00301E18">
      <w:pPr>
        <w:pStyle w:val="ListParagraph"/>
        <w:numPr>
          <w:ilvl w:val="0"/>
          <w:numId w:val="132"/>
        </w:numPr>
        <w:spacing w:after="160" w:line="259" w:lineRule="auto"/>
        <w:jc w:val="both"/>
      </w:pPr>
      <w:r w:rsidRPr="00F8071C">
        <w:t>How well did staff and management perform in dealing with the incident</w:t>
      </w:r>
      <w:proofErr w:type="gramStart"/>
      <w:r w:rsidRPr="00F8071C">
        <w:t xml:space="preserve">? </w:t>
      </w:r>
      <w:proofErr w:type="gramEnd"/>
      <w:r w:rsidRPr="00F8071C">
        <w:t>Were the documented procedures followed</w:t>
      </w:r>
      <w:proofErr w:type="gramStart"/>
      <w:r w:rsidRPr="00F8071C">
        <w:t xml:space="preserve">? </w:t>
      </w:r>
      <w:proofErr w:type="gramEnd"/>
      <w:r w:rsidRPr="00F8071C">
        <w:t>Were they adequate?</w:t>
      </w:r>
    </w:p>
    <w:p w14:paraId="25029DE3" w14:textId="77777777" w:rsidR="00E642C2" w:rsidRPr="00F8071C" w:rsidRDefault="00E642C2" w:rsidP="00301E18">
      <w:pPr>
        <w:pStyle w:val="ListParagraph"/>
        <w:numPr>
          <w:ilvl w:val="0"/>
          <w:numId w:val="132"/>
        </w:numPr>
        <w:spacing w:after="160" w:line="259" w:lineRule="auto"/>
        <w:jc w:val="both"/>
      </w:pPr>
      <w:r w:rsidRPr="00F8071C">
        <w:t>What information was needed sooner?</w:t>
      </w:r>
    </w:p>
    <w:p w14:paraId="706FDC36" w14:textId="77777777" w:rsidR="00E642C2" w:rsidRPr="00F8071C" w:rsidRDefault="00E642C2" w:rsidP="00301E18">
      <w:pPr>
        <w:pStyle w:val="ListParagraph"/>
        <w:numPr>
          <w:ilvl w:val="0"/>
          <w:numId w:val="132"/>
        </w:numPr>
        <w:spacing w:after="160" w:line="259" w:lineRule="auto"/>
        <w:jc w:val="both"/>
      </w:pPr>
      <w:r w:rsidRPr="00F8071C">
        <w:t>Were any steps or actions taken that might have inhibited the recovery?</w:t>
      </w:r>
    </w:p>
    <w:p w14:paraId="0E600027" w14:textId="77777777" w:rsidR="00E642C2" w:rsidRPr="00F8071C" w:rsidRDefault="00E642C2" w:rsidP="00301E18">
      <w:pPr>
        <w:pStyle w:val="ListParagraph"/>
        <w:numPr>
          <w:ilvl w:val="0"/>
          <w:numId w:val="132"/>
        </w:numPr>
        <w:spacing w:after="160" w:line="259" w:lineRule="auto"/>
        <w:jc w:val="both"/>
      </w:pPr>
      <w:r w:rsidRPr="00F8071C">
        <w:t>What would the staff and management do differently the next time a similar incident occurs?</w:t>
      </w:r>
    </w:p>
    <w:p w14:paraId="13F28773" w14:textId="77777777" w:rsidR="00E642C2" w:rsidRPr="00F8071C" w:rsidRDefault="00E642C2" w:rsidP="00301E18">
      <w:pPr>
        <w:pStyle w:val="ListParagraph"/>
        <w:numPr>
          <w:ilvl w:val="0"/>
          <w:numId w:val="132"/>
        </w:numPr>
        <w:spacing w:after="160" w:line="259" w:lineRule="auto"/>
        <w:jc w:val="both"/>
      </w:pPr>
      <w:r w:rsidRPr="00F8071C">
        <w:t>How could information sharing with other organizations have been improved?</w:t>
      </w:r>
    </w:p>
    <w:p w14:paraId="5A4311DB" w14:textId="77777777" w:rsidR="00E642C2" w:rsidRPr="00F8071C" w:rsidRDefault="00E642C2" w:rsidP="00301E18">
      <w:pPr>
        <w:pStyle w:val="ListParagraph"/>
        <w:numPr>
          <w:ilvl w:val="0"/>
          <w:numId w:val="132"/>
        </w:numPr>
        <w:spacing w:after="160" w:line="259" w:lineRule="auto"/>
        <w:jc w:val="both"/>
      </w:pPr>
      <w:r w:rsidRPr="00F8071C">
        <w:t>What corrective actions can prevent similar incidents in the future?</w:t>
      </w:r>
    </w:p>
    <w:p w14:paraId="5A10D88C" w14:textId="77777777" w:rsidR="00E642C2" w:rsidRDefault="00E642C2" w:rsidP="00301E18">
      <w:pPr>
        <w:pStyle w:val="ListParagraph"/>
        <w:numPr>
          <w:ilvl w:val="0"/>
          <w:numId w:val="132"/>
        </w:numPr>
        <w:spacing w:after="160" w:line="259" w:lineRule="auto"/>
        <w:jc w:val="both"/>
      </w:pPr>
      <w:r w:rsidRPr="00F8071C">
        <w:t>What precursors or indicators should be watched for in the future to detect similar incidents?</w:t>
      </w:r>
    </w:p>
    <w:p w14:paraId="53505278" w14:textId="77777777" w:rsidR="00E642C2" w:rsidRDefault="00E642C2" w:rsidP="00301E18">
      <w:pPr>
        <w:pStyle w:val="ListParagraph"/>
        <w:numPr>
          <w:ilvl w:val="0"/>
          <w:numId w:val="132"/>
        </w:numPr>
        <w:spacing w:after="160" w:line="259" w:lineRule="auto"/>
        <w:jc w:val="both"/>
      </w:pPr>
      <w:r w:rsidRPr="00BC5ED0">
        <w:t>What additional tools or resources are needed to detect, analyze, and mitigate future incidents?</w:t>
      </w:r>
    </w:p>
    <w:p w14:paraId="4B7896BE" w14:textId="576600DC" w:rsidR="00E642C2" w:rsidRDefault="00E642C2" w:rsidP="00E642C2">
      <w:pPr>
        <w:jc w:val="both"/>
      </w:pPr>
      <w:r w:rsidRPr="00BC5ED0">
        <w:t xml:space="preserve">Small incidents need limited post-incident analysis, </w:t>
      </w:r>
      <w:proofErr w:type="gramStart"/>
      <w:r w:rsidRPr="00BC5ED0">
        <w:t>with the exception of</w:t>
      </w:r>
      <w:proofErr w:type="gramEnd"/>
      <w:r w:rsidRPr="00BC5ED0">
        <w:t xml:space="preserve"> incidents performed through new attack methods that are of widespread concern and interest. After serious attacks have occurred, it is usually worthwhile to hold post-mortem meetings that cross</w:t>
      </w:r>
      <w:r w:rsidR="009660C2">
        <w:t xml:space="preserve"> </w:t>
      </w:r>
      <w:r w:rsidRPr="00BC5ED0">
        <w:t>team and organizational boundaries to provide a mechanism for information sharing</w:t>
      </w:r>
      <w:proofErr w:type="gramStart"/>
      <w:r w:rsidRPr="00BC5ED0">
        <w:t xml:space="preserve">. </w:t>
      </w:r>
      <w:proofErr w:type="gramEnd"/>
      <w:r w:rsidRPr="00BC5ED0">
        <w:t>The primary consideration in holding such meetings is ensuring that the right people are involved</w:t>
      </w:r>
      <w:proofErr w:type="gramStart"/>
      <w:r w:rsidRPr="00BC5ED0">
        <w:t xml:space="preserve">. </w:t>
      </w:r>
      <w:proofErr w:type="gramEnd"/>
      <w:r w:rsidRPr="00BC5ED0">
        <w:t xml:space="preserve">Not only is it important to invite people who have been involved in the incident that is being analyzed, but also it is wise to consider who should be invited </w:t>
      </w:r>
      <w:r>
        <w:t>to facilitate</w:t>
      </w:r>
      <w:r w:rsidRPr="00BC5ED0">
        <w:t xml:space="preserve"> future cooperation.</w:t>
      </w:r>
    </w:p>
    <w:p w14:paraId="6C3BC5FF" w14:textId="77777777" w:rsidR="00E642C2" w:rsidRDefault="00E642C2" w:rsidP="00E642C2">
      <w:pPr>
        <w:jc w:val="both"/>
      </w:pPr>
      <w:r w:rsidRPr="00F8071C">
        <w:t>The success of such meetings also depends on the agenda</w:t>
      </w:r>
      <w:proofErr w:type="gramStart"/>
      <w:r w:rsidRPr="00F8071C">
        <w:t xml:space="preserve">. </w:t>
      </w:r>
      <w:proofErr w:type="gramEnd"/>
      <w:r w:rsidRPr="00F8071C">
        <w:t>Collecting input about expectations and needs (including suggested topics to cover) from participants before the meeting increases the likelihood that the participants’ needs will be met</w:t>
      </w:r>
      <w:proofErr w:type="gramStart"/>
      <w:r w:rsidRPr="00F8071C">
        <w:t xml:space="preserve">. </w:t>
      </w:r>
      <w:proofErr w:type="gramEnd"/>
      <w:r w:rsidRPr="00F8071C">
        <w:t>In addition, establishing rules of order before or during the start of a meeting can minimize confusion and discord</w:t>
      </w:r>
      <w:proofErr w:type="gramStart"/>
      <w:r w:rsidRPr="00F8071C">
        <w:t xml:space="preserve">. </w:t>
      </w:r>
      <w:proofErr w:type="gramEnd"/>
      <w:r w:rsidRPr="00F8071C">
        <w:t>Having one or more moderators who are skilled in group facilitation can yield a high payoff</w:t>
      </w:r>
      <w:proofErr w:type="gramStart"/>
      <w:r w:rsidRPr="00F8071C">
        <w:t xml:space="preserve">. </w:t>
      </w:r>
      <w:proofErr w:type="gramEnd"/>
      <w:r w:rsidRPr="00F8071C">
        <w:t>Finally, it is also important to document the major points of agreement and action items and to communicate them to parties who could not attend the meeting.</w:t>
      </w:r>
    </w:p>
    <w:p w14:paraId="4C27B2B5" w14:textId="38CF20E5" w:rsidR="00E642C2" w:rsidRDefault="00E642C2" w:rsidP="00E642C2">
      <w:pPr>
        <w:jc w:val="both"/>
      </w:pPr>
      <w:r w:rsidRPr="00F8071C">
        <w:t>Lessons learned meetings provide other benefits</w:t>
      </w:r>
      <w:proofErr w:type="gramStart"/>
      <w:r w:rsidRPr="00F8071C">
        <w:t xml:space="preserve">. </w:t>
      </w:r>
      <w:proofErr w:type="gramEnd"/>
      <w:r w:rsidRPr="00F8071C">
        <w:t>Reports from these meetings are good material for training new team members by showing them how more experienced team members respond to incidents</w:t>
      </w:r>
      <w:proofErr w:type="gramStart"/>
      <w:r w:rsidRPr="00F8071C">
        <w:t xml:space="preserve">. </w:t>
      </w:r>
      <w:proofErr w:type="gramEnd"/>
      <w:r w:rsidRPr="00F8071C">
        <w:t>Updating incident response policies and procedures is another important part of the lessons learned process</w:t>
      </w:r>
      <w:proofErr w:type="gramStart"/>
      <w:r w:rsidRPr="00F8071C">
        <w:t xml:space="preserve">. </w:t>
      </w:r>
      <w:proofErr w:type="gramEnd"/>
      <w:r w:rsidRPr="00F8071C">
        <w:t xml:space="preserve">Post-mortem analysis of the way an incident was handled will often reveal a missing step or an inaccuracy in a procedure, providing </w:t>
      </w:r>
      <w:r>
        <w:t xml:space="preserve">an </w:t>
      </w:r>
      <w:r w:rsidRPr="00F8071C">
        <w:t>impetus for change</w:t>
      </w:r>
      <w:proofErr w:type="gramStart"/>
      <w:r w:rsidRPr="00F8071C">
        <w:t xml:space="preserve">. </w:t>
      </w:r>
      <w:proofErr w:type="gramEnd"/>
      <w:r w:rsidRPr="00F8071C">
        <w:t xml:space="preserve">Because of the changing nature of information technology and changes in personnel, the </w:t>
      </w:r>
      <w:r w:rsidR="008B1E72" w:rsidRPr="008B1E72">
        <w:rPr>
          <w:highlight w:val="yellow"/>
        </w:rPr>
        <w:t>&lt;&lt;INSERT AGENCY ACRONYM HERE&gt;&gt;</w:t>
      </w:r>
      <w:r>
        <w:t xml:space="preserve"> IT Team</w:t>
      </w:r>
      <w:r w:rsidRPr="00F8071C">
        <w:t xml:space="preserve"> should review all related documentation and procedures for handling incidents at designated intervals.</w:t>
      </w:r>
    </w:p>
    <w:p w14:paraId="29FFB953" w14:textId="77777777" w:rsidR="00E642C2" w:rsidRDefault="00E642C2" w:rsidP="00E642C2">
      <w:pPr>
        <w:jc w:val="both"/>
      </w:pPr>
      <w:r w:rsidRPr="00F8071C">
        <w:t>Another important post-incident activity is creating a follow-up report for each incident, which can be quite valuable for future use</w:t>
      </w:r>
      <w:proofErr w:type="gramStart"/>
      <w:r w:rsidRPr="00F8071C">
        <w:t xml:space="preserve">. </w:t>
      </w:r>
      <w:proofErr w:type="gramEnd"/>
      <w:r w:rsidRPr="00F8071C">
        <w:t>The report provides a reference that can be used to assist in handling similar incidents</w:t>
      </w:r>
      <w:proofErr w:type="gramStart"/>
      <w:r w:rsidRPr="00F8071C">
        <w:t xml:space="preserve">. </w:t>
      </w:r>
      <w:proofErr w:type="gramEnd"/>
      <w:r w:rsidRPr="00F8071C">
        <w:t>Creating a formal chronology of events (including timestamped information such as log data from systems) is important for legal reasons, as is creating a monetary estimate of the amount of damage the incident caused</w:t>
      </w:r>
      <w:proofErr w:type="gramStart"/>
      <w:r w:rsidRPr="00F8071C">
        <w:t xml:space="preserve">. </w:t>
      </w:r>
      <w:proofErr w:type="gramEnd"/>
      <w:r w:rsidRPr="00F8071C">
        <w:t>This estimate may become the basis for subsequent prosecution activity</w:t>
      </w:r>
      <w:proofErr w:type="gramStart"/>
      <w:r w:rsidRPr="00F8071C">
        <w:t xml:space="preserve">. </w:t>
      </w:r>
      <w:proofErr w:type="gramEnd"/>
      <w:r w:rsidRPr="00F8071C">
        <w:t xml:space="preserve">Follow-up reports should be kept for </w:t>
      </w:r>
      <w:proofErr w:type="gramStart"/>
      <w:r w:rsidRPr="00F8071C">
        <w:t>a period of time</w:t>
      </w:r>
      <w:proofErr w:type="gramEnd"/>
      <w:r w:rsidRPr="00F8071C">
        <w:t xml:space="preserve"> as specified in record retention policies.</w:t>
      </w:r>
    </w:p>
    <w:p w14:paraId="52756A63" w14:textId="77777777" w:rsidR="00E642C2" w:rsidRDefault="00E642C2" w:rsidP="0013677A">
      <w:pPr>
        <w:pStyle w:val="CyberHeading3"/>
      </w:pPr>
      <w:bookmarkStart w:id="460" w:name="_Toc40424920"/>
      <w:bookmarkStart w:id="461" w:name="_Toc85626002"/>
      <w:r w:rsidRPr="00F8071C">
        <w:rPr>
          <w:rFonts w:eastAsiaTheme="minorHAnsi"/>
        </w:rPr>
        <w:t>Using Collected Incident Data</w:t>
      </w:r>
      <w:bookmarkEnd w:id="460"/>
      <w:bookmarkEnd w:id="461"/>
    </w:p>
    <w:p w14:paraId="7D7F2B82" w14:textId="5D7A2A1E" w:rsidR="00E642C2" w:rsidRDefault="00E642C2" w:rsidP="00E642C2">
      <w:pPr>
        <w:jc w:val="both"/>
      </w:pPr>
      <w:r w:rsidRPr="00F8071C">
        <w:t>Lessons learned activities should produce a set of objective and subjective data regarding each incident</w:t>
      </w:r>
      <w:proofErr w:type="gramStart"/>
      <w:r w:rsidRPr="00F8071C">
        <w:t xml:space="preserve">. </w:t>
      </w:r>
      <w:proofErr w:type="gramEnd"/>
      <w:r w:rsidRPr="00F8071C">
        <w:t>Over time, the collected incident data should be useful in several capacities</w:t>
      </w:r>
      <w:proofErr w:type="gramStart"/>
      <w:r w:rsidRPr="00F8071C">
        <w:t xml:space="preserve">. </w:t>
      </w:r>
      <w:proofErr w:type="gramEnd"/>
      <w:r w:rsidRPr="00F8071C">
        <w:t xml:space="preserve">The data, particularly the total hours of involvement and the cost, may be used to justify additional funding of the </w:t>
      </w:r>
      <w:r w:rsidR="008B1E72" w:rsidRPr="008B1E72">
        <w:rPr>
          <w:highlight w:val="yellow"/>
        </w:rPr>
        <w:t>&lt;&lt;INSERT AGENCY ACRONYM HERE&gt;&gt;</w:t>
      </w:r>
      <w:r>
        <w:t xml:space="preserve"> IT Team</w:t>
      </w:r>
      <w:proofErr w:type="gramStart"/>
      <w:r w:rsidRPr="00F8071C">
        <w:t xml:space="preserve">. </w:t>
      </w:r>
      <w:proofErr w:type="gramEnd"/>
      <w:r w:rsidRPr="00F8071C">
        <w:t>A study of incident characteristics may indicate systemic security weaknesses and threats, as well as changes in incident trends</w:t>
      </w:r>
      <w:proofErr w:type="gramStart"/>
      <w:r w:rsidRPr="00F8071C">
        <w:t xml:space="preserve">. </w:t>
      </w:r>
      <w:proofErr w:type="gramEnd"/>
      <w:r w:rsidRPr="00F8071C">
        <w:t xml:space="preserve">This data can be put back into the risk assessment process, ultimately leading to the selection and implementation of additional controls. </w:t>
      </w:r>
    </w:p>
    <w:p w14:paraId="12B50860" w14:textId="7F3BD521" w:rsidR="00E642C2" w:rsidRDefault="00E642C2" w:rsidP="00E642C2">
      <w:pPr>
        <w:jc w:val="both"/>
      </w:pPr>
      <w:r w:rsidRPr="00F8071C">
        <w:t>Organizations should focus on collecting data that is actionable, rather than collecting data simply because it is available</w:t>
      </w:r>
      <w:proofErr w:type="gramStart"/>
      <w:r w:rsidRPr="00F8071C">
        <w:t xml:space="preserve">. </w:t>
      </w:r>
      <w:proofErr w:type="gramEnd"/>
      <w:r w:rsidRPr="00F8071C">
        <w:t>For example, counting the number of precursor port scans that occur each week and producing a chart at the end of the year that shows port scans increased by eight percent is not very helpful and may</w:t>
      </w:r>
      <w:r w:rsidR="009660C2">
        <w:t xml:space="preserve"> </w:t>
      </w:r>
      <w:r w:rsidRPr="00F8071C">
        <w:t>be quite time-consuming</w:t>
      </w:r>
      <w:proofErr w:type="gramStart"/>
      <w:r w:rsidRPr="00F8071C">
        <w:t xml:space="preserve">. </w:t>
      </w:r>
      <w:proofErr w:type="gramEnd"/>
      <w:r w:rsidRPr="00F8071C">
        <w:t>Absolute numbers are not informative</w:t>
      </w:r>
      <w:r>
        <w:t xml:space="preserve"> – </w:t>
      </w:r>
      <w:r w:rsidRPr="00F8071C">
        <w:t>understanding how they represent threats to the business processes of the organization is what matters</w:t>
      </w:r>
      <w:proofErr w:type="gramStart"/>
      <w:r w:rsidRPr="00F8071C">
        <w:t xml:space="preserve">. </w:t>
      </w:r>
      <w:proofErr w:type="gramEnd"/>
      <w:r w:rsidRPr="00F8071C">
        <w:t>Organizations should decide what incident data to collect based on reporting requirements and the expected return on investment from the data (e.g., identifying a new threat and mitigating the related vulnerabilities before they can be exploited.) Possible metrics for incident-related data include:</w:t>
      </w:r>
    </w:p>
    <w:p w14:paraId="460EFEF3" w14:textId="1A606BDF" w:rsidR="00E642C2" w:rsidRDefault="00E642C2" w:rsidP="00301E18">
      <w:pPr>
        <w:pStyle w:val="ListParagraph"/>
        <w:numPr>
          <w:ilvl w:val="0"/>
          <w:numId w:val="121"/>
        </w:numPr>
        <w:spacing w:after="160" w:line="259" w:lineRule="auto"/>
        <w:jc w:val="both"/>
      </w:pPr>
      <w:r w:rsidRPr="004C65AC">
        <w:rPr>
          <w:b/>
          <w:bCs/>
        </w:rPr>
        <w:t>Number of Incidents Handled</w:t>
      </w:r>
      <w:r w:rsidRPr="00F8071C">
        <w:t>.</w:t>
      </w:r>
      <w:r>
        <w:rPr>
          <w:rStyle w:val="FootnoteReference"/>
        </w:rPr>
        <w:footnoteReference w:id="19"/>
      </w:r>
      <w:r w:rsidRPr="00F8071C">
        <w:t xml:space="preserve">  Handling more incidents </w:t>
      </w:r>
      <w:proofErr w:type="gramStart"/>
      <w:r w:rsidRPr="00F8071C">
        <w:t>is</w:t>
      </w:r>
      <w:proofErr w:type="gramEnd"/>
      <w:r w:rsidRPr="00F8071C">
        <w:t xml:space="preserve"> not necessarily better</w:t>
      </w:r>
      <w:r w:rsidRPr="004C65AC">
        <w:rPr>
          <w:rFonts w:cs="Calibri"/>
        </w:rPr>
        <w:t>—</w:t>
      </w:r>
      <w:r w:rsidRPr="00F8071C">
        <w:t xml:space="preserve">for example, the number of incidents handled may decrease because of better network and host security controls, not because of negligence by the </w:t>
      </w:r>
      <w:r w:rsidR="008B1E72" w:rsidRPr="008B1E72">
        <w:rPr>
          <w:highlight w:val="yellow"/>
        </w:rPr>
        <w:t>&lt;&lt;INSERT AGENCY ACRONYM HERE&gt;&gt;</w:t>
      </w:r>
      <w:r>
        <w:t xml:space="preserve"> IT Team</w:t>
      </w:r>
      <w:r w:rsidRPr="00F8071C">
        <w:t xml:space="preserve">. The number of incidents handled is best taken as a measure of the relative amount of work that the </w:t>
      </w:r>
      <w:r w:rsidR="008B1E72" w:rsidRPr="008B1E72">
        <w:rPr>
          <w:highlight w:val="yellow"/>
        </w:rPr>
        <w:t>&lt;&lt;INSERT AGENCY ACRONYM HERE&gt;&gt;</w:t>
      </w:r>
      <w:r>
        <w:t xml:space="preserve"> IT Team</w:t>
      </w:r>
      <w:r w:rsidRPr="00F8071C">
        <w:t xml:space="preserve"> had to perform, not as a measure of the quality of </w:t>
      </w:r>
      <w:r w:rsidR="008B1E72" w:rsidRPr="008B1E72">
        <w:rPr>
          <w:highlight w:val="yellow"/>
        </w:rPr>
        <w:t>&lt;&lt;INSERT AGENCY ACRONYM HERE&gt;&gt;</w:t>
      </w:r>
      <w:r>
        <w:t xml:space="preserve"> IT Team</w:t>
      </w:r>
      <w:r w:rsidRPr="00F8071C">
        <w:t xml:space="preserve"> unless it is considered in the context of other measures that collectively </w:t>
      </w:r>
      <w:r>
        <w:t>indicate</w:t>
      </w:r>
      <w:r w:rsidRPr="00F8071C">
        <w:t xml:space="preserve"> work quality</w:t>
      </w:r>
      <w:proofErr w:type="gramStart"/>
      <w:r w:rsidRPr="00F8071C">
        <w:t xml:space="preserve">. </w:t>
      </w:r>
      <w:proofErr w:type="gramEnd"/>
      <w:r w:rsidRPr="00F8071C">
        <w:t>It is more effective to produce separate incident counts for each incident category</w:t>
      </w:r>
      <w:proofErr w:type="gramStart"/>
      <w:r w:rsidRPr="00F8071C">
        <w:t xml:space="preserve">. </w:t>
      </w:r>
      <w:proofErr w:type="gramEnd"/>
      <w:r w:rsidRPr="00F8071C">
        <w:t>Subcategories also can be used to provide more information</w:t>
      </w:r>
      <w:proofErr w:type="gramStart"/>
      <w:r w:rsidRPr="00F8071C">
        <w:t xml:space="preserve">. </w:t>
      </w:r>
      <w:proofErr w:type="gramEnd"/>
      <w:r w:rsidRPr="00F8071C">
        <w:t>For example, a growing number of incidents performed by insiders could prompt stronger policy provisions concerning background investigations for personnel and misuse of computing resources and stronger security controls on internal networks (e.g., deploying intrusion detection software to more internal networks and hosts).</w:t>
      </w:r>
    </w:p>
    <w:p w14:paraId="48579355" w14:textId="77777777" w:rsidR="00E642C2" w:rsidRDefault="00E642C2" w:rsidP="00301E18">
      <w:pPr>
        <w:pStyle w:val="ListParagraph"/>
        <w:numPr>
          <w:ilvl w:val="1"/>
          <w:numId w:val="122"/>
        </w:numPr>
        <w:spacing w:after="160" w:line="259" w:lineRule="auto"/>
        <w:jc w:val="both"/>
      </w:pPr>
      <w:r w:rsidRPr="004C65AC">
        <w:rPr>
          <w:b/>
          <w:bCs/>
        </w:rPr>
        <w:t>Time Per Incident</w:t>
      </w:r>
      <w:proofErr w:type="gramStart"/>
      <w:r w:rsidRPr="00F8071C">
        <w:t xml:space="preserve">. </w:t>
      </w:r>
      <w:proofErr w:type="gramEnd"/>
      <w:r w:rsidRPr="00F8071C">
        <w:t>For each incident, time can be measured in several ways:</w:t>
      </w:r>
    </w:p>
    <w:p w14:paraId="62BC02A9" w14:textId="77777777" w:rsidR="00E642C2" w:rsidRDefault="00E642C2" w:rsidP="00301E18">
      <w:pPr>
        <w:pStyle w:val="ListParagraph"/>
        <w:numPr>
          <w:ilvl w:val="2"/>
          <w:numId w:val="123"/>
        </w:numPr>
        <w:spacing w:after="160" w:line="259" w:lineRule="auto"/>
        <w:jc w:val="both"/>
      </w:pPr>
      <w:r w:rsidRPr="00F8071C">
        <w:t>T</w:t>
      </w:r>
      <w:r>
        <w:t>he t</w:t>
      </w:r>
      <w:r w:rsidRPr="00F8071C">
        <w:t>otal amount of labor spent working on the incident</w:t>
      </w:r>
    </w:p>
    <w:p w14:paraId="61BF04FA" w14:textId="6A289113" w:rsidR="00E642C2" w:rsidRDefault="00E642C2" w:rsidP="00301E18">
      <w:pPr>
        <w:pStyle w:val="ListParagraph"/>
        <w:numPr>
          <w:ilvl w:val="2"/>
          <w:numId w:val="123"/>
        </w:numPr>
        <w:spacing w:after="160" w:line="259" w:lineRule="auto"/>
        <w:jc w:val="both"/>
      </w:pPr>
      <w:r w:rsidRPr="00F8071C">
        <w:t xml:space="preserve">Elapsed time </w:t>
      </w:r>
      <w:proofErr w:type="gramStart"/>
      <w:r w:rsidRPr="00F8071C">
        <w:t>from the beginning of the incident</w:t>
      </w:r>
      <w:r w:rsidR="008A5C16" w:rsidRPr="00F8071C">
        <w:t>-</w:t>
      </w:r>
      <w:r w:rsidRPr="00F8071C">
        <w:t>to</w:t>
      </w:r>
      <w:r w:rsidR="008A5C16" w:rsidRPr="00F8071C">
        <w:t>-</w:t>
      </w:r>
      <w:r w:rsidRPr="00F8071C">
        <w:t>incident discovery,</w:t>
      </w:r>
      <w:proofErr w:type="gramEnd"/>
      <w:r w:rsidRPr="00F8071C">
        <w:t xml:space="preserve"> to the initial impact assessment, and each stage of the incident handling process (e.g., containment, recovery)</w:t>
      </w:r>
    </w:p>
    <w:p w14:paraId="782EE720" w14:textId="0E240948" w:rsidR="00E642C2" w:rsidRDefault="00E642C2" w:rsidP="00301E18">
      <w:pPr>
        <w:pStyle w:val="ListParagraph"/>
        <w:numPr>
          <w:ilvl w:val="2"/>
          <w:numId w:val="123"/>
        </w:numPr>
        <w:spacing w:after="160" w:line="259" w:lineRule="auto"/>
        <w:jc w:val="both"/>
      </w:pPr>
      <w:r w:rsidRPr="00F8071C">
        <w:t xml:space="preserve">How long it took the </w:t>
      </w:r>
      <w:r w:rsidR="008B1E72" w:rsidRPr="008B1E72">
        <w:rPr>
          <w:highlight w:val="yellow"/>
        </w:rPr>
        <w:t>&lt;&lt;INSERT AGENCY ACRONYM HERE&gt;&gt;</w:t>
      </w:r>
      <w:r>
        <w:t xml:space="preserve"> IT Team</w:t>
      </w:r>
      <w:r w:rsidRPr="00F8071C">
        <w:t xml:space="preserve"> to respond to the initial report of the incident</w:t>
      </w:r>
    </w:p>
    <w:p w14:paraId="3A659D94" w14:textId="77777777" w:rsidR="00E642C2" w:rsidRDefault="00E642C2" w:rsidP="00301E18">
      <w:pPr>
        <w:pStyle w:val="ListParagraph"/>
        <w:numPr>
          <w:ilvl w:val="1"/>
          <w:numId w:val="122"/>
        </w:numPr>
        <w:spacing w:after="160" w:line="259" w:lineRule="auto"/>
        <w:jc w:val="both"/>
      </w:pPr>
      <w:r w:rsidRPr="00020942">
        <w:rPr>
          <w:b/>
          <w:bCs/>
        </w:rPr>
        <w:t>Objective Assessment of Each Incident</w:t>
      </w:r>
      <w:proofErr w:type="gramStart"/>
      <w:r w:rsidRPr="00020942">
        <w:t xml:space="preserve">. </w:t>
      </w:r>
      <w:proofErr w:type="gramEnd"/>
      <w:r w:rsidRPr="00020942">
        <w:t>The response to an incident that has been resolved can be analyzed to determine how effective it was</w:t>
      </w:r>
      <w:proofErr w:type="gramStart"/>
      <w:r w:rsidRPr="00020942">
        <w:t xml:space="preserve">. </w:t>
      </w:r>
      <w:proofErr w:type="gramEnd"/>
      <w:r w:rsidRPr="00020942">
        <w:t>The following are examples of performing an objective assessment of an incident:</w:t>
      </w:r>
    </w:p>
    <w:p w14:paraId="675B006B" w14:textId="77777777" w:rsidR="00E642C2" w:rsidRDefault="00E642C2" w:rsidP="00301E18">
      <w:pPr>
        <w:pStyle w:val="ListParagraph"/>
        <w:numPr>
          <w:ilvl w:val="2"/>
          <w:numId w:val="124"/>
        </w:numPr>
        <w:spacing w:after="160" w:line="259" w:lineRule="auto"/>
        <w:jc w:val="both"/>
      </w:pPr>
      <w:r w:rsidRPr="00020942">
        <w:t>Reviewing logs, forms, reports, and other incident documentation for adherence to established incident response policies and procedures</w:t>
      </w:r>
    </w:p>
    <w:p w14:paraId="292BF7EB" w14:textId="77777777" w:rsidR="00E642C2" w:rsidRDefault="00E642C2" w:rsidP="00301E18">
      <w:pPr>
        <w:pStyle w:val="ListParagraph"/>
        <w:numPr>
          <w:ilvl w:val="2"/>
          <w:numId w:val="124"/>
        </w:numPr>
        <w:spacing w:after="160" w:line="259" w:lineRule="auto"/>
        <w:jc w:val="both"/>
      </w:pPr>
      <w:r w:rsidRPr="00020942">
        <w:t>Identifying which precursors and indicators of the incident were recorded to determine how effectively the incident was logged and identified</w:t>
      </w:r>
    </w:p>
    <w:p w14:paraId="16D2AD31" w14:textId="77777777" w:rsidR="00E642C2" w:rsidRDefault="00E642C2" w:rsidP="00301E18">
      <w:pPr>
        <w:pStyle w:val="ListParagraph"/>
        <w:numPr>
          <w:ilvl w:val="2"/>
          <w:numId w:val="124"/>
        </w:numPr>
        <w:spacing w:after="160" w:line="259" w:lineRule="auto"/>
        <w:jc w:val="both"/>
      </w:pPr>
      <w:r w:rsidRPr="00020942">
        <w:t>Determining if the incident caused damage before it was detected</w:t>
      </w:r>
    </w:p>
    <w:p w14:paraId="2B4AFAD5" w14:textId="77777777" w:rsidR="00E642C2" w:rsidRDefault="00E642C2" w:rsidP="00301E18">
      <w:pPr>
        <w:pStyle w:val="ListParagraph"/>
        <w:numPr>
          <w:ilvl w:val="2"/>
          <w:numId w:val="124"/>
        </w:numPr>
        <w:spacing w:after="160" w:line="259" w:lineRule="auto"/>
        <w:jc w:val="both"/>
      </w:pPr>
      <w:r w:rsidRPr="00EB02A0">
        <w:t>Determining if the actual cause of the incident was identified, and identifying the vector of attack, the vulnerabilities exploited, and the characteristics of the targeted or victimized systems, networks, and applications</w:t>
      </w:r>
    </w:p>
    <w:p w14:paraId="76858289" w14:textId="77777777" w:rsidR="00E642C2" w:rsidRDefault="00E642C2" w:rsidP="00301E18">
      <w:pPr>
        <w:pStyle w:val="ListParagraph"/>
        <w:numPr>
          <w:ilvl w:val="2"/>
          <w:numId w:val="124"/>
        </w:numPr>
        <w:spacing w:after="160" w:line="259" w:lineRule="auto"/>
        <w:jc w:val="both"/>
      </w:pPr>
      <w:r w:rsidRPr="00EB02A0">
        <w:t>Determining if the incident is a recurrence of a previous incident</w:t>
      </w:r>
    </w:p>
    <w:p w14:paraId="7AEDB4B5" w14:textId="77777777" w:rsidR="00E642C2" w:rsidRDefault="00E642C2" w:rsidP="00301E18">
      <w:pPr>
        <w:pStyle w:val="ListParagraph"/>
        <w:numPr>
          <w:ilvl w:val="2"/>
          <w:numId w:val="124"/>
        </w:numPr>
        <w:spacing w:after="160" w:line="259" w:lineRule="auto"/>
        <w:jc w:val="both"/>
      </w:pPr>
      <w:r w:rsidRPr="00EB02A0">
        <w:t>Calculating the estimated monetary damage from the incident (e.g., information and critical business processes negatively affected by the incident)</w:t>
      </w:r>
    </w:p>
    <w:p w14:paraId="0C3A762C" w14:textId="1E3E9AC9" w:rsidR="00E642C2" w:rsidRDefault="00E642C2" w:rsidP="00301E18">
      <w:pPr>
        <w:pStyle w:val="ListParagraph"/>
        <w:numPr>
          <w:ilvl w:val="2"/>
          <w:numId w:val="124"/>
        </w:numPr>
        <w:spacing w:after="160" w:line="259" w:lineRule="auto"/>
        <w:jc w:val="both"/>
      </w:pPr>
      <w:r w:rsidRPr="00EB02A0">
        <w:t>Measuring the difference between the initial impact assessment and the final impact assessment</w:t>
      </w:r>
    </w:p>
    <w:p w14:paraId="39D4378C" w14:textId="77777777" w:rsidR="00E642C2" w:rsidRDefault="00E642C2" w:rsidP="00301E18">
      <w:pPr>
        <w:pStyle w:val="ListParagraph"/>
        <w:numPr>
          <w:ilvl w:val="2"/>
          <w:numId w:val="124"/>
        </w:numPr>
        <w:spacing w:after="160" w:line="259" w:lineRule="auto"/>
        <w:jc w:val="both"/>
      </w:pPr>
      <w:r w:rsidRPr="00EB02A0">
        <w:t>Identifying which measures, if any, could have prevented the incident.</w:t>
      </w:r>
    </w:p>
    <w:p w14:paraId="1D63CD3A" w14:textId="5D33E8C5" w:rsidR="00E642C2" w:rsidRPr="00994363" w:rsidRDefault="00E642C2" w:rsidP="00301E18">
      <w:pPr>
        <w:pStyle w:val="ListParagraph"/>
        <w:numPr>
          <w:ilvl w:val="1"/>
          <w:numId w:val="124"/>
        </w:numPr>
        <w:spacing w:after="160" w:line="259" w:lineRule="auto"/>
        <w:jc w:val="both"/>
      </w:pPr>
      <w:r w:rsidRPr="00994363">
        <w:rPr>
          <w:b/>
          <w:bCs/>
        </w:rPr>
        <w:t>Subjective Assessment of Each Incident</w:t>
      </w:r>
      <w:proofErr w:type="gramStart"/>
      <w:r w:rsidRPr="00994363">
        <w:t xml:space="preserve">. </w:t>
      </w:r>
      <w:proofErr w:type="gramEnd"/>
      <w:r w:rsidR="008B1E72" w:rsidRPr="008B1E72">
        <w:rPr>
          <w:highlight w:val="yellow"/>
        </w:rPr>
        <w:t>&lt;&lt;INSERT AGENCY ACRONYM HERE&gt;&gt;</w:t>
      </w:r>
      <w:r>
        <w:t xml:space="preserve"> IT Team</w:t>
      </w:r>
      <w:r w:rsidRPr="00994363">
        <w:t xml:space="preserve"> members may be asked to assess their performance, as well as that of other team members and the entire team</w:t>
      </w:r>
      <w:proofErr w:type="gramStart"/>
      <w:r w:rsidRPr="00994363">
        <w:t xml:space="preserve">. </w:t>
      </w:r>
      <w:proofErr w:type="gramEnd"/>
      <w:r w:rsidRPr="00994363">
        <w:t xml:space="preserve">Another valuable source of input is the owner of a resource that was attacked, </w:t>
      </w:r>
      <w:proofErr w:type="gramStart"/>
      <w:r w:rsidRPr="00994363">
        <w:t>in order to</w:t>
      </w:r>
      <w:proofErr w:type="gramEnd"/>
      <w:r w:rsidRPr="00994363">
        <w:t xml:space="preserve"> determine if the owner thinks the incident was handled efficiently and if the outcome was satisfactory.</w:t>
      </w:r>
    </w:p>
    <w:p w14:paraId="18C4FBF8" w14:textId="5DEF3005" w:rsidR="00E642C2" w:rsidRPr="00F8071C" w:rsidRDefault="00E642C2" w:rsidP="00E642C2">
      <w:pPr>
        <w:jc w:val="both"/>
      </w:pPr>
      <w:r w:rsidRPr="00F8071C">
        <w:t xml:space="preserve">Besides using these metrics to measure </w:t>
      </w:r>
      <w:r w:rsidR="008B1E72" w:rsidRPr="008B1E72">
        <w:rPr>
          <w:highlight w:val="yellow"/>
        </w:rPr>
        <w:t>&lt;&lt;INSERT AGENCY ACRONYM HERE&gt;&gt;</w:t>
      </w:r>
      <w:r>
        <w:t xml:space="preserve"> IT Team</w:t>
      </w:r>
      <w:r w:rsidRPr="00F8071C">
        <w:t xml:space="preserve">’s success, organizations may also find it useful to </w:t>
      </w:r>
      <w:r>
        <w:t>audit their incident response programs periodically</w:t>
      </w:r>
      <w:proofErr w:type="gramStart"/>
      <w:r w:rsidRPr="00F8071C">
        <w:t xml:space="preserve">. </w:t>
      </w:r>
      <w:proofErr w:type="gramEnd"/>
      <w:r w:rsidRPr="00F8071C">
        <w:t>Audits will identify problems and deficiencies that can then be corrected</w:t>
      </w:r>
      <w:proofErr w:type="gramStart"/>
      <w:r w:rsidRPr="00F8071C">
        <w:t xml:space="preserve">. </w:t>
      </w:r>
      <w:proofErr w:type="gramEnd"/>
      <w:r w:rsidRPr="00F8071C">
        <w:t>At a minimum, an incident response audit should evaluate the following items against applicable regulations, policies, and generally accepted practices:</w:t>
      </w:r>
    </w:p>
    <w:p w14:paraId="58032106" w14:textId="77777777" w:rsidR="00E642C2" w:rsidRPr="00F8071C" w:rsidRDefault="00E642C2" w:rsidP="00301E18">
      <w:pPr>
        <w:pStyle w:val="ListParagraph"/>
        <w:numPr>
          <w:ilvl w:val="0"/>
          <w:numId w:val="125"/>
        </w:numPr>
        <w:spacing w:after="160" w:line="259" w:lineRule="auto"/>
        <w:jc w:val="both"/>
      </w:pPr>
      <w:r w:rsidRPr="00F8071C">
        <w:t>Incident response policies, plans, and procedures</w:t>
      </w:r>
    </w:p>
    <w:p w14:paraId="0B16CB69" w14:textId="77777777" w:rsidR="00E642C2" w:rsidRPr="00F8071C" w:rsidRDefault="00E642C2" w:rsidP="00301E18">
      <w:pPr>
        <w:pStyle w:val="ListParagraph"/>
        <w:numPr>
          <w:ilvl w:val="0"/>
          <w:numId w:val="125"/>
        </w:numPr>
        <w:spacing w:after="160" w:line="259" w:lineRule="auto"/>
        <w:jc w:val="both"/>
      </w:pPr>
      <w:r w:rsidRPr="00F8071C">
        <w:t>Tools and resources</w:t>
      </w:r>
    </w:p>
    <w:p w14:paraId="048621A9" w14:textId="77777777" w:rsidR="00E642C2" w:rsidRPr="00F8071C" w:rsidRDefault="00E642C2" w:rsidP="00301E18">
      <w:pPr>
        <w:pStyle w:val="ListParagraph"/>
        <w:numPr>
          <w:ilvl w:val="0"/>
          <w:numId w:val="125"/>
        </w:numPr>
        <w:spacing w:after="160" w:line="259" w:lineRule="auto"/>
        <w:jc w:val="both"/>
      </w:pPr>
      <w:r w:rsidRPr="00F8071C">
        <w:t>Team model and structure</w:t>
      </w:r>
    </w:p>
    <w:p w14:paraId="28C611CF" w14:textId="1B0C2394" w:rsidR="00E642C2" w:rsidRPr="00F8071C" w:rsidRDefault="008B1E72" w:rsidP="00301E18">
      <w:pPr>
        <w:pStyle w:val="ListParagraph"/>
        <w:numPr>
          <w:ilvl w:val="0"/>
          <w:numId w:val="125"/>
        </w:numPr>
        <w:spacing w:after="160" w:line="259" w:lineRule="auto"/>
        <w:jc w:val="both"/>
      </w:pPr>
      <w:r w:rsidRPr="008B1E72">
        <w:rPr>
          <w:highlight w:val="yellow"/>
        </w:rPr>
        <w:t>&lt;&lt;INSERT AGENCY ACRONYM HERE&gt;&gt;</w:t>
      </w:r>
      <w:r w:rsidR="00E642C2">
        <w:t xml:space="preserve"> IT Team</w:t>
      </w:r>
      <w:r w:rsidR="00E642C2" w:rsidRPr="00F8071C">
        <w:t xml:space="preserve"> training and education</w:t>
      </w:r>
    </w:p>
    <w:p w14:paraId="51A5FBA1" w14:textId="77777777" w:rsidR="00E642C2" w:rsidRPr="00F8071C" w:rsidRDefault="00E642C2" w:rsidP="00301E18">
      <w:pPr>
        <w:pStyle w:val="ListParagraph"/>
        <w:numPr>
          <w:ilvl w:val="0"/>
          <w:numId w:val="125"/>
        </w:numPr>
        <w:spacing w:after="160" w:line="259" w:lineRule="auto"/>
        <w:jc w:val="both"/>
      </w:pPr>
      <w:r w:rsidRPr="00F8071C">
        <w:t>Incident documentation and reports</w:t>
      </w:r>
    </w:p>
    <w:p w14:paraId="67B329A0" w14:textId="77777777" w:rsidR="00E642C2" w:rsidRPr="00F8071C" w:rsidRDefault="00E642C2" w:rsidP="00301E18">
      <w:pPr>
        <w:pStyle w:val="ListParagraph"/>
        <w:numPr>
          <w:ilvl w:val="0"/>
          <w:numId w:val="125"/>
        </w:numPr>
        <w:spacing w:after="160" w:line="259" w:lineRule="auto"/>
        <w:jc w:val="both"/>
      </w:pPr>
      <w:r w:rsidRPr="00F8071C">
        <w:t>The measures of success discussed earlier in this section.</w:t>
      </w:r>
    </w:p>
    <w:p w14:paraId="5F50CCAB" w14:textId="77777777" w:rsidR="00E642C2" w:rsidRPr="00F8071C" w:rsidRDefault="00E642C2" w:rsidP="00392CBD">
      <w:pPr>
        <w:pStyle w:val="CyberHeading3"/>
        <w:rPr>
          <w:rFonts w:eastAsiaTheme="minorHAnsi"/>
        </w:rPr>
      </w:pPr>
      <w:bookmarkStart w:id="462" w:name="_Toc40424921"/>
      <w:bookmarkStart w:id="463" w:name="_Toc85626003"/>
      <w:r w:rsidRPr="00F8071C">
        <w:rPr>
          <w:rFonts w:eastAsiaTheme="minorHAnsi"/>
        </w:rPr>
        <w:t>Evidence Retention</w:t>
      </w:r>
      <w:bookmarkEnd w:id="462"/>
      <w:bookmarkEnd w:id="463"/>
    </w:p>
    <w:p w14:paraId="3E499707" w14:textId="72D6FC15" w:rsidR="008A5C16" w:rsidRDefault="008B1E72" w:rsidP="00E642C2">
      <w:pPr>
        <w:jc w:val="both"/>
      </w:pPr>
      <w:r w:rsidRPr="008B1E72">
        <w:rPr>
          <w:highlight w:val="yellow"/>
        </w:rPr>
        <w:t>&lt;&lt;INSERT AGENCY ACRONYM HERE&gt;&gt;</w:t>
      </w:r>
      <w:r w:rsidR="00E642C2">
        <w:t xml:space="preserve"> complies with all relevant public records laws to retain physical and virtual files.  </w:t>
      </w:r>
    </w:p>
    <w:p w14:paraId="6263EB0D" w14:textId="09D2E674" w:rsidR="00E642C2" w:rsidRDefault="00E642C2" w:rsidP="00392CBD">
      <w:pPr>
        <w:pStyle w:val="CyberHeading1"/>
      </w:pPr>
      <w:bookmarkStart w:id="464" w:name="_Ref38882954"/>
      <w:bookmarkStart w:id="465" w:name="_Toc40424922"/>
      <w:bookmarkStart w:id="466" w:name="_Toc85626004"/>
      <w:r>
        <w:t>Coordination and Information Sharing</w:t>
      </w:r>
      <w:bookmarkEnd w:id="464"/>
      <w:bookmarkEnd w:id="465"/>
      <w:bookmarkEnd w:id="466"/>
    </w:p>
    <w:p w14:paraId="2E3D35C1" w14:textId="39BC8871" w:rsidR="00E642C2" w:rsidRDefault="00E642C2" w:rsidP="00E642C2">
      <w:pPr>
        <w:jc w:val="both"/>
      </w:pPr>
      <w:r>
        <w:t>The nature of contemporary threats and attacks makes it more important than ever for organizations to work together during incident response</w:t>
      </w:r>
      <w:proofErr w:type="gramStart"/>
      <w:r>
        <w:t xml:space="preserve">. </w:t>
      </w:r>
      <w:proofErr w:type="gramEnd"/>
      <w:r w:rsidR="008B1E72" w:rsidRPr="008B1E72">
        <w:rPr>
          <w:highlight w:val="yellow"/>
        </w:rPr>
        <w:t>&lt;&lt;INSERT AGENCY ACRONYM HERE&gt;&gt;</w:t>
      </w:r>
      <w:r>
        <w:t xml:space="preserve"> should ensure that they effectively coordinate portions of their incident response activities with appropriate partners</w:t>
      </w:r>
      <w:proofErr w:type="gramStart"/>
      <w:r>
        <w:t xml:space="preserve">. </w:t>
      </w:r>
      <w:proofErr w:type="gramEnd"/>
      <w:r>
        <w:t>The most important aspect of incident response coordination is information sharing, where different organizations share threat, attack, and vulnerability information with each other so that each organization’s knowledge benefits the other</w:t>
      </w:r>
      <w:proofErr w:type="gramStart"/>
      <w:r>
        <w:t xml:space="preserve">. </w:t>
      </w:r>
      <w:proofErr w:type="gramEnd"/>
      <w:r>
        <w:t>Incident information sharing is frequently mutually beneficial because the same threats and attacks often affect multiple organizations simultaneously.</w:t>
      </w:r>
    </w:p>
    <w:p w14:paraId="7D43F365" w14:textId="708682EA" w:rsidR="00E642C2" w:rsidRDefault="00E642C2" w:rsidP="00E642C2">
      <w:pPr>
        <w:jc w:val="both"/>
      </w:pPr>
      <w:r>
        <w:t>As mentioned</w:t>
      </w:r>
      <w:r w:rsidR="00AF125C">
        <w:t xml:space="preserve"> on </w:t>
      </w:r>
      <w:r w:rsidR="00AF125C" w:rsidRPr="00AF125C">
        <w:rPr>
          <w:b/>
          <w:bCs/>
        </w:rPr>
        <w:t xml:space="preserve">page </w:t>
      </w:r>
      <w:r w:rsidR="00AF125C" w:rsidRPr="00AF125C">
        <w:rPr>
          <w:b/>
          <w:bCs/>
        </w:rPr>
        <w:fldChar w:fldCharType="begin"/>
      </w:r>
      <w:r w:rsidR="00AF125C" w:rsidRPr="00AF125C">
        <w:rPr>
          <w:b/>
          <w:bCs/>
        </w:rPr>
        <w:instrText xml:space="preserve"> PAGEREF CONOP \h </w:instrText>
      </w:r>
      <w:r w:rsidR="00AF125C" w:rsidRPr="00AF125C">
        <w:rPr>
          <w:b/>
          <w:bCs/>
        </w:rPr>
      </w:r>
      <w:r w:rsidR="00AF125C" w:rsidRPr="00AF125C">
        <w:rPr>
          <w:b/>
          <w:bCs/>
        </w:rPr>
        <w:fldChar w:fldCharType="separate"/>
      </w:r>
      <w:r w:rsidR="00411507">
        <w:rPr>
          <w:b/>
          <w:bCs/>
          <w:noProof/>
        </w:rPr>
        <w:t>C-4</w:t>
      </w:r>
      <w:r w:rsidR="00AF125C" w:rsidRPr="00AF125C">
        <w:rPr>
          <w:b/>
          <w:bCs/>
        </w:rPr>
        <w:fldChar w:fldCharType="end"/>
      </w:r>
      <w:r w:rsidRPr="00AF125C">
        <w:rPr>
          <w:b/>
          <w:bCs/>
        </w:rPr>
        <w:t>,</w:t>
      </w:r>
      <w:r>
        <w:t xml:space="preserve"> coordinating and sharing information with partner organizations can strengthen </w:t>
      </w:r>
      <w:r w:rsidR="008B1E72" w:rsidRPr="008B1E72">
        <w:rPr>
          <w:highlight w:val="yellow"/>
        </w:rPr>
        <w:t>&lt;&lt;INSERT AGENCY ACRONYM HERE&gt;&gt;</w:t>
      </w:r>
      <w:r>
        <w:t>’s ability to respond to IT incidents effectively</w:t>
      </w:r>
      <w:proofErr w:type="gramStart"/>
      <w:r>
        <w:t xml:space="preserve">. </w:t>
      </w:r>
      <w:proofErr w:type="gramEnd"/>
      <w:r>
        <w:t xml:space="preserve">For example, if </w:t>
      </w:r>
      <w:r w:rsidR="008B1E72" w:rsidRPr="008B1E72">
        <w:rPr>
          <w:highlight w:val="yellow"/>
        </w:rPr>
        <w:t>&lt;&lt;INSERT AGENCY ACRONYM HERE&gt;&gt;</w:t>
      </w:r>
      <w:r>
        <w:t xml:space="preserve"> identifies some behavior on its network that seems suspicious and sends information about the event to a set of trusted partners, someone else in that network may have already seen similar behavior and be able to respond with additional details about the suspicious activity, including signatures, other indicators to look for, or suggested remediation actions</w:t>
      </w:r>
      <w:proofErr w:type="gramStart"/>
      <w:r>
        <w:t xml:space="preserve">. </w:t>
      </w:r>
      <w:proofErr w:type="gramEnd"/>
      <w:r>
        <w:t xml:space="preserve">Collaboration with the trusted partner can enable </w:t>
      </w:r>
      <w:r w:rsidR="008B1E72" w:rsidRPr="008B1E72">
        <w:rPr>
          <w:highlight w:val="yellow"/>
        </w:rPr>
        <w:t>&lt;&lt;INSERT AGENCY ACRONYM HERE&gt;&gt;</w:t>
      </w:r>
      <w:r>
        <w:t>, and other organizations, to respond to the incident more quickly and efficiently than if it were operating in isolation.</w:t>
      </w:r>
    </w:p>
    <w:p w14:paraId="32DD5211" w14:textId="7F8DAB6E" w:rsidR="00E642C2" w:rsidRDefault="00E642C2" w:rsidP="00E642C2">
      <w:pPr>
        <w:jc w:val="both"/>
      </w:pPr>
      <w:r>
        <w:t>This increase in efficiency for standard incident response techniques is not the only incentive for cross-organization coordination and information sharing</w:t>
      </w:r>
      <w:proofErr w:type="gramStart"/>
      <w:r>
        <w:t xml:space="preserve">. </w:t>
      </w:r>
      <w:proofErr w:type="gramEnd"/>
      <w:r>
        <w:t>Another incentive for information sharing is the ability to respond to incidents using techniques that may not be available to a single organization, especially if that organization is small to medium size</w:t>
      </w:r>
      <w:proofErr w:type="gramStart"/>
      <w:r>
        <w:t xml:space="preserve">. </w:t>
      </w:r>
      <w:proofErr w:type="gramEnd"/>
      <w:r>
        <w:t>For example, a small organization that identifies a particularly complex instance of malware on its network may not have the in-house resources to thoroughly analyze the malware and determine its effect on the system</w:t>
      </w:r>
      <w:proofErr w:type="gramStart"/>
      <w:r>
        <w:t xml:space="preserve">. </w:t>
      </w:r>
      <w:proofErr w:type="gramEnd"/>
      <w:r>
        <w:t>In this case, the organization may be able to leverage a trusted information-sharing network to effectively outsource the analysis of this malware to third</w:t>
      </w:r>
      <w:r w:rsidR="002E2FA2">
        <w:t>-</w:t>
      </w:r>
      <w:r>
        <w:t>party resources that have adequate technical capabilities to perform the malware analysis.</w:t>
      </w:r>
    </w:p>
    <w:p w14:paraId="6FA23110" w14:textId="77777777" w:rsidR="00E642C2" w:rsidRDefault="00E642C2" w:rsidP="00392CBD">
      <w:pPr>
        <w:pStyle w:val="CyberHeading2"/>
      </w:pPr>
      <w:bookmarkStart w:id="467" w:name="_Toc40424923"/>
      <w:bookmarkStart w:id="468" w:name="_Toc85626005"/>
      <w:r>
        <w:t>Coordination</w:t>
      </w:r>
      <w:bookmarkEnd w:id="467"/>
      <w:bookmarkEnd w:id="468"/>
    </w:p>
    <w:p w14:paraId="3C411951" w14:textId="47964F51" w:rsidR="00E642C2" w:rsidRDefault="008B1E72" w:rsidP="00E642C2">
      <w:pPr>
        <w:jc w:val="both"/>
      </w:pPr>
      <w:r w:rsidRPr="008B1E72">
        <w:rPr>
          <w:highlight w:val="yellow"/>
        </w:rPr>
        <w:t>&lt;&lt;INSERT AGENCY ACRONYM HERE&gt;&gt;</w:t>
      </w:r>
      <w:r w:rsidR="00E642C2" w:rsidRPr="00761D51">
        <w:t xml:space="preserve"> may need to interact with several types of external organizations </w:t>
      </w:r>
      <w:proofErr w:type="gramStart"/>
      <w:r w:rsidR="00E642C2" w:rsidRPr="00761D51">
        <w:t>in the course of</w:t>
      </w:r>
      <w:proofErr w:type="gramEnd"/>
      <w:r w:rsidR="00E642C2" w:rsidRPr="00761D51">
        <w:t xml:space="preserve"> conducting incident response activities. Examples of these organizations include other </w:t>
      </w:r>
      <w:r w:rsidR="00E642C2">
        <w:t>IT Team</w:t>
      </w:r>
      <w:r w:rsidR="00E642C2" w:rsidRPr="00761D51">
        <w:t>s, law enforcement agencies, Internet service providers, and constituents and customers</w:t>
      </w:r>
      <w:proofErr w:type="gramStart"/>
      <w:r w:rsidR="00E642C2" w:rsidRPr="00761D51">
        <w:t xml:space="preserve">. </w:t>
      </w:r>
      <w:proofErr w:type="gramEnd"/>
      <w:r w:rsidR="00E642C2" w:rsidRPr="00761D51">
        <w:t>A</w:t>
      </w:r>
      <w:r w:rsidR="00E642C2">
        <w:t>s such, the</w:t>
      </w:r>
      <w:r w:rsidR="00E642C2" w:rsidRPr="00761D51">
        <w:t xml:space="preserve"> </w:t>
      </w:r>
      <w:r w:rsidRPr="008B1E72">
        <w:rPr>
          <w:highlight w:val="yellow"/>
        </w:rPr>
        <w:t>&lt;&lt;INSERT AGENCY ACRONYM HERE&gt;&gt;</w:t>
      </w:r>
      <w:r w:rsidR="00E642C2">
        <w:t xml:space="preserve"> IT Team</w:t>
      </w:r>
      <w:r w:rsidR="00E642C2" w:rsidRPr="00761D51">
        <w:t xml:space="preserve"> should plan its incident coordination with those parties before incidents occur to ensure that all parties know their roles and that effective lines of communication are established</w:t>
      </w:r>
      <w:proofErr w:type="gramStart"/>
      <w:r w:rsidR="00E642C2" w:rsidRPr="00761D51">
        <w:t xml:space="preserve">. </w:t>
      </w:r>
      <w:proofErr w:type="gramEnd"/>
      <w:r w:rsidR="00022874">
        <w:t>The figure below p</w:t>
      </w:r>
      <w:r w:rsidR="00E642C2" w:rsidRPr="00761D51">
        <w:t xml:space="preserve">rovides a sample view </w:t>
      </w:r>
      <w:r w:rsidR="002E2FA2">
        <w:t>of</w:t>
      </w:r>
      <w:r w:rsidR="00E642C2" w:rsidRPr="00761D51">
        <w:t xml:space="preserve"> an organization performing coordination at every phase of the incident response lifecycle, highlighting that coordination is valuable throughout the lifecycle.</w:t>
      </w:r>
    </w:p>
    <w:p w14:paraId="2874FE7C" w14:textId="77777777" w:rsidR="00E642C2" w:rsidRDefault="00E642C2" w:rsidP="00E642C2">
      <w:pPr>
        <w:keepNext/>
      </w:pPr>
      <w:r>
        <w:rPr>
          <w:noProof/>
          <w:sz w:val="20"/>
        </w:rPr>
        <w:drawing>
          <wp:inline distT="0" distB="0" distL="0" distR="0" wp14:anchorId="584A6B72" wp14:editId="3A08EA80">
            <wp:extent cx="5941704" cy="3583304"/>
            <wp:effectExtent l="0" t="0" r="0" b="0"/>
            <wp:docPr id="6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108" cstate="print"/>
                    <a:stretch>
                      <a:fillRect/>
                    </a:stretch>
                  </pic:blipFill>
                  <pic:spPr>
                    <a:xfrm>
                      <a:off x="0" y="0"/>
                      <a:ext cx="5941704" cy="3583304"/>
                    </a:xfrm>
                    <a:prstGeom prst="rect">
                      <a:avLst/>
                    </a:prstGeom>
                  </pic:spPr>
                </pic:pic>
              </a:graphicData>
            </a:graphic>
          </wp:inline>
        </w:drawing>
      </w:r>
    </w:p>
    <w:p w14:paraId="445AE521" w14:textId="77777777" w:rsidR="00E642C2" w:rsidRDefault="00E642C2" w:rsidP="00392CBD">
      <w:pPr>
        <w:pStyle w:val="CyberHeading2"/>
      </w:pPr>
      <w:bookmarkStart w:id="469" w:name="_Toc40424924"/>
      <w:bookmarkStart w:id="470" w:name="_Toc85626006"/>
      <w:r>
        <w:t>Sharing Agreements and Reporting Requirements</w:t>
      </w:r>
      <w:bookmarkEnd w:id="469"/>
      <w:bookmarkEnd w:id="470"/>
    </w:p>
    <w:p w14:paraId="6E150165" w14:textId="05BF0B91" w:rsidR="00E642C2" w:rsidRPr="008C3397" w:rsidRDefault="00E642C2" w:rsidP="00E642C2">
      <w:pPr>
        <w:jc w:val="both"/>
      </w:pPr>
      <w:r>
        <w:t xml:space="preserve">Before sharing any information, </w:t>
      </w:r>
      <w:r w:rsidR="008B1E72" w:rsidRPr="008B1E72">
        <w:rPr>
          <w:highlight w:val="yellow"/>
        </w:rPr>
        <w:t>&lt;&lt;INSERT AGENCY ACRONYM HERE&gt;&gt;</w:t>
      </w:r>
      <w:r>
        <w:t xml:space="preserve"> should</w:t>
      </w:r>
      <w:r w:rsidRPr="00E3559B">
        <w:t xml:space="preserve"> consult with </w:t>
      </w:r>
      <w:r>
        <w:t>its</w:t>
      </w:r>
      <w:r w:rsidRPr="00E3559B">
        <w:t xml:space="preserve"> legal department before initiating any coordination efforts</w:t>
      </w:r>
      <w:proofErr w:type="gramStart"/>
      <w:r w:rsidRPr="00E3559B">
        <w:t xml:space="preserve">. </w:t>
      </w:r>
      <w:proofErr w:type="gramEnd"/>
      <w:r w:rsidRPr="00E3559B">
        <w:t>There may be contracts or other agreements that need to be put into place before discussions occur</w:t>
      </w:r>
      <w:proofErr w:type="gramStart"/>
      <w:r w:rsidRPr="00E3559B">
        <w:t xml:space="preserve">. </w:t>
      </w:r>
      <w:proofErr w:type="gramEnd"/>
      <w:r w:rsidRPr="00E3559B">
        <w:t>An example is a nondisclosure agreement (NDA) to protect the confidentiality of the organization’s most sensitive information</w:t>
      </w:r>
      <w:proofErr w:type="gramStart"/>
      <w:r w:rsidRPr="00E3559B">
        <w:t xml:space="preserve">. </w:t>
      </w:r>
      <w:proofErr w:type="gramEnd"/>
      <w:r w:rsidR="008B1E72" w:rsidRPr="008B1E72">
        <w:rPr>
          <w:highlight w:val="yellow"/>
        </w:rPr>
        <w:t>&lt;&lt;INSERT AGENCY ACRONYM HERE&gt;&gt;</w:t>
      </w:r>
      <w:r w:rsidRPr="00E3559B">
        <w:t xml:space="preserve"> should also consider any existing requirements for reporting, such as sharing incident information with an ISAC or reporting incidents to a higher-level CIRT.</w:t>
      </w:r>
    </w:p>
    <w:p w14:paraId="36E37ACD" w14:textId="77777777" w:rsidR="00E642C2" w:rsidRDefault="00E642C2" w:rsidP="00392CBD">
      <w:pPr>
        <w:pStyle w:val="CyberHeading2"/>
      </w:pPr>
      <w:bookmarkStart w:id="471" w:name="_Toc40424925"/>
      <w:bookmarkStart w:id="472" w:name="_Toc85626007"/>
      <w:r>
        <w:t>Information Sharing Techniques</w:t>
      </w:r>
      <w:bookmarkEnd w:id="471"/>
      <w:bookmarkEnd w:id="472"/>
    </w:p>
    <w:p w14:paraId="4FEACEBB" w14:textId="57EA2D1D" w:rsidR="00E642C2" w:rsidRDefault="00E642C2" w:rsidP="00E642C2">
      <w:pPr>
        <w:jc w:val="both"/>
      </w:pPr>
      <w:r w:rsidRPr="004A070D">
        <w:t>Information sharing is a key element of enabling coordination across organizations</w:t>
      </w:r>
      <w:proofErr w:type="gramStart"/>
      <w:r w:rsidRPr="004A070D">
        <w:t xml:space="preserve">. </w:t>
      </w:r>
      <w:proofErr w:type="gramEnd"/>
      <w:r w:rsidR="008B1E72" w:rsidRPr="008B1E72">
        <w:rPr>
          <w:highlight w:val="yellow"/>
        </w:rPr>
        <w:t>&lt;&lt;INSERT AGENCY ACRONYM HERE&gt;&gt;</w:t>
      </w:r>
      <w:r w:rsidRPr="004A070D">
        <w:t xml:space="preserve"> should perform such information sharing throughout the incident response life cycle and not wait until an incident has been fully resolved before sharing details of it with others. </w:t>
      </w:r>
    </w:p>
    <w:p w14:paraId="7E09C7FA" w14:textId="77777777" w:rsidR="00E642C2" w:rsidRPr="004A070D" w:rsidRDefault="00E642C2" w:rsidP="00E642C2">
      <w:pPr>
        <w:jc w:val="both"/>
      </w:pPr>
    </w:p>
    <w:p w14:paraId="5849BF2D" w14:textId="16CBCF30" w:rsidR="00E642C2" w:rsidRDefault="00E642C2" w:rsidP="00392CBD">
      <w:pPr>
        <w:pStyle w:val="CyberHeading2"/>
      </w:pPr>
      <w:bookmarkStart w:id="473" w:name="_Toc40424926"/>
      <w:bookmarkStart w:id="474" w:name="_Toc85626008"/>
      <w:r>
        <w:t>Incident Response Partners (Vendors, State, Federal)</w:t>
      </w:r>
      <w:bookmarkEnd w:id="473"/>
      <w:bookmarkEnd w:id="474"/>
    </w:p>
    <w:p w14:paraId="2037F6D8" w14:textId="77777777" w:rsidR="00E642C2" w:rsidRPr="00157425" w:rsidRDefault="00E642C2" w:rsidP="00E642C2"/>
    <w:p w14:paraId="1E05799D" w14:textId="77777777" w:rsidR="00E642C2" w:rsidRDefault="00E642C2" w:rsidP="00392CBD">
      <w:pPr>
        <w:pStyle w:val="CyberHeading3"/>
      </w:pPr>
      <w:bookmarkStart w:id="475" w:name="_Toc40424927"/>
      <w:bookmarkStart w:id="476" w:name="_Toc85626009"/>
      <w:r>
        <w:t>Vendors</w:t>
      </w:r>
      <w:bookmarkEnd w:id="475"/>
      <w:bookmarkEnd w:id="476"/>
    </w:p>
    <w:p w14:paraId="531737E7" w14:textId="77777777" w:rsidR="00E642C2" w:rsidRDefault="00E642C2" w:rsidP="00E642C2">
      <w:pPr>
        <w:ind w:left="220"/>
        <w:rPr>
          <w:rFonts w:ascii="Arial"/>
          <w:b/>
        </w:rPr>
      </w:pPr>
    </w:p>
    <w:p w14:paraId="3CC877C7" w14:textId="77777777" w:rsidR="00E642C2" w:rsidRDefault="00E642C2" w:rsidP="00E642C2">
      <w:pPr>
        <w:ind w:left="220"/>
      </w:pPr>
      <w:r>
        <w:rPr>
          <w:rFonts w:ascii="Arial"/>
          <w:b/>
        </w:rPr>
        <w:t>Vendor I</w:t>
      </w:r>
      <w:r w:rsidRPr="00310C0E">
        <w:rPr>
          <w:rFonts w:ascii="Arial"/>
          <w:b/>
        </w:rPr>
        <w:t xml:space="preserve">ncident Response </w:t>
      </w:r>
      <w:r>
        <w:rPr>
          <w:rFonts w:ascii="Arial"/>
          <w:b/>
        </w:rPr>
        <w:t>Partner(s)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3601"/>
      </w:tblGrid>
      <w:tr w:rsidR="00E642C2" w14:paraId="2A9E06FA" w14:textId="77777777" w:rsidTr="003E1B17">
        <w:trPr>
          <w:trHeight w:hRule="exact" w:val="286"/>
        </w:trPr>
        <w:tc>
          <w:tcPr>
            <w:tcW w:w="5869" w:type="dxa"/>
            <w:tcBorders>
              <w:top w:val="nil"/>
              <w:left w:val="nil"/>
              <w:bottom w:val="nil"/>
              <w:right w:val="nil"/>
            </w:tcBorders>
            <w:shd w:val="clear" w:color="auto" w:fill="000000"/>
          </w:tcPr>
          <w:p w14:paraId="71A7E57B" w14:textId="77777777" w:rsidR="00E642C2" w:rsidRDefault="00E642C2" w:rsidP="003E1B17">
            <w:pPr>
              <w:pStyle w:val="TableParagraph"/>
              <w:spacing w:before="32"/>
              <w:ind w:left="2364" w:right="2364"/>
              <w:jc w:val="center"/>
              <w:rPr>
                <w:b/>
                <w:sz w:val="18"/>
              </w:rPr>
            </w:pPr>
            <w:r>
              <w:rPr>
                <w:b/>
                <w:color w:val="FFFFFF"/>
                <w:sz w:val="18"/>
              </w:rPr>
              <w:t>Organization</w:t>
            </w:r>
          </w:p>
        </w:tc>
        <w:tc>
          <w:tcPr>
            <w:tcW w:w="3601" w:type="dxa"/>
            <w:tcBorders>
              <w:top w:val="nil"/>
              <w:left w:val="nil"/>
              <w:bottom w:val="nil"/>
              <w:right w:val="nil"/>
            </w:tcBorders>
            <w:shd w:val="clear" w:color="auto" w:fill="000000"/>
          </w:tcPr>
          <w:p w14:paraId="511B97DE" w14:textId="77777777" w:rsidR="00E642C2" w:rsidRDefault="00E642C2" w:rsidP="003E1B17">
            <w:pPr>
              <w:pStyle w:val="TableParagraph"/>
              <w:spacing w:before="32"/>
              <w:ind w:left="1594" w:right="1595"/>
              <w:jc w:val="center"/>
              <w:rPr>
                <w:b/>
                <w:sz w:val="18"/>
              </w:rPr>
            </w:pPr>
            <w:r>
              <w:rPr>
                <w:b/>
                <w:color w:val="FFFFFF"/>
                <w:sz w:val="18"/>
              </w:rPr>
              <w:t>URL</w:t>
            </w:r>
          </w:p>
        </w:tc>
      </w:tr>
      <w:tr w:rsidR="00E642C2" w14:paraId="65DC278A" w14:textId="77777777" w:rsidTr="003E1B17">
        <w:trPr>
          <w:trHeight w:hRule="exact" w:val="302"/>
        </w:trPr>
        <w:tc>
          <w:tcPr>
            <w:tcW w:w="5869" w:type="dxa"/>
            <w:tcBorders>
              <w:top w:val="nil"/>
            </w:tcBorders>
          </w:tcPr>
          <w:p w14:paraId="0B7E6ACF" w14:textId="68FECE1D" w:rsidR="00E642C2" w:rsidRDefault="00E642C2" w:rsidP="003E1B17">
            <w:pPr>
              <w:pStyle w:val="TableParagraph"/>
              <w:spacing w:before="49"/>
              <w:rPr>
                <w:sz w:val="18"/>
              </w:rPr>
            </w:pPr>
          </w:p>
        </w:tc>
        <w:tc>
          <w:tcPr>
            <w:tcW w:w="3601" w:type="dxa"/>
            <w:tcBorders>
              <w:top w:val="nil"/>
            </w:tcBorders>
          </w:tcPr>
          <w:p w14:paraId="0BD42D57" w14:textId="12360C80" w:rsidR="00E642C2" w:rsidRPr="00210EE4" w:rsidRDefault="00E642C2" w:rsidP="003E1B17">
            <w:pPr>
              <w:pStyle w:val="TableParagraph"/>
              <w:rPr>
                <w:sz w:val="18"/>
                <w:szCs w:val="18"/>
              </w:rPr>
            </w:pPr>
          </w:p>
        </w:tc>
      </w:tr>
    </w:tbl>
    <w:p w14:paraId="49E5B72B" w14:textId="77777777" w:rsidR="00E642C2" w:rsidRPr="00C060AD" w:rsidRDefault="00E642C2" w:rsidP="00E642C2"/>
    <w:p w14:paraId="0CB0C4E4" w14:textId="77777777" w:rsidR="00E642C2" w:rsidRDefault="00E642C2" w:rsidP="00392CBD">
      <w:pPr>
        <w:pStyle w:val="CyberHeading3"/>
      </w:pPr>
      <w:bookmarkStart w:id="477" w:name="_Toc40424928"/>
      <w:bookmarkStart w:id="478" w:name="_Toc85626010"/>
      <w:r>
        <w:t>State</w:t>
      </w:r>
      <w:bookmarkEnd w:id="477"/>
      <w:bookmarkEnd w:id="478"/>
    </w:p>
    <w:p w14:paraId="747E1141" w14:textId="77777777" w:rsidR="00E642C2" w:rsidRDefault="00E642C2" w:rsidP="00E642C2">
      <w:pPr>
        <w:ind w:left="220"/>
        <w:rPr>
          <w:rFonts w:ascii="Arial"/>
          <w:b/>
        </w:rPr>
      </w:pPr>
    </w:p>
    <w:p w14:paraId="2368CDD2" w14:textId="77777777" w:rsidR="00E642C2" w:rsidRDefault="00E642C2" w:rsidP="00E642C2">
      <w:pPr>
        <w:ind w:left="220"/>
      </w:pPr>
      <w:r>
        <w:rPr>
          <w:rFonts w:ascii="Arial"/>
          <w:b/>
        </w:rPr>
        <w:t>State I</w:t>
      </w:r>
      <w:r w:rsidRPr="00310C0E">
        <w:rPr>
          <w:rFonts w:ascii="Arial"/>
          <w:b/>
        </w:rPr>
        <w:t xml:space="preserve">ncident Response </w:t>
      </w:r>
      <w:r>
        <w:rPr>
          <w:rFonts w:ascii="Arial"/>
          <w:b/>
        </w:rPr>
        <w:t>Partners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3601"/>
      </w:tblGrid>
      <w:tr w:rsidR="00E642C2" w:rsidRPr="00861E07" w14:paraId="5892DB36" w14:textId="77777777" w:rsidTr="003E1B17">
        <w:trPr>
          <w:trHeight w:hRule="exact" w:val="349"/>
        </w:trPr>
        <w:tc>
          <w:tcPr>
            <w:tcW w:w="5869" w:type="dxa"/>
            <w:tcBorders>
              <w:top w:val="nil"/>
              <w:left w:val="nil"/>
              <w:bottom w:val="nil"/>
              <w:right w:val="nil"/>
            </w:tcBorders>
            <w:shd w:val="clear" w:color="auto" w:fill="000000"/>
          </w:tcPr>
          <w:p w14:paraId="06ACB7A7" w14:textId="77777777" w:rsidR="00E642C2" w:rsidRDefault="00E642C2" w:rsidP="003E1B17">
            <w:pPr>
              <w:pStyle w:val="TableParagraph"/>
              <w:spacing w:before="32"/>
              <w:ind w:left="2364" w:right="2364"/>
              <w:jc w:val="center"/>
              <w:rPr>
                <w:b/>
                <w:sz w:val="18"/>
              </w:rPr>
            </w:pPr>
            <w:r>
              <w:rPr>
                <w:b/>
                <w:color w:val="FFFFFF"/>
                <w:sz w:val="18"/>
              </w:rPr>
              <w:t>Organization</w:t>
            </w:r>
          </w:p>
        </w:tc>
        <w:tc>
          <w:tcPr>
            <w:tcW w:w="3601" w:type="dxa"/>
            <w:tcBorders>
              <w:top w:val="nil"/>
              <w:left w:val="nil"/>
              <w:bottom w:val="nil"/>
              <w:right w:val="nil"/>
            </w:tcBorders>
            <w:shd w:val="clear" w:color="auto" w:fill="000000"/>
          </w:tcPr>
          <w:p w14:paraId="2B0E2449" w14:textId="77777777" w:rsidR="00E642C2" w:rsidRPr="00861E07" w:rsidRDefault="00E642C2" w:rsidP="003E1B17">
            <w:pPr>
              <w:pStyle w:val="TableParagraph"/>
              <w:spacing w:before="32"/>
              <w:ind w:left="48" w:right="42"/>
              <w:jc w:val="center"/>
              <w:rPr>
                <w:b/>
                <w:color w:val="FFFFFF" w:themeColor="background1"/>
                <w:sz w:val="18"/>
              </w:rPr>
            </w:pPr>
            <w:r w:rsidRPr="00861E07">
              <w:rPr>
                <w:b/>
                <w:color w:val="FFFFFF" w:themeColor="background1"/>
                <w:sz w:val="18"/>
              </w:rPr>
              <w:t xml:space="preserve">URL </w:t>
            </w:r>
            <w:r>
              <w:rPr>
                <w:b/>
                <w:color w:val="FFFFFF" w:themeColor="background1"/>
                <w:sz w:val="18"/>
              </w:rPr>
              <w:t xml:space="preserve">or </w:t>
            </w:r>
            <w:r w:rsidRPr="00861E07">
              <w:rPr>
                <w:b/>
                <w:color w:val="FFFFFF" w:themeColor="background1"/>
                <w:sz w:val="18"/>
              </w:rPr>
              <w:t>Contact Number</w:t>
            </w:r>
          </w:p>
        </w:tc>
      </w:tr>
      <w:tr w:rsidR="00E642C2" w14:paraId="5A124AE1" w14:textId="77777777" w:rsidTr="003E1B17">
        <w:trPr>
          <w:trHeight w:hRule="exact" w:val="302"/>
        </w:trPr>
        <w:tc>
          <w:tcPr>
            <w:tcW w:w="5869" w:type="dxa"/>
            <w:tcBorders>
              <w:top w:val="nil"/>
            </w:tcBorders>
          </w:tcPr>
          <w:p w14:paraId="14F08687" w14:textId="77777777" w:rsidR="00E642C2" w:rsidRDefault="00E642C2" w:rsidP="003E1B17">
            <w:pPr>
              <w:pStyle w:val="TableParagraph"/>
              <w:spacing w:before="49"/>
              <w:rPr>
                <w:sz w:val="18"/>
              </w:rPr>
            </w:pPr>
            <w:r>
              <w:rPr>
                <w:sz w:val="18"/>
              </w:rPr>
              <w:t>Commonwealth of Massachusetts – Fusion Center</w:t>
            </w:r>
          </w:p>
        </w:tc>
        <w:tc>
          <w:tcPr>
            <w:tcW w:w="3601" w:type="dxa"/>
            <w:tcBorders>
              <w:top w:val="nil"/>
            </w:tcBorders>
          </w:tcPr>
          <w:p w14:paraId="6A65AFB3" w14:textId="77777777" w:rsidR="00E642C2" w:rsidRDefault="00E642C2" w:rsidP="003E1B17">
            <w:pPr>
              <w:pStyle w:val="TableParagraph"/>
              <w:spacing w:before="49"/>
              <w:jc w:val="center"/>
              <w:rPr>
                <w:sz w:val="18"/>
              </w:rPr>
            </w:pPr>
            <w:r>
              <w:rPr>
                <w:sz w:val="18"/>
              </w:rPr>
              <w:t>978-451-3700</w:t>
            </w:r>
          </w:p>
        </w:tc>
      </w:tr>
      <w:tr w:rsidR="005D0F09" w14:paraId="72B8989B" w14:textId="77777777" w:rsidTr="003E1B17">
        <w:trPr>
          <w:trHeight w:hRule="exact" w:val="302"/>
        </w:trPr>
        <w:tc>
          <w:tcPr>
            <w:tcW w:w="5869" w:type="dxa"/>
            <w:tcBorders>
              <w:top w:val="nil"/>
            </w:tcBorders>
          </w:tcPr>
          <w:p w14:paraId="5D3282E5" w14:textId="39D56372" w:rsidR="005D0F09" w:rsidRDefault="005D0F09" w:rsidP="003E1B17">
            <w:pPr>
              <w:pStyle w:val="TableParagraph"/>
              <w:spacing w:before="49"/>
              <w:rPr>
                <w:sz w:val="18"/>
              </w:rPr>
            </w:pPr>
            <w:r>
              <w:rPr>
                <w:sz w:val="18"/>
              </w:rPr>
              <w:t>EOTSS</w:t>
            </w:r>
          </w:p>
        </w:tc>
        <w:tc>
          <w:tcPr>
            <w:tcW w:w="3601" w:type="dxa"/>
            <w:tcBorders>
              <w:top w:val="nil"/>
            </w:tcBorders>
          </w:tcPr>
          <w:p w14:paraId="75D475D0" w14:textId="741F9505" w:rsidR="005D0F09" w:rsidRDefault="00AB2742" w:rsidP="00AF125C">
            <w:pPr>
              <w:pStyle w:val="TableParagraph"/>
              <w:spacing w:before="49"/>
              <w:rPr>
                <w:sz w:val="18"/>
              </w:rPr>
            </w:pPr>
            <w:hyperlink r:id="rId109" w:history="1">
              <w:r w:rsidR="002045E1" w:rsidRPr="0024309D">
                <w:rPr>
                  <w:rStyle w:val="Hyperlink"/>
                  <w:sz w:val="18"/>
                </w:rPr>
                <w:t>https://www.mass.gov/servicenow</w:t>
              </w:r>
            </w:hyperlink>
            <w:r w:rsidR="006C4D1F">
              <w:rPr>
                <w:sz w:val="18"/>
              </w:rPr>
              <w:t xml:space="preserve">  </w:t>
            </w:r>
          </w:p>
        </w:tc>
      </w:tr>
      <w:tr w:rsidR="00E642C2" w14:paraId="4B39F8BE" w14:textId="77777777" w:rsidTr="003E1B17">
        <w:trPr>
          <w:trHeight w:hRule="exact" w:val="504"/>
        </w:trPr>
        <w:tc>
          <w:tcPr>
            <w:tcW w:w="5869" w:type="dxa"/>
          </w:tcPr>
          <w:p w14:paraId="0ACF8650" w14:textId="77777777" w:rsidR="00E642C2" w:rsidRDefault="00E642C2" w:rsidP="003E1B17">
            <w:pPr>
              <w:pStyle w:val="TableParagraph"/>
              <w:ind w:right="604"/>
              <w:rPr>
                <w:sz w:val="18"/>
              </w:rPr>
            </w:pPr>
            <w:r>
              <w:rPr>
                <w:sz w:val="18"/>
              </w:rPr>
              <w:t>Attorney General’s Cyber Crimes Division</w:t>
            </w:r>
          </w:p>
        </w:tc>
        <w:tc>
          <w:tcPr>
            <w:tcW w:w="3601" w:type="dxa"/>
          </w:tcPr>
          <w:p w14:paraId="5660661B" w14:textId="7AA4E416" w:rsidR="00E642C2" w:rsidRPr="008A1D8F" w:rsidRDefault="00AB2742" w:rsidP="003E1B17">
            <w:pPr>
              <w:pStyle w:val="TableParagraph"/>
              <w:rPr>
                <w:color w:val="0000FF"/>
                <w:sz w:val="18"/>
                <w:u w:val="single" w:color="0000FF"/>
              </w:rPr>
            </w:pPr>
            <w:hyperlink r:id="rId110" w:history="1">
              <w:r w:rsidR="00E642C2" w:rsidRPr="008A1D8F">
                <w:rPr>
                  <w:color w:val="0000FF"/>
                  <w:sz w:val="18"/>
                  <w:u w:color="0000FF"/>
                </w:rPr>
                <w:t>https://www.mass.gov/the-attorney-generals-cyber-crimes-division</w:t>
              </w:r>
            </w:hyperlink>
          </w:p>
        </w:tc>
      </w:tr>
    </w:tbl>
    <w:p w14:paraId="0A087030" w14:textId="77777777" w:rsidR="00E642C2" w:rsidRPr="00C060AD" w:rsidRDefault="00E642C2" w:rsidP="00E642C2"/>
    <w:p w14:paraId="00C488C7" w14:textId="77777777" w:rsidR="00E642C2" w:rsidRDefault="00E642C2" w:rsidP="00392CBD">
      <w:pPr>
        <w:pStyle w:val="CyberHeading3"/>
      </w:pPr>
      <w:bookmarkStart w:id="479" w:name="_Toc40424929"/>
      <w:bookmarkStart w:id="480" w:name="_Toc85626011"/>
      <w:r>
        <w:t>Federal</w:t>
      </w:r>
      <w:bookmarkEnd w:id="479"/>
      <w:bookmarkEnd w:id="480"/>
    </w:p>
    <w:p w14:paraId="0EBFFBA2" w14:textId="77777777" w:rsidR="00E642C2" w:rsidRDefault="00E642C2" w:rsidP="00E642C2">
      <w:pPr>
        <w:ind w:left="220"/>
      </w:pPr>
      <w:r>
        <w:rPr>
          <w:rFonts w:ascii="Arial"/>
          <w:b/>
        </w:rPr>
        <w:t>Federal I</w:t>
      </w:r>
      <w:r w:rsidRPr="00310C0E">
        <w:rPr>
          <w:rFonts w:ascii="Arial"/>
          <w:b/>
        </w:rPr>
        <w:t xml:space="preserve">ncident Response </w:t>
      </w:r>
      <w:r>
        <w:rPr>
          <w:rFonts w:ascii="Arial"/>
          <w:b/>
        </w:rPr>
        <w:t>Partners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3601"/>
      </w:tblGrid>
      <w:tr w:rsidR="00E642C2" w14:paraId="2AECFA26" w14:textId="77777777" w:rsidTr="003E1B17">
        <w:trPr>
          <w:trHeight w:hRule="exact" w:val="286"/>
        </w:trPr>
        <w:tc>
          <w:tcPr>
            <w:tcW w:w="5869" w:type="dxa"/>
            <w:tcBorders>
              <w:top w:val="nil"/>
              <w:left w:val="nil"/>
              <w:bottom w:val="nil"/>
              <w:right w:val="nil"/>
            </w:tcBorders>
            <w:shd w:val="clear" w:color="auto" w:fill="000000"/>
          </w:tcPr>
          <w:p w14:paraId="76253850" w14:textId="77777777" w:rsidR="00E642C2" w:rsidRDefault="00E642C2" w:rsidP="003E1B17">
            <w:pPr>
              <w:pStyle w:val="TableParagraph"/>
              <w:spacing w:before="32"/>
              <w:ind w:left="2364" w:right="2364"/>
              <w:jc w:val="center"/>
              <w:rPr>
                <w:b/>
                <w:sz w:val="18"/>
              </w:rPr>
            </w:pPr>
            <w:r>
              <w:rPr>
                <w:b/>
                <w:color w:val="FFFFFF"/>
                <w:sz w:val="18"/>
              </w:rPr>
              <w:t>Organization</w:t>
            </w:r>
          </w:p>
        </w:tc>
        <w:tc>
          <w:tcPr>
            <w:tcW w:w="3601" w:type="dxa"/>
            <w:tcBorders>
              <w:top w:val="nil"/>
              <w:left w:val="nil"/>
              <w:bottom w:val="nil"/>
              <w:right w:val="nil"/>
            </w:tcBorders>
            <w:shd w:val="clear" w:color="auto" w:fill="000000"/>
          </w:tcPr>
          <w:p w14:paraId="0CEE3ED4" w14:textId="77777777" w:rsidR="00E642C2" w:rsidRDefault="00E642C2" w:rsidP="003E1B17">
            <w:pPr>
              <w:pStyle w:val="TableParagraph"/>
              <w:spacing w:before="32"/>
              <w:ind w:left="1594" w:right="1595"/>
              <w:jc w:val="center"/>
              <w:rPr>
                <w:b/>
                <w:sz w:val="18"/>
              </w:rPr>
            </w:pPr>
            <w:r>
              <w:rPr>
                <w:b/>
                <w:color w:val="FFFFFF"/>
                <w:sz w:val="18"/>
              </w:rPr>
              <w:t>URL</w:t>
            </w:r>
          </w:p>
        </w:tc>
      </w:tr>
      <w:tr w:rsidR="00E642C2" w14:paraId="3E30784D" w14:textId="77777777" w:rsidTr="003E1B17">
        <w:trPr>
          <w:trHeight w:hRule="exact" w:val="302"/>
        </w:trPr>
        <w:tc>
          <w:tcPr>
            <w:tcW w:w="5869" w:type="dxa"/>
            <w:tcBorders>
              <w:top w:val="nil"/>
            </w:tcBorders>
          </w:tcPr>
          <w:p w14:paraId="604540F2" w14:textId="77777777" w:rsidR="00E642C2" w:rsidRDefault="00E642C2" w:rsidP="003E1B17">
            <w:pPr>
              <w:pStyle w:val="TableParagraph"/>
              <w:spacing w:before="49"/>
              <w:rPr>
                <w:sz w:val="18"/>
              </w:rPr>
            </w:pPr>
            <w:r>
              <w:rPr>
                <w:sz w:val="18"/>
              </w:rPr>
              <w:t>Anti-Phishing Working Group (APWG)</w:t>
            </w:r>
          </w:p>
        </w:tc>
        <w:tc>
          <w:tcPr>
            <w:tcW w:w="3601" w:type="dxa"/>
            <w:tcBorders>
              <w:top w:val="nil"/>
            </w:tcBorders>
          </w:tcPr>
          <w:p w14:paraId="5BD96625" w14:textId="22CF2930" w:rsidR="00E642C2" w:rsidRDefault="00AB2742" w:rsidP="003E1B17">
            <w:pPr>
              <w:pStyle w:val="TableParagraph"/>
              <w:spacing w:before="49"/>
              <w:rPr>
                <w:sz w:val="18"/>
              </w:rPr>
            </w:pPr>
            <w:hyperlink r:id="rId111">
              <w:r w:rsidR="00E642C2">
                <w:rPr>
                  <w:color w:val="0000FF"/>
                  <w:sz w:val="18"/>
                  <w:u w:val="single" w:color="0000FF"/>
                </w:rPr>
                <w:t>http://www.antiphishing.org/</w:t>
              </w:r>
            </w:hyperlink>
          </w:p>
        </w:tc>
      </w:tr>
      <w:tr w:rsidR="00E642C2" w14:paraId="2880B998" w14:textId="77777777" w:rsidTr="003E1B17">
        <w:trPr>
          <w:trHeight w:hRule="exact" w:val="504"/>
        </w:trPr>
        <w:tc>
          <w:tcPr>
            <w:tcW w:w="5869" w:type="dxa"/>
          </w:tcPr>
          <w:p w14:paraId="6483FA29" w14:textId="77777777" w:rsidR="00E642C2" w:rsidRDefault="00E642C2" w:rsidP="003E1B17">
            <w:pPr>
              <w:pStyle w:val="TableParagraph"/>
              <w:ind w:right="604"/>
              <w:rPr>
                <w:sz w:val="18"/>
              </w:rPr>
            </w:pPr>
            <w:r>
              <w:rPr>
                <w:sz w:val="18"/>
              </w:rPr>
              <w:t>Computer Crime and Intellectual Property Section (CCIPS), U.S. Department of Justice</w:t>
            </w:r>
          </w:p>
        </w:tc>
        <w:tc>
          <w:tcPr>
            <w:tcW w:w="3601" w:type="dxa"/>
          </w:tcPr>
          <w:p w14:paraId="3620EF15" w14:textId="006BE065" w:rsidR="00E642C2" w:rsidRDefault="00AB2742" w:rsidP="003E1B17">
            <w:pPr>
              <w:pStyle w:val="TableParagraph"/>
              <w:rPr>
                <w:sz w:val="18"/>
              </w:rPr>
            </w:pPr>
            <w:hyperlink r:id="rId112">
              <w:r w:rsidR="00E642C2">
                <w:rPr>
                  <w:color w:val="0000FF"/>
                  <w:sz w:val="18"/>
                  <w:u w:val="single" w:color="0000FF"/>
                </w:rPr>
                <w:t>http://www.cybercrime.gov/</w:t>
              </w:r>
            </w:hyperlink>
          </w:p>
        </w:tc>
      </w:tr>
      <w:tr w:rsidR="00E642C2" w14:paraId="170F14B4" w14:textId="77777777" w:rsidTr="003E1B17">
        <w:trPr>
          <w:trHeight w:hRule="exact" w:val="298"/>
        </w:trPr>
        <w:tc>
          <w:tcPr>
            <w:tcW w:w="5869" w:type="dxa"/>
          </w:tcPr>
          <w:p w14:paraId="6D5CC233" w14:textId="77777777" w:rsidR="00E642C2" w:rsidRDefault="00E642C2" w:rsidP="003E1B17">
            <w:pPr>
              <w:pStyle w:val="TableParagraph"/>
              <w:spacing w:before="0" w:line="240" w:lineRule="exact"/>
              <w:rPr>
                <w:sz w:val="18"/>
              </w:rPr>
            </w:pPr>
            <w:r>
              <w:rPr>
                <w:sz w:val="18"/>
              </w:rPr>
              <w:t>CERT</w:t>
            </w:r>
            <w:r>
              <w:rPr>
                <w:b/>
                <w:position w:val="9"/>
                <w:sz w:val="12"/>
              </w:rPr>
              <w:t xml:space="preserve">® </w:t>
            </w:r>
            <w:r>
              <w:rPr>
                <w:sz w:val="18"/>
              </w:rPr>
              <w:t>Coordination Center, Carnegie Mellon University (CERT</w:t>
            </w:r>
            <w:r>
              <w:rPr>
                <w:b/>
                <w:position w:val="9"/>
                <w:sz w:val="12"/>
              </w:rPr>
              <w:t>®</w:t>
            </w:r>
            <w:r>
              <w:rPr>
                <w:sz w:val="18"/>
              </w:rPr>
              <w:t>/CC)</w:t>
            </w:r>
          </w:p>
        </w:tc>
        <w:tc>
          <w:tcPr>
            <w:tcW w:w="3601" w:type="dxa"/>
          </w:tcPr>
          <w:p w14:paraId="1A931165" w14:textId="458C40E2" w:rsidR="00E642C2" w:rsidRDefault="00AB2742" w:rsidP="003E1B17">
            <w:pPr>
              <w:pStyle w:val="TableParagraph"/>
              <w:rPr>
                <w:sz w:val="18"/>
              </w:rPr>
            </w:pPr>
            <w:hyperlink r:id="rId113" w:history="1">
              <w:r w:rsidR="00BA6C92" w:rsidRPr="0024309D">
                <w:rPr>
                  <w:rStyle w:val="Hyperlink"/>
                  <w:sz w:val="18"/>
                </w:rPr>
                <w:t>http://www.cert.org/</w:t>
              </w:r>
            </w:hyperlink>
          </w:p>
        </w:tc>
      </w:tr>
      <w:tr w:rsidR="00E642C2" w14:paraId="282432E4" w14:textId="77777777" w:rsidTr="003E1B17">
        <w:trPr>
          <w:trHeight w:hRule="exact" w:val="298"/>
        </w:trPr>
        <w:tc>
          <w:tcPr>
            <w:tcW w:w="5869" w:type="dxa"/>
          </w:tcPr>
          <w:p w14:paraId="3899FC08" w14:textId="77777777" w:rsidR="00E642C2" w:rsidRDefault="00E642C2" w:rsidP="003E1B17">
            <w:pPr>
              <w:pStyle w:val="TableParagraph"/>
              <w:rPr>
                <w:sz w:val="18"/>
              </w:rPr>
            </w:pPr>
            <w:r>
              <w:rPr>
                <w:sz w:val="18"/>
              </w:rPr>
              <w:t>European Network and Information Security Agency (ENISA)</w:t>
            </w:r>
          </w:p>
        </w:tc>
        <w:tc>
          <w:tcPr>
            <w:tcW w:w="3601" w:type="dxa"/>
          </w:tcPr>
          <w:p w14:paraId="0666930E" w14:textId="30A1EECD" w:rsidR="00E642C2" w:rsidRDefault="00AB2742" w:rsidP="003E1B17">
            <w:pPr>
              <w:pStyle w:val="TableParagraph"/>
              <w:rPr>
                <w:sz w:val="18"/>
              </w:rPr>
            </w:pPr>
            <w:hyperlink r:id="rId114">
              <w:r w:rsidR="00E642C2">
                <w:rPr>
                  <w:color w:val="0000FF"/>
                  <w:sz w:val="18"/>
                  <w:u w:val="single" w:color="0000FF"/>
                </w:rPr>
                <w:t>http://www.enisa.europa.eu/activities/cert</w:t>
              </w:r>
            </w:hyperlink>
          </w:p>
        </w:tc>
      </w:tr>
      <w:tr w:rsidR="00E642C2" w14:paraId="092BEB97" w14:textId="77777777" w:rsidTr="003E1B17">
        <w:trPr>
          <w:trHeight w:hRule="exact" w:val="296"/>
        </w:trPr>
        <w:tc>
          <w:tcPr>
            <w:tcW w:w="5869" w:type="dxa"/>
          </w:tcPr>
          <w:p w14:paraId="0FC10E27" w14:textId="77777777" w:rsidR="00E642C2" w:rsidRDefault="00E642C2" w:rsidP="003E1B17">
            <w:pPr>
              <w:pStyle w:val="TableParagraph"/>
              <w:rPr>
                <w:sz w:val="18"/>
              </w:rPr>
            </w:pPr>
            <w:r>
              <w:rPr>
                <w:sz w:val="18"/>
              </w:rPr>
              <w:t>Forum of Incident Response and Security Teams (FIRST)</w:t>
            </w:r>
          </w:p>
        </w:tc>
        <w:tc>
          <w:tcPr>
            <w:tcW w:w="3601" w:type="dxa"/>
          </w:tcPr>
          <w:p w14:paraId="7C489FEB" w14:textId="4F530577" w:rsidR="00E642C2" w:rsidRDefault="00AB2742" w:rsidP="003E1B17">
            <w:pPr>
              <w:pStyle w:val="TableParagraph"/>
              <w:rPr>
                <w:sz w:val="18"/>
              </w:rPr>
            </w:pPr>
            <w:hyperlink r:id="rId115">
              <w:r w:rsidR="00E642C2">
                <w:rPr>
                  <w:color w:val="0000FF"/>
                  <w:sz w:val="18"/>
                  <w:u w:val="single" w:color="0000FF"/>
                </w:rPr>
                <w:t>http://www.first.org/</w:t>
              </w:r>
            </w:hyperlink>
          </w:p>
        </w:tc>
      </w:tr>
    </w:tbl>
    <w:p w14:paraId="74F9C503" w14:textId="77777777" w:rsidR="00E642C2" w:rsidRPr="00C060AD" w:rsidRDefault="00E642C2" w:rsidP="00E642C2"/>
    <w:p w14:paraId="2D07F708" w14:textId="77777777" w:rsidR="00E642C2" w:rsidRDefault="00E642C2" w:rsidP="00E642C2">
      <w:pPr>
        <w:rPr>
          <w:rFonts w:asciiTheme="majorHAnsi" w:eastAsiaTheme="majorEastAsia" w:hAnsiTheme="majorHAnsi" w:cstheme="majorBidi"/>
          <w:color w:val="2E74B5" w:themeColor="accent1" w:themeShade="BF"/>
          <w:sz w:val="24"/>
          <w:szCs w:val="24"/>
        </w:rPr>
      </w:pPr>
      <w:r>
        <w:br w:type="page"/>
      </w:r>
    </w:p>
    <w:p w14:paraId="259CB9F6" w14:textId="77777777" w:rsidR="00E642C2" w:rsidRDefault="00E642C2" w:rsidP="00392CBD">
      <w:pPr>
        <w:pStyle w:val="CyberHeading1"/>
      </w:pPr>
      <w:bookmarkStart w:id="481" w:name="_Ref38882982"/>
      <w:bookmarkStart w:id="482" w:name="_Toc40424930"/>
      <w:bookmarkStart w:id="483" w:name="_Toc85626012"/>
      <w:r>
        <w:t>Plan Maintenance &amp; Testing</w:t>
      </w:r>
      <w:bookmarkEnd w:id="481"/>
      <w:bookmarkEnd w:id="482"/>
      <w:bookmarkEnd w:id="483"/>
    </w:p>
    <w:p w14:paraId="0896D3DC" w14:textId="77777777" w:rsidR="00E642C2" w:rsidRDefault="00E642C2" w:rsidP="00392CBD">
      <w:pPr>
        <w:pStyle w:val="CyberHeading2"/>
      </w:pPr>
      <w:bookmarkStart w:id="484" w:name="_Toc40424931"/>
      <w:bookmarkStart w:id="485" w:name="_Toc85626013"/>
      <w:bookmarkStart w:id="486" w:name="_Toc35610147"/>
      <w:r>
        <w:t>Plan Maintenance</w:t>
      </w:r>
      <w:bookmarkEnd w:id="484"/>
      <w:bookmarkEnd w:id="485"/>
    </w:p>
    <w:p w14:paraId="1D4A48F6" w14:textId="77777777" w:rsidR="00E642C2" w:rsidRPr="00365D8F" w:rsidRDefault="00E642C2" w:rsidP="00E642C2">
      <w:pPr>
        <w:jc w:val="both"/>
      </w:pPr>
      <w:r>
        <w:t>Given that technology continually evolves, this plan shall be reviewed at least once per year.  During the review, all procedures should be verified to ensure that they still meet industry standards and best practices</w:t>
      </w:r>
      <w:proofErr w:type="gramStart"/>
      <w:r>
        <w:t xml:space="preserve">. </w:t>
      </w:r>
      <w:proofErr w:type="gramEnd"/>
      <w:r>
        <w:t>Further, as technology is either commissioned or decommissioned, this plan should be evaluated and edited as needed.</w:t>
      </w:r>
    </w:p>
    <w:p w14:paraId="45DDB506" w14:textId="77777777" w:rsidR="00E642C2" w:rsidRPr="00BD79B8" w:rsidRDefault="00E642C2" w:rsidP="00392CBD">
      <w:pPr>
        <w:pStyle w:val="CyberHeading2"/>
      </w:pPr>
      <w:bookmarkStart w:id="487" w:name="_Toc40424932"/>
      <w:bookmarkStart w:id="488" w:name="_Toc85626014"/>
      <w:r w:rsidRPr="00BD79B8">
        <w:t>Testing</w:t>
      </w:r>
      <w:bookmarkEnd w:id="486"/>
      <w:bookmarkEnd w:id="487"/>
      <w:bookmarkEnd w:id="488"/>
    </w:p>
    <w:p w14:paraId="65766EBC" w14:textId="0D568E78" w:rsidR="00E642C2" w:rsidRPr="003B2571" w:rsidRDefault="00E642C2" w:rsidP="00E642C2">
      <w:pPr>
        <w:spacing w:after="120"/>
        <w:jc w:val="both"/>
      </w:pPr>
      <w:r w:rsidRPr="003B2571">
        <w:t xml:space="preserve">Testing demonstrates the correct operation of all equipment, procedures, processes, and systems that support </w:t>
      </w:r>
      <w:r w:rsidR="008B1E72" w:rsidRPr="008B1E72">
        <w:rPr>
          <w:highlight w:val="yellow"/>
        </w:rPr>
        <w:t>&lt;&lt;INSERT AGENCY ACRONYM HERE&gt;&gt;</w:t>
      </w:r>
      <w:r w:rsidRPr="003B2571">
        <w:t xml:space="preserve">’s computer security incident handling program and ensures that resources and procedures are kept in a constant state of readiness. </w:t>
      </w:r>
      <w:r>
        <w:t xml:space="preserve"> </w:t>
      </w:r>
      <w:r w:rsidR="008B1E72" w:rsidRPr="008B1E72">
        <w:rPr>
          <w:highlight w:val="yellow"/>
        </w:rPr>
        <w:t>&lt;&lt;INSERT AGENCY ACRONYM HERE&gt;&gt;</w:t>
      </w:r>
      <w:r w:rsidRPr="003B2571">
        <w:t xml:space="preserve"> will test the following:</w:t>
      </w:r>
    </w:p>
    <w:p w14:paraId="0B830E0C" w14:textId="77777777" w:rsidR="00E642C2" w:rsidRPr="00FE0254" w:rsidRDefault="00E642C2" w:rsidP="00301E18">
      <w:pPr>
        <w:pStyle w:val="alphaheadbullets"/>
        <w:numPr>
          <w:ilvl w:val="0"/>
          <w:numId w:val="52"/>
        </w:numPr>
        <w:spacing w:before="0" w:after="0"/>
        <w:jc w:val="both"/>
        <w:rPr>
          <w:rFonts w:asciiTheme="minorHAnsi" w:eastAsiaTheme="minorEastAsia" w:hAnsiTheme="minorHAnsi" w:cstheme="minorBidi"/>
          <w:b/>
          <w:bCs w:val="0"/>
          <w:sz w:val="22"/>
          <w:szCs w:val="22"/>
        </w:rPr>
      </w:pPr>
      <w:r w:rsidRPr="00FE0254">
        <w:rPr>
          <w:rFonts w:asciiTheme="minorHAnsi" w:eastAsiaTheme="minorEastAsia" w:hAnsiTheme="minorHAnsi" w:cstheme="minorBidi"/>
          <w:b/>
          <w:bCs w:val="0"/>
          <w:sz w:val="22"/>
          <w:szCs w:val="22"/>
        </w:rPr>
        <w:t>Annually</w:t>
      </w:r>
    </w:p>
    <w:p w14:paraId="3DBE9D7A" w14:textId="77777777" w:rsidR="00E642C2" w:rsidRPr="0006364C" w:rsidRDefault="00E642C2" w:rsidP="00301E18">
      <w:pPr>
        <w:pStyle w:val="alphaheadbullets"/>
        <w:numPr>
          <w:ilvl w:val="1"/>
          <w:numId w:val="141"/>
        </w:numPr>
        <w:spacing w:before="0" w:after="0"/>
        <w:jc w:val="both"/>
        <w:rPr>
          <w:rFonts w:asciiTheme="minorHAnsi" w:eastAsiaTheme="minorEastAsia" w:hAnsiTheme="minorHAnsi" w:cstheme="minorBidi"/>
          <w:sz w:val="22"/>
          <w:szCs w:val="22"/>
        </w:rPr>
      </w:pPr>
      <w:r w:rsidRPr="0006364C">
        <w:rPr>
          <w:rFonts w:asciiTheme="minorHAnsi" w:eastAsiaTheme="minorEastAsia" w:hAnsiTheme="minorHAnsi" w:cstheme="minorBidi"/>
          <w:sz w:val="22"/>
          <w:szCs w:val="22"/>
        </w:rPr>
        <w:t>User awareness and training</w:t>
      </w:r>
    </w:p>
    <w:p w14:paraId="54AC3739" w14:textId="77777777" w:rsidR="00E642C2" w:rsidRPr="0006364C" w:rsidRDefault="00E642C2" w:rsidP="00301E18">
      <w:pPr>
        <w:pStyle w:val="alphaheadbullets"/>
        <w:numPr>
          <w:ilvl w:val="1"/>
          <w:numId w:val="141"/>
        </w:numPr>
        <w:spacing w:before="0" w:after="0"/>
        <w:jc w:val="both"/>
        <w:rPr>
          <w:rFonts w:asciiTheme="minorHAnsi" w:eastAsiaTheme="minorEastAsia" w:hAnsiTheme="minorHAnsi" w:cstheme="minorBidi"/>
          <w:sz w:val="22"/>
          <w:szCs w:val="22"/>
        </w:rPr>
      </w:pPr>
      <w:r w:rsidRPr="0006364C">
        <w:rPr>
          <w:rFonts w:asciiTheme="minorHAnsi" w:eastAsiaTheme="minorEastAsia" w:hAnsiTheme="minorHAnsi" w:cstheme="minorBidi"/>
          <w:sz w:val="22"/>
          <w:szCs w:val="22"/>
        </w:rPr>
        <w:t>Port, Password, and Patch Vulnerability Testing</w:t>
      </w:r>
    </w:p>
    <w:p w14:paraId="6DCF60BE" w14:textId="77777777" w:rsidR="00E642C2" w:rsidRPr="0006364C" w:rsidRDefault="00E642C2" w:rsidP="00301E18">
      <w:pPr>
        <w:pStyle w:val="alphaheadbullets"/>
        <w:numPr>
          <w:ilvl w:val="1"/>
          <w:numId w:val="141"/>
        </w:numPr>
        <w:spacing w:before="0" w:after="0"/>
        <w:jc w:val="both"/>
        <w:rPr>
          <w:rFonts w:asciiTheme="minorHAnsi" w:eastAsiaTheme="minorEastAsia" w:hAnsiTheme="minorHAnsi" w:cstheme="minorBidi"/>
          <w:sz w:val="22"/>
          <w:szCs w:val="22"/>
        </w:rPr>
      </w:pPr>
      <w:r w:rsidRPr="0006364C">
        <w:rPr>
          <w:rFonts w:asciiTheme="minorHAnsi" w:eastAsiaTheme="minorEastAsia" w:hAnsiTheme="minorHAnsi" w:cstheme="minorBidi"/>
          <w:sz w:val="22"/>
          <w:szCs w:val="22"/>
        </w:rPr>
        <w:t>Any other applicable testing based on current threats.</w:t>
      </w:r>
    </w:p>
    <w:p w14:paraId="47BF4D76" w14:textId="77777777" w:rsidR="00E642C2" w:rsidRPr="00FE0254" w:rsidRDefault="00E642C2" w:rsidP="00301E18">
      <w:pPr>
        <w:pStyle w:val="alphaheadbullets"/>
        <w:numPr>
          <w:ilvl w:val="0"/>
          <w:numId w:val="52"/>
        </w:numPr>
        <w:spacing w:before="0" w:after="0"/>
        <w:jc w:val="both"/>
        <w:rPr>
          <w:rFonts w:asciiTheme="minorHAnsi" w:eastAsiaTheme="minorEastAsia" w:hAnsiTheme="minorHAnsi" w:cstheme="minorBidi"/>
          <w:b/>
          <w:bCs w:val="0"/>
          <w:sz w:val="22"/>
          <w:szCs w:val="22"/>
        </w:rPr>
      </w:pPr>
      <w:r w:rsidRPr="00FE0254">
        <w:rPr>
          <w:rFonts w:asciiTheme="minorHAnsi" w:eastAsiaTheme="minorEastAsia" w:hAnsiTheme="minorHAnsi" w:cstheme="minorBidi"/>
          <w:b/>
          <w:bCs w:val="0"/>
          <w:sz w:val="22"/>
          <w:szCs w:val="22"/>
        </w:rPr>
        <w:t>Quarterly</w:t>
      </w:r>
    </w:p>
    <w:p w14:paraId="110B8C33" w14:textId="77777777" w:rsidR="00E642C2" w:rsidRPr="0006364C" w:rsidRDefault="00E642C2" w:rsidP="00301E18">
      <w:pPr>
        <w:pStyle w:val="alphaheadbullets"/>
        <w:numPr>
          <w:ilvl w:val="1"/>
          <w:numId w:val="142"/>
        </w:numPr>
        <w:spacing w:before="0" w:after="0"/>
        <w:jc w:val="both"/>
        <w:rPr>
          <w:rFonts w:asciiTheme="minorHAnsi" w:eastAsiaTheme="minorEastAsia" w:hAnsiTheme="minorHAnsi" w:cstheme="minorBidi"/>
          <w:sz w:val="22"/>
          <w:szCs w:val="22"/>
        </w:rPr>
      </w:pPr>
      <w:r w:rsidRPr="0006364C">
        <w:rPr>
          <w:rFonts w:asciiTheme="minorHAnsi" w:eastAsiaTheme="minorEastAsia" w:hAnsiTheme="minorHAnsi" w:cstheme="minorBidi"/>
          <w:sz w:val="22"/>
          <w:szCs w:val="22"/>
        </w:rPr>
        <w:t>Phishing / Spear-phishing test</w:t>
      </w:r>
    </w:p>
    <w:p w14:paraId="030E3C53" w14:textId="77777777" w:rsidR="00E642C2" w:rsidRPr="0006364C" w:rsidRDefault="00E642C2" w:rsidP="00301E18">
      <w:pPr>
        <w:pStyle w:val="alphaheadbullets"/>
        <w:numPr>
          <w:ilvl w:val="1"/>
          <w:numId w:val="142"/>
        </w:numPr>
        <w:spacing w:before="0" w:after="0"/>
        <w:jc w:val="both"/>
        <w:rPr>
          <w:rFonts w:asciiTheme="minorHAnsi" w:eastAsiaTheme="minorEastAsia" w:hAnsiTheme="minorHAnsi" w:cstheme="minorBidi"/>
          <w:sz w:val="22"/>
          <w:szCs w:val="22"/>
        </w:rPr>
      </w:pPr>
      <w:r w:rsidRPr="0006364C">
        <w:rPr>
          <w:rFonts w:asciiTheme="minorHAnsi" w:eastAsiaTheme="minorEastAsia" w:hAnsiTheme="minorHAnsi" w:cstheme="minorBidi"/>
          <w:sz w:val="22"/>
          <w:szCs w:val="22"/>
        </w:rPr>
        <w:t>Any other applicable testing based on current threats.</w:t>
      </w:r>
    </w:p>
    <w:p w14:paraId="542CEDAE" w14:textId="77777777" w:rsidR="00E642C2" w:rsidRPr="00BD79B8" w:rsidRDefault="00E642C2" w:rsidP="00E642C2">
      <w:pPr>
        <w:pStyle w:val="Pa27"/>
        <w:spacing w:after="40"/>
        <w:rPr>
          <w:rFonts w:cs="Joanna MT Std"/>
          <w:color w:val="000000"/>
        </w:rPr>
      </w:pPr>
    </w:p>
    <w:p w14:paraId="5AA70886" w14:textId="77777777" w:rsidR="00E642C2" w:rsidRPr="0068585B" w:rsidRDefault="00E642C2" w:rsidP="00E642C2"/>
    <w:p w14:paraId="54FEE521" w14:textId="77777777" w:rsidR="00E642C2" w:rsidRPr="0068585B" w:rsidRDefault="00E642C2" w:rsidP="00E642C2"/>
    <w:p w14:paraId="51A904C5" w14:textId="77777777" w:rsidR="00E642C2" w:rsidRPr="0068585B" w:rsidRDefault="00E642C2" w:rsidP="00E642C2">
      <w:pPr>
        <w:pStyle w:val="Caption"/>
        <w:rPr>
          <w:i/>
          <w:iCs/>
        </w:rPr>
      </w:pPr>
    </w:p>
    <w:p w14:paraId="5C28D4FA" w14:textId="77777777" w:rsidR="00E642C2" w:rsidRDefault="00E642C2" w:rsidP="00E642C2">
      <w:r>
        <w:br w:type="page"/>
      </w:r>
    </w:p>
    <w:p w14:paraId="257F6BBD" w14:textId="77777777" w:rsidR="00E642C2" w:rsidRDefault="00E642C2" w:rsidP="00392CBD">
      <w:pPr>
        <w:pStyle w:val="CyberHeading1"/>
      </w:pPr>
      <w:bookmarkStart w:id="489" w:name="_Ref38438328"/>
      <w:bookmarkStart w:id="490" w:name="_Ref38438332"/>
      <w:bookmarkStart w:id="491" w:name="_Ref38439750"/>
      <w:bookmarkStart w:id="492" w:name="_Ref38439752"/>
      <w:bookmarkStart w:id="493" w:name="_Toc40424933"/>
      <w:bookmarkStart w:id="494" w:name="_Toc85626015"/>
      <w:bookmarkStart w:id="495" w:name="Cyber_IRP"/>
      <w:r>
        <w:t>Cyber Incident Response Plan</w:t>
      </w:r>
      <w:bookmarkEnd w:id="489"/>
      <w:bookmarkEnd w:id="490"/>
      <w:bookmarkEnd w:id="491"/>
      <w:bookmarkEnd w:id="492"/>
      <w:bookmarkEnd w:id="493"/>
      <w:bookmarkEnd w:id="494"/>
    </w:p>
    <w:bookmarkEnd w:id="495"/>
    <w:p w14:paraId="2455013C" w14:textId="77777777" w:rsidR="00E642C2" w:rsidRDefault="00E642C2" w:rsidP="00E642C2"/>
    <w:p w14:paraId="6C1D30E3" w14:textId="77777777" w:rsidR="00E642C2" w:rsidRDefault="00E642C2" w:rsidP="00392CBD">
      <w:pPr>
        <w:pStyle w:val="CyberHeading2"/>
      </w:pPr>
      <w:bookmarkStart w:id="496" w:name="_Toc40424934"/>
      <w:bookmarkStart w:id="497" w:name="_Toc85626016"/>
      <w:r>
        <w:t>Overview</w:t>
      </w:r>
      <w:bookmarkEnd w:id="496"/>
      <w:bookmarkEnd w:id="497"/>
    </w:p>
    <w:p w14:paraId="36E9695B" w14:textId="128BF682" w:rsidR="00E642C2" w:rsidRDefault="00E642C2" w:rsidP="00E642C2">
      <w:pPr>
        <w:jc w:val="both"/>
      </w:pPr>
      <w:r>
        <w:t>Incident handling scenarios provide an inexpensive and effective way to build incident response skills and identify potential issues with incident response processes</w:t>
      </w:r>
      <w:proofErr w:type="gramStart"/>
      <w:r>
        <w:t xml:space="preserve">. </w:t>
      </w:r>
      <w:proofErr w:type="gramEnd"/>
      <w:r>
        <w:t xml:space="preserve">The </w:t>
      </w:r>
      <w:r w:rsidR="008B1E72" w:rsidRPr="008B1E72">
        <w:rPr>
          <w:highlight w:val="yellow"/>
        </w:rPr>
        <w:t>&lt;&lt;INSERT AGENCY ACRONYM HERE&gt;&gt;</w:t>
      </w:r>
      <w:r>
        <w:t xml:space="preserve"> IT Team or team members are presented with a scenario and a list of related questions</w:t>
      </w:r>
      <w:proofErr w:type="gramStart"/>
      <w:r>
        <w:t xml:space="preserve">. </w:t>
      </w:r>
      <w:proofErr w:type="gramEnd"/>
      <w:r w:rsidR="008B1E72" w:rsidRPr="008B1E72">
        <w:rPr>
          <w:highlight w:val="yellow"/>
        </w:rPr>
        <w:t>&lt;&lt;INSERT AGENCY ACRONYM HERE&gt;&gt;</w:t>
      </w:r>
      <w:r>
        <w:t xml:space="preserve"> IT Team then discusses each question and determines the most likely answer</w:t>
      </w:r>
      <w:proofErr w:type="gramStart"/>
      <w:r>
        <w:t xml:space="preserve">. </w:t>
      </w:r>
      <w:proofErr w:type="gramEnd"/>
      <w:r>
        <w:t xml:space="preserve">The goal is to determine what </w:t>
      </w:r>
      <w:r w:rsidR="008B1E72" w:rsidRPr="008B1E72">
        <w:rPr>
          <w:highlight w:val="yellow"/>
        </w:rPr>
        <w:t>&lt;&lt;INSERT AGENCY ACRONYM HERE&gt;&gt;</w:t>
      </w:r>
      <w:r>
        <w:t xml:space="preserve"> IT Team would do and to compare that with policies, procedures, and generally recommended practices to identify discrepancies or deficiencies</w:t>
      </w:r>
      <w:proofErr w:type="gramStart"/>
      <w:r>
        <w:t xml:space="preserve">. </w:t>
      </w:r>
      <w:proofErr w:type="gramEnd"/>
      <w:r>
        <w:t xml:space="preserve">For example, the answer to one question may indicate that the response would be delayed because </w:t>
      </w:r>
      <w:r w:rsidR="008B1E72" w:rsidRPr="008B1E72">
        <w:rPr>
          <w:highlight w:val="yellow"/>
        </w:rPr>
        <w:t>&lt;&lt;INSERT AGENCY ACRONYM HERE&gt;&gt;</w:t>
      </w:r>
      <w:r>
        <w:t xml:space="preserve"> IT Team lacks a piece of software or because another team does not provide off-hours support.  The questions listed below apply to almost any scenario</w:t>
      </w:r>
      <w:proofErr w:type="gramStart"/>
      <w:r>
        <w:t xml:space="preserve">. </w:t>
      </w:r>
      <w:proofErr w:type="gramEnd"/>
      <w:r>
        <w:t xml:space="preserve">Each question is followed by a reference to the related section(s) of the document. </w:t>
      </w:r>
    </w:p>
    <w:p w14:paraId="337B8952" w14:textId="77777777" w:rsidR="00E642C2" w:rsidRDefault="00E642C2" w:rsidP="00392CBD">
      <w:pPr>
        <w:pStyle w:val="CyberHeading2"/>
      </w:pPr>
      <w:bookmarkStart w:id="498" w:name="_Toc40424935"/>
      <w:bookmarkStart w:id="499" w:name="_Toc85626017"/>
      <w:r>
        <w:t>Questions to Consider</w:t>
      </w:r>
      <w:bookmarkEnd w:id="498"/>
      <w:bookmarkEnd w:id="499"/>
    </w:p>
    <w:p w14:paraId="254FF0A6" w14:textId="77777777" w:rsidR="00E642C2" w:rsidRPr="0002083E" w:rsidRDefault="00E642C2" w:rsidP="00E642C2">
      <w:pPr>
        <w:jc w:val="both"/>
        <w:rPr>
          <w:b/>
          <w:bCs/>
        </w:rPr>
      </w:pPr>
      <w:r w:rsidRPr="0002083E">
        <w:rPr>
          <w:b/>
          <w:bCs/>
        </w:rPr>
        <w:t>Preparation:</w:t>
      </w:r>
    </w:p>
    <w:p w14:paraId="06CFCC53" w14:textId="2D762CD0" w:rsidR="00E642C2" w:rsidRDefault="00E642C2" w:rsidP="00301E18">
      <w:pPr>
        <w:pStyle w:val="ListParagraph"/>
        <w:numPr>
          <w:ilvl w:val="3"/>
          <w:numId w:val="131"/>
        </w:numPr>
        <w:spacing w:after="160" w:line="259" w:lineRule="auto"/>
        <w:ind w:left="810"/>
        <w:jc w:val="both"/>
      </w:pPr>
      <w:r>
        <w:t xml:space="preserve">Would </w:t>
      </w:r>
      <w:r w:rsidR="008B1E72" w:rsidRPr="008B1E72">
        <w:rPr>
          <w:highlight w:val="yellow"/>
        </w:rPr>
        <w:t>&lt;&lt;INSERT AGENCY ACRONYM HERE&gt;&gt;</w:t>
      </w:r>
      <w:r w:rsidR="005D0F09">
        <w:t xml:space="preserve"> </w:t>
      </w:r>
      <w:r>
        <w:t>consider this activity to be an incident</w:t>
      </w:r>
      <w:proofErr w:type="gramStart"/>
      <w:r>
        <w:t xml:space="preserve">? </w:t>
      </w:r>
      <w:proofErr w:type="gramEnd"/>
      <w:r>
        <w:t xml:space="preserve">If so, which policies does this activity violate? </w:t>
      </w:r>
    </w:p>
    <w:p w14:paraId="6CDE5295" w14:textId="77777777" w:rsidR="00E642C2" w:rsidRDefault="00E642C2" w:rsidP="00301E18">
      <w:pPr>
        <w:pStyle w:val="ListParagraph"/>
        <w:numPr>
          <w:ilvl w:val="3"/>
          <w:numId w:val="131"/>
        </w:numPr>
        <w:spacing w:after="160" w:line="259" w:lineRule="auto"/>
        <w:ind w:left="810"/>
        <w:jc w:val="both"/>
      </w:pPr>
      <w:r>
        <w:t xml:space="preserve">What measures are in place to attempt to prevent this type of incident from occurring or to limit its impact? </w:t>
      </w:r>
    </w:p>
    <w:p w14:paraId="28131471" w14:textId="77777777" w:rsidR="00E642C2" w:rsidRPr="0002083E" w:rsidRDefault="00E642C2" w:rsidP="00E642C2">
      <w:pPr>
        <w:jc w:val="both"/>
        <w:rPr>
          <w:b/>
          <w:bCs/>
        </w:rPr>
      </w:pPr>
      <w:r w:rsidRPr="0002083E">
        <w:rPr>
          <w:b/>
          <w:bCs/>
        </w:rPr>
        <w:t>Detection and Analysis:</w:t>
      </w:r>
    </w:p>
    <w:p w14:paraId="7F0405B1" w14:textId="42683447" w:rsidR="00E642C2" w:rsidRDefault="00E642C2" w:rsidP="00301E18">
      <w:pPr>
        <w:pStyle w:val="ListParagraph"/>
        <w:numPr>
          <w:ilvl w:val="3"/>
          <w:numId w:val="131"/>
        </w:numPr>
        <w:spacing w:after="160" w:line="259" w:lineRule="auto"/>
        <w:ind w:left="810"/>
        <w:jc w:val="both"/>
      </w:pPr>
      <w:r>
        <w:t xml:space="preserve">What precursors of the incident, if any, might </w:t>
      </w:r>
      <w:r w:rsidR="008B1E72" w:rsidRPr="008B1E72">
        <w:rPr>
          <w:highlight w:val="yellow"/>
        </w:rPr>
        <w:t>&lt;&lt;INSERT AGENCY ACRONYM HERE&gt;&gt;</w:t>
      </w:r>
      <w:r>
        <w:t xml:space="preserve"> detect</w:t>
      </w:r>
      <w:proofErr w:type="gramStart"/>
      <w:r>
        <w:t xml:space="preserve">? </w:t>
      </w:r>
      <w:proofErr w:type="gramEnd"/>
      <w:r>
        <w:t xml:space="preserve">Would any precursors cause us to </w:t>
      </w:r>
      <w:proofErr w:type="gramStart"/>
      <w:r>
        <w:t>take action</w:t>
      </w:r>
      <w:proofErr w:type="gramEnd"/>
      <w:r>
        <w:t xml:space="preserve"> before the incident occurred? </w:t>
      </w:r>
    </w:p>
    <w:p w14:paraId="585B64EA" w14:textId="4D6D75A7" w:rsidR="00E642C2" w:rsidRDefault="00E642C2" w:rsidP="00301E18">
      <w:pPr>
        <w:pStyle w:val="ListParagraph"/>
        <w:numPr>
          <w:ilvl w:val="3"/>
          <w:numId w:val="131"/>
        </w:numPr>
        <w:spacing w:after="160" w:line="259" w:lineRule="auto"/>
        <w:ind w:left="810"/>
        <w:jc w:val="both"/>
      </w:pPr>
      <w:r>
        <w:t xml:space="preserve">What indicators of the incident might </w:t>
      </w:r>
      <w:r w:rsidR="008B1E72" w:rsidRPr="008B1E72">
        <w:rPr>
          <w:highlight w:val="yellow"/>
        </w:rPr>
        <w:t>&lt;&lt;INSERT AGENCY ACRONYM HERE&gt;&gt;</w:t>
      </w:r>
      <w:r>
        <w:t xml:space="preserve"> detect</w:t>
      </w:r>
      <w:proofErr w:type="gramStart"/>
      <w:r>
        <w:t xml:space="preserve">? </w:t>
      </w:r>
      <w:proofErr w:type="gramEnd"/>
      <w:r>
        <w:t xml:space="preserve">Which indicators would cause someone to think that an incident might have occurred? </w:t>
      </w:r>
    </w:p>
    <w:p w14:paraId="453B4A89" w14:textId="77777777" w:rsidR="00E642C2" w:rsidRDefault="00E642C2" w:rsidP="00301E18">
      <w:pPr>
        <w:pStyle w:val="ListParagraph"/>
        <w:numPr>
          <w:ilvl w:val="3"/>
          <w:numId w:val="131"/>
        </w:numPr>
        <w:spacing w:after="160" w:line="259" w:lineRule="auto"/>
        <w:ind w:left="810"/>
        <w:jc w:val="both"/>
      </w:pPr>
      <w:r>
        <w:t xml:space="preserve">What additional tools might be needed to detect this </w:t>
      </w:r>
      <w:proofErr w:type="gramStart"/>
      <w:r>
        <w:t>particular incident</w:t>
      </w:r>
      <w:proofErr w:type="gramEnd"/>
      <w:r>
        <w:t xml:space="preserve">? </w:t>
      </w:r>
    </w:p>
    <w:p w14:paraId="0EA74855" w14:textId="7D01638F" w:rsidR="00E642C2" w:rsidRDefault="00E642C2" w:rsidP="00301E18">
      <w:pPr>
        <w:pStyle w:val="ListParagraph"/>
        <w:numPr>
          <w:ilvl w:val="3"/>
          <w:numId w:val="131"/>
        </w:numPr>
        <w:spacing w:after="160" w:line="259" w:lineRule="auto"/>
        <w:ind w:left="810"/>
        <w:jc w:val="both"/>
      </w:pPr>
      <w:r>
        <w:t xml:space="preserve">How would the </w:t>
      </w:r>
      <w:r w:rsidR="008B1E72" w:rsidRPr="008B1E72">
        <w:rPr>
          <w:highlight w:val="yellow"/>
        </w:rPr>
        <w:t>&lt;&lt;INSERT AGENCY ACRONYM HERE&gt;&gt;</w:t>
      </w:r>
      <w:r>
        <w:t xml:space="preserve"> IT Team analyze and validate this incident</w:t>
      </w:r>
      <w:proofErr w:type="gramStart"/>
      <w:r>
        <w:t xml:space="preserve">? </w:t>
      </w:r>
      <w:proofErr w:type="gramEnd"/>
      <w:r>
        <w:t xml:space="preserve">What personnel would be involved in the analysis and validation process? </w:t>
      </w:r>
    </w:p>
    <w:p w14:paraId="428EA132" w14:textId="1A83ED06" w:rsidR="00E642C2" w:rsidRDefault="00E642C2" w:rsidP="00301E18">
      <w:pPr>
        <w:pStyle w:val="ListParagraph"/>
        <w:numPr>
          <w:ilvl w:val="3"/>
          <w:numId w:val="131"/>
        </w:numPr>
        <w:spacing w:after="160" w:line="259" w:lineRule="auto"/>
        <w:ind w:left="810"/>
        <w:jc w:val="both"/>
      </w:pPr>
      <w:r>
        <w:t xml:space="preserve">Who should the </w:t>
      </w:r>
      <w:r w:rsidR="008B1E72" w:rsidRPr="008B1E72">
        <w:rPr>
          <w:highlight w:val="yellow"/>
        </w:rPr>
        <w:t>&lt;&lt;INSERT AGENCY ACRONYM HERE&gt;&gt;</w:t>
      </w:r>
      <w:r>
        <w:t xml:space="preserve"> on-duty supervisor </w:t>
      </w:r>
      <w:proofErr w:type="gramStart"/>
      <w:r>
        <w:t>notify</w:t>
      </w:r>
      <w:proofErr w:type="gramEnd"/>
      <w:r>
        <w:t xml:space="preserve"> regarding a suspected incident? </w:t>
      </w:r>
    </w:p>
    <w:p w14:paraId="74CADD78" w14:textId="7F8E3ADD" w:rsidR="00E642C2" w:rsidRDefault="00E642C2" w:rsidP="00301E18">
      <w:pPr>
        <w:pStyle w:val="ListParagraph"/>
        <w:numPr>
          <w:ilvl w:val="3"/>
          <w:numId w:val="131"/>
        </w:numPr>
        <w:spacing w:after="160" w:line="259" w:lineRule="auto"/>
        <w:ind w:left="810"/>
        <w:jc w:val="both"/>
      </w:pPr>
      <w:r>
        <w:t xml:space="preserve">How would </w:t>
      </w:r>
      <w:r w:rsidR="00DC55C4">
        <w:t xml:space="preserve">the </w:t>
      </w:r>
      <w:r w:rsidR="008B1E72" w:rsidRPr="008B1E72">
        <w:rPr>
          <w:highlight w:val="yellow"/>
        </w:rPr>
        <w:t>&lt;&lt;INSERT AGENCY ACRONYM HERE&gt;&gt;</w:t>
      </w:r>
      <w:r>
        <w:t xml:space="preserve"> IT Team prioritize the handling of this incident? </w:t>
      </w:r>
    </w:p>
    <w:p w14:paraId="259F2A6C" w14:textId="77777777" w:rsidR="00E642C2" w:rsidRPr="0002083E" w:rsidRDefault="00E642C2" w:rsidP="00E642C2">
      <w:pPr>
        <w:jc w:val="both"/>
        <w:rPr>
          <w:b/>
          <w:bCs/>
        </w:rPr>
      </w:pPr>
      <w:r w:rsidRPr="0002083E">
        <w:rPr>
          <w:b/>
          <w:bCs/>
        </w:rPr>
        <w:t>Containment, Eradication, and Recovery:</w:t>
      </w:r>
    </w:p>
    <w:p w14:paraId="662B4560" w14:textId="3DE97E94" w:rsidR="00E642C2" w:rsidRDefault="00E642C2" w:rsidP="00301E18">
      <w:pPr>
        <w:pStyle w:val="ListParagraph"/>
        <w:numPr>
          <w:ilvl w:val="3"/>
          <w:numId w:val="131"/>
        </w:numPr>
        <w:spacing w:after="160" w:line="259" w:lineRule="auto"/>
        <w:ind w:left="810"/>
        <w:jc w:val="both"/>
      </w:pPr>
      <w:r>
        <w:t xml:space="preserve">What strategy should </w:t>
      </w:r>
      <w:r w:rsidR="008B1E72" w:rsidRPr="008B1E72">
        <w:rPr>
          <w:highlight w:val="yellow"/>
        </w:rPr>
        <w:t>&lt;&lt;INSERT AGENCY ACRONYM HERE&gt;&gt;</w:t>
      </w:r>
      <w:r>
        <w:t xml:space="preserve"> take to contain the incident</w:t>
      </w:r>
      <w:proofErr w:type="gramStart"/>
      <w:r>
        <w:t xml:space="preserve">? </w:t>
      </w:r>
      <w:proofErr w:type="gramEnd"/>
      <w:r>
        <w:t xml:space="preserve">Why is this strategy preferable to others? </w:t>
      </w:r>
    </w:p>
    <w:p w14:paraId="25117368" w14:textId="77777777" w:rsidR="00E642C2" w:rsidRDefault="00E642C2" w:rsidP="00301E18">
      <w:pPr>
        <w:pStyle w:val="ListParagraph"/>
        <w:numPr>
          <w:ilvl w:val="3"/>
          <w:numId w:val="131"/>
        </w:numPr>
        <w:spacing w:after="160" w:line="259" w:lineRule="auto"/>
        <w:ind w:left="810"/>
        <w:jc w:val="both"/>
      </w:pPr>
      <w:r>
        <w:t xml:space="preserve">What could happen if the incident were not contained? </w:t>
      </w:r>
    </w:p>
    <w:p w14:paraId="2985161A" w14:textId="77777777" w:rsidR="00E642C2" w:rsidRDefault="00E642C2" w:rsidP="00301E18">
      <w:pPr>
        <w:pStyle w:val="ListParagraph"/>
        <w:numPr>
          <w:ilvl w:val="3"/>
          <w:numId w:val="131"/>
        </w:numPr>
        <w:spacing w:after="160" w:line="259" w:lineRule="auto"/>
        <w:ind w:left="810"/>
        <w:jc w:val="both"/>
      </w:pPr>
      <w:r>
        <w:t xml:space="preserve">What additional tools might be needed to respond to this </w:t>
      </w:r>
      <w:proofErr w:type="gramStart"/>
      <w:r>
        <w:t>particular incident</w:t>
      </w:r>
      <w:proofErr w:type="gramEnd"/>
      <w:r>
        <w:t xml:space="preserve">? </w:t>
      </w:r>
    </w:p>
    <w:p w14:paraId="71ADBB8F" w14:textId="77777777" w:rsidR="00E642C2" w:rsidRDefault="00E642C2" w:rsidP="00301E18">
      <w:pPr>
        <w:pStyle w:val="ListParagraph"/>
        <w:numPr>
          <w:ilvl w:val="3"/>
          <w:numId w:val="131"/>
        </w:numPr>
        <w:spacing w:after="160" w:line="259" w:lineRule="auto"/>
        <w:ind w:left="810"/>
        <w:jc w:val="both"/>
      </w:pPr>
      <w:r>
        <w:t>Which personnel would be involved in the containment, eradication, and/or recovery processes?</w:t>
      </w:r>
    </w:p>
    <w:p w14:paraId="31014E2B" w14:textId="7D507929" w:rsidR="00E642C2" w:rsidRDefault="00E642C2" w:rsidP="00301E18">
      <w:pPr>
        <w:pStyle w:val="ListParagraph"/>
        <w:numPr>
          <w:ilvl w:val="3"/>
          <w:numId w:val="131"/>
        </w:numPr>
        <w:spacing w:after="160" w:line="259" w:lineRule="auto"/>
        <w:ind w:left="810"/>
        <w:jc w:val="both"/>
      </w:pPr>
      <w:r>
        <w:t>What sources of evidence, if any, should we acquire</w:t>
      </w:r>
      <w:proofErr w:type="gramStart"/>
      <w:r>
        <w:t xml:space="preserve">? </w:t>
      </w:r>
      <w:proofErr w:type="gramEnd"/>
      <w:r>
        <w:t>How would the evidence be acquired</w:t>
      </w:r>
      <w:proofErr w:type="gramStart"/>
      <w:r>
        <w:t xml:space="preserve">? </w:t>
      </w:r>
      <w:proofErr w:type="gramEnd"/>
      <w:r>
        <w:t>Where would it be stored</w:t>
      </w:r>
      <w:proofErr w:type="gramStart"/>
      <w:r>
        <w:t xml:space="preserve">? </w:t>
      </w:r>
      <w:proofErr w:type="gramEnd"/>
      <w:r>
        <w:t xml:space="preserve">How long should it be retained? </w:t>
      </w:r>
    </w:p>
    <w:p w14:paraId="134511DC" w14:textId="77777777" w:rsidR="006A390A" w:rsidRDefault="006A390A" w:rsidP="006A390A">
      <w:pPr>
        <w:pStyle w:val="ListParagraph"/>
        <w:spacing w:after="160" w:line="259" w:lineRule="auto"/>
        <w:ind w:left="810"/>
        <w:jc w:val="both"/>
      </w:pPr>
    </w:p>
    <w:p w14:paraId="1A208CC8" w14:textId="77777777" w:rsidR="00E642C2" w:rsidRPr="0002083E" w:rsidRDefault="00E642C2" w:rsidP="00E642C2">
      <w:pPr>
        <w:jc w:val="both"/>
        <w:rPr>
          <w:b/>
          <w:bCs/>
        </w:rPr>
      </w:pPr>
      <w:r w:rsidRPr="0002083E">
        <w:rPr>
          <w:b/>
          <w:bCs/>
        </w:rPr>
        <w:t>Post-Incident Activity:</w:t>
      </w:r>
    </w:p>
    <w:p w14:paraId="6DC5A13B" w14:textId="77777777" w:rsidR="00E642C2" w:rsidRDefault="00E642C2" w:rsidP="00301E18">
      <w:pPr>
        <w:pStyle w:val="ListParagraph"/>
        <w:numPr>
          <w:ilvl w:val="3"/>
          <w:numId w:val="131"/>
        </w:numPr>
        <w:spacing w:after="160" w:line="259" w:lineRule="auto"/>
        <w:ind w:left="810"/>
        <w:jc w:val="both"/>
      </w:pPr>
      <w:r>
        <w:t xml:space="preserve">Who should attend the lessons learned meeting regarding this incident? </w:t>
      </w:r>
    </w:p>
    <w:p w14:paraId="51C746B3" w14:textId="77777777" w:rsidR="00E642C2" w:rsidRDefault="00E642C2" w:rsidP="00301E18">
      <w:pPr>
        <w:pStyle w:val="ListParagraph"/>
        <w:numPr>
          <w:ilvl w:val="3"/>
          <w:numId w:val="131"/>
        </w:numPr>
        <w:spacing w:after="160" w:line="259" w:lineRule="auto"/>
        <w:ind w:left="810"/>
        <w:jc w:val="both"/>
      </w:pPr>
      <w:r>
        <w:t xml:space="preserve">What should be done to prevent similar incidents from occurring in the future? </w:t>
      </w:r>
    </w:p>
    <w:p w14:paraId="64F01B04" w14:textId="77777777" w:rsidR="00E642C2" w:rsidRDefault="00E642C2" w:rsidP="00301E18">
      <w:pPr>
        <w:pStyle w:val="ListParagraph"/>
        <w:numPr>
          <w:ilvl w:val="3"/>
          <w:numId w:val="131"/>
        </w:numPr>
        <w:spacing w:after="160" w:line="259" w:lineRule="auto"/>
        <w:ind w:left="810"/>
        <w:jc w:val="both"/>
      </w:pPr>
      <w:r>
        <w:t xml:space="preserve">What should be done to improve the detection of similar incidents? </w:t>
      </w:r>
    </w:p>
    <w:p w14:paraId="6A49480F" w14:textId="77777777" w:rsidR="00E642C2" w:rsidRPr="0002083E" w:rsidRDefault="00E642C2" w:rsidP="00E642C2">
      <w:pPr>
        <w:jc w:val="both"/>
        <w:rPr>
          <w:b/>
          <w:bCs/>
        </w:rPr>
      </w:pPr>
      <w:r w:rsidRPr="0002083E">
        <w:rPr>
          <w:b/>
          <w:bCs/>
        </w:rPr>
        <w:t>General Questions:</w:t>
      </w:r>
    </w:p>
    <w:p w14:paraId="185E5EF6" w14:textId="292AB187" w:rsidR="00E642C2" w:rsidRDefault="00E642C2" w:rsidP="00301E18">
      <w:pPr>
        <w:pStyle w:val="ListParagraph"/>
        <w:numPr>
          <w:ilvl w:val="3"/>
          <w:numId w:val="131"/>
        </w:numPr>
        <w:spacing w:after="160" w:line="259" w:lineRule="auto"/>
        <w:ind w:left="810"/>
        <w:jc w:val="both"/>
      </w:pPr>
      <w:r>
        <w:t xml:space="preserve">How many </w:t>
      </w:r>
      <w:r w:rsidR="008B1E72" w:rsidRPr="008B1E72">
        <w:rPr>
          <w:highlight w:val="yellow"/>
        </w:rPr>
        <w:t>&lt;&lt;INSERT AGENCY ACRONYM HERE&gt;&gt;</w:t>
      </w:r>
      <w:r>
        <w:t xml:space="preserve"> IT Team members would participate in handling this incident? </w:t>
      </w:r>
    </w:p>
    <w:p w14:paraId="776DD257" w14:textId="41F5F3F6" w:rsidR="00E642C2" w:rsidRDefault="00E642C2" w:rsidP="00301E18">
      <w:pPr>
        <w:pStyle w:val="ListParagraph"/>
        <w:numPr>
          <w:ilvl w:val="3"/>
          <w:numId w:val="131"/>
        </w:numPr>
        <w:spacing w:after="160" w:line="259" w:lineRule="auto"/>
        <w:ind w:left="810"/>
        <w:jc w:val="both"/>
      </w:pPr>
      <w:r>
        <w:t xml:space="preserve">Besides the </w:t>
      </w:r>
      <w:r w:rsidR="008B1E72" w:rsidRPr="008B1E72">
        <w:rPr>
          <w:highlight w:val="yellow"/>
        </w:rPr>
        <w:t>&lt;&lt;INSERT AGENCY ACRONYM HERE&gt;&gt;</w:t>
      </w:r>
      <w:r>
        <w:t xml:space="preserve"> IT Team, who else within the organization should be involved in handling this incident? </w:t>
      </w:r>
    </w:p>
    <w:p w14:paraId="4B2B3EAD" w14:textId="0627C794" w:rsidR="00E642C2" w:rsidRDefault="00E642C2" w:rsidP="00301E18">
      <w:pPr>
        <w:pStyle w:val="ListParagraph"/>
        <w:numPr>
          <w:ilvl w:val="3"/>
          <w:numId w:val="131"/>
        </w:numPr>
        <w:spacing w:after="160" w:line="259" w:lineRule="auto"/>
        <w:ind w:left="810"/>
        <w:jc w:val="both"/>
      </w:pPr>
      <w:r>
        <w:t xml:space="preserve">To which external parties would </w:t>
      </w:r>
      <w:r w:rsidR="008B1E72" w:rsidRPr="008B1E72">
        <w:rPr>
          <w:highlight w:val="yellow"/>
        </w:rPr>
        <w:t>&lt;&lt;INSERT AGENCY ACRONYM HERE&gt;&gt;</w:t>
      </w:r>
      <w:r>
        <w:t xml:space="preserve"> IT Team report the incident</w:t>
      </w:r>
      <w:proofErr w:type="gramStart"/>
      <w:r>
        <w:t xml:space="preserve">? </w:t>
      </w:r>
      <w:proofErr w:type="gramEnd"/>
      <w:r>
        <w:t>When would each report occur</w:t>
      </w:r>
      <w:proofErr w:type="gramStart"/>
      <w:r>
        <w:t xml:space="preserve">? </w:t>
      </w:r>
      <w:proofErr w:type="gramEnd"/>
      <w:r>
        <w:t>How would each report be made</w:t>
      </w:r>
      <w:proofErr w:type="gramStart"/>
      <w:r>
        <w:t xml:space="preserve">? </w:t>
      </w:r>
      <w:proofErr w:type="gramEnd"/>
      <w:r>
        <w:t xml:space="preserve">What information would you report or not report, and why? </w:t>
      </w:r>
    </w:p>
    <w:p w14:paraId="5510626A" w14:textId="77777777" w:rsidR="00E642C2" w:rsidRDefault="00E642C2" w:rsidP="00301E18">
      <w:pPr>
        <w:pStyle w:val="ListParagraph"/>
        <w:numPr>
          <w:ilvl w:val="3"/>
          <w:numId w:val="131"/>
        </w:numPr>
        <w:spacing w:after="160" w:line="259" w:lineRule="auto"/>
        <w:ind w:left="810"/>
        <w:jc w:val="both"/>
      </w:pPr>
      <w:r>
        <w:t xml:space="preserve">What other communications with external parties may occur? </w:t>
      </w:r>
    </w:p>
    <w:p w14:paraId="709C681A" w14:textId="52E05A94" w:rsidR="00E642C2" w:rsidRDefault="00E642C2" w:rsidP="00301E18">
      <w:pPr>
        <w:pStyle w:val="ListParagraph"/>
        <w:numPr>
          <w:ilvl w:val="3"/>
          <w:numId w:val="131"/>
        </w:numPr>
        <w:spacing w:after="160" w:line="259" w:lineRule="auto"/>
        <w:ind w:left="810"/>
        <w:jc w:val="both"/>
      </w:pPr>
      <w:r>
        <w:t xml:space="preserve">What tools and resources would </w:t>
      </w:r>
      <w:r w:rsidR="008B1E72" w:rsidRPr="008B1E72">
        <w:rPr>
          <w:highlight w:val="yellow"/>
        </w:rPr>
        <w:t>&lt;&lt;INSERT AGENCY ACRONYM HERE&gt;&gt;</w:t>
      </w:r>
      <w:r>
        <w:t xml:space="preserve"> IT Team use in handling this incident? </w:t>
      </w:r>
    </w:p>
    <w:p w14:paraId="3B52A75B" w14:textId="5F2AC495" w:rsidR="00E642C2" w:rsidRDefault="00E642C2" w:rsidP="00301E18">
      <w:pPr>
        <w:pStyle w:val="ListParagraph"/>
        <w:numPr>
          <w:ilvl w:val="3"/>
          <w:numId w:val="131"/>
        </w:numPr>
        <w:spacing w:after="160" w:line="259" w:lineRule="auto"/>
        <w:ind w:left="810"/>
        <w:jc w:val="both"/>
      </w:pPr>
      <w:r>
        <w:t xml:space="preserve">What aspects of the handling would have been different if the incident had occurred </w:t>
      </w:r>
      <w:r w:rsidR="002E2FA2">
        <w:t>on</w:t>
      </w:r>
      <w:r>
        <w:t xml:space="preserve"> a different day and time (Administrative on-hours versus off-hours)? </w:t>
      </w:r>
    </w:p>
    <w:p w14:paraId="6CEB15EA" w14:textId="77777777" w:rsidR="00E642C2" w:rsidRDefault="00E642C2" w:rsidP="00301E18">
      <w:pPr>
        <w:pStyle w:val="ListParagraph"/>
        <w:numPr>
          <w:ilvl w:val="3"/>
          <w:numId w:val="131"/>
        </w:numPr>
        <w:spacing w:after="160" w:line="259" w:lineRule="auto"/>
        <w:ind w:left="810"/>
        <w:jc w:val="both"/>
      </w:pPr>
      <w:r>
        <w:t xml:space="preserve">What aspects of the handling would have been different if the incident had occurred at a different physical location (onsite versus offsite)? </w:t>
      </w:r>
    </w:p>
    <w:p w14:paraId="11B49345" w14:textId="77777777" w:rsidR="00E642C2" w:rsidRDefault="00E642C2" w:rsidP="00E642C2">
      <w:pPr>
        <w:jc w:val="both"/>
      </w:pPr>
    </w:p>
    <w:p w14:paraId="578268D9" w14:textId="77777777" w:rsidR="00E642C2" w:rsidRDefault="00E642C2" w:rsidP="00392CBD">
      <w:pPr>
        <w:pStyle w:val="CyberHeading2"/>
      </w:pPr>
      <w:bookmarkStart w:id="500" w:name="_Toc40424936"/>
      <w:bookmarkStart w:id="501" w:name="_Toc85626018"/>
      <w:r>
        <w:t>Active Incident Considerations</w:t>
      </w:r>
      <w:bookmarkEnd w:id="500"/>
      <w:bookmarkEnd w:id="501"/>
    </w:p>
    <w:p w14:paraId="40FD422C" w14:textId="77777777" w:rsidR="00E642C2" w:rsidRDefault="00E642C2" w:rsidP="00E642C2">
      <w:pPr>
        <w:pStyle w:val="ListParagraph"/>
        <w:ind w:left="1348"/>
      </w:pPr>
    </w:p>
    <w:p w14:paraId="4EE056B1" w14:textId="77777777" w:rsidR="00E642C2" w:rsidRDefault="00E642C2" w:rsidP="00301E18">
      <w:pPr>
        <w:pStyle w:val="ListParagraph"/>
        <w:numPr>
          <w:ilvl w:val="0"/>
          <w:numId w:val="143"/>
        </w:numPr>
        <w:spacing w:after="160" w:line="259" w:lineRule="auto"/>
      </w:pPr>
      <w:r>
        <w:t>What was compromised?</w:t>
      </w:r>
    </w:p>
    <w:p w14:paraId="0F6AB3CC" w14:textId="474916F3" w:rsidR="00E642C2" w:rsidRDefault="00E642C2" w:rsidP="00301E18">
      <w:pPr>
        <w:pStyle w:val="ListParagraph"/>
        <w:numPr>
          <w:ilvl w:val="1"/>
          <w:numId w:val="143"/>
        </w:numPr>
        <w:spacing w:after="160" w:line="259" w:lineRule="auto"/>
      </w:pPr>
      <w:r>
        <w:t xml:space="preserve">Notify </w:t>
      </w:r>
      <w:r w:rsidR="007D3DED" w:rsidRPr="008B1E72">
        <w:rPr>
          <w:highlight w:val="yellow"/>
        </w:rPr>
        <w:t>&lt;&lt;</w:t>
      </w:r>
      <w:r w:rsidR="007D3DED">
        <w:rPr>
          <w:highlight w:val="yellow"/>
        </w:rPr>
        <w:t>SECURITY VENDOR&gt;&gt;</w:t>
      </w:r>
    </w:p>
    <w:p w14:paraId="0B805761" w14:textId="77777777" w:rsidR="00E642C2" w:rsidRDefault="00E642C2" w:rsidP="00301E18">
      <w:pPr>
        <w:pStyle w:val="ListParagraph"/>
        <w:numPr>
          <w:ilvl w:val="1"/>
          <w:numId w:val="143"/>
        </w:numPr>
        <w:spacing w:after="160" w:line="259" w:lineRule="auto"/>
      </w:pPr>
      <w:r>
        <w:t>Search the network</w:t>
      </w:r>
    </w:p>
    <w:p w14:paraId="55A4D58A" w14:textId="77777777" w:rsidR="00E642C2" w:rsidRDefault="00E642C2" w:rsidP="00301E18">
      <w:pPr>
        <w:pStyle w:val="ListParagraph"/>
        <w:numPr>
          <w:ilvl w:val="1"/>
          <w:numId w:val="143"/>
        </w:numPr>
        <w:spacing w:after="160" w:line="259" w:lineRule="auto"/>
      </w:pPr>
      <w:r>
        <w:t xml:space="preserve">Damage assessment – </w:t>
      </w:r>
    </w:p>
    <w:p w14:paraId="2FA0FCE7" w14:textId="77777777" w:rsidR="00E642C2" w:rsidRDefault="00E642C2" w:rsidP="00301E18">
      <w:pPr>
        <w:pStyle w:val="ListParagraph"/>
        <w:numPr>
          <w:ilvl w:val="2"/>
          <w:numId w:val="143"/>
        </w:numPr>
        <w:spacing w:after="160" w:line="259" w:lineRule="auto"/>
      </w:pPr>
      <w:r>
        <w:t>determine what was lost</w:t>
      </w:r>
    </w:p>
    <w:p w14:paraId="4E1307BA" w14:textId="77777777" w:rsidR="00E642C2" w:rsidRDefault="00E642C2" w:rsidP="00301E18">
      <w:pPr>
        <w:pStyle w:val="ListParagraph"/>
        <w:numPr>
          <w:ilvl w:val="2"/>
          <w:numId w:val="143"/>
        </w:numPr>
        <w:spacing w:after="160" w:line="259" w:lineRule="auto"/>
      </w:pPr>
      <w:r>
        <w:t>which computers/servers were affected?</w:t>
      </w:r>
    </w:p>
    <w:p w14:paraId="4B1C544B" w14:textId="77777777" w:rsidR="00E642C2" w:rsidRDefault="00E642C2" w:rsidP="00301E18">
      <w:pPr>
        <w:pStyle w:val="ListParagraph"/>
        <w:numPr>
          <w:ilvl w:val="2"/>
          <w:numId w:val="143"/>
        </w:numPr>
        <w:spacing w:after="160" w:line="259" w:lineRule="auto"/>
      </w:pPr>
      <w:r>
        <w:t>Determine the level of severity</w:t>
      </w:r>
    </w:p>
    <w:p w14:paraId="18DAA667" w14:textId="4777E885" w:rsidR="00E642C2" w:rsidRDefault="00E642C2" w:rsidP="00301E18">
      <w:pPr>
        <w:pStyle w:val="ListParagraph"/>
        <w:numPr>
          <w:ilvl w:val="0"/>
          <w:numId w:val="143"/>
        </w:numPr>
        <w:spacing w:after="160" w:line="259" w:lineRule="auto"/>
      </w:pPr>
      <w:r>
        <w:t>All employees change password</w:t>
      </w:r>
      <w:r w:rsidR="00D81EC9">
        <w:t>s</w:t>
      </w:r>
      <w:r>
        <w:t>.</w:t>
      </w:r>
    </w:p>
    <w:p w14:paraId="172E7923" w14:textId="77777777" w:rsidR="00E642C2" w:rsidRDefault="00E642C2" w:rsidP="00301E18">
      <w:pPr>
        <w:pStyle w:val="ListParagraph"/>
        <w:numPr>
          <w:ilvl w:val="0"/>
          <w:numId w:val="143"/>
        </w:numPr>
        <w:spacing w:after="160" w:line="259" w:lineRule="auto"/>
      </w:pPr>
      <w:r>
        <w:t>Log into each machine</w:t>
      </w:r>
    </w:p>
    <w:p w14:paraId="6CEA04A3" w14:textId="77777777" w:rsidR="00E642C2" w:rsidRDefault="00E642C2" w:rsidP="00301E18">
      <w:pPr>
        <w:pStyle w:val="ListParagraph"/>
        <w:numPr>
          <w:ilvl w:val="0"/>
          <w:numId w:val="143"/>
        </w:numPr>
        <w:spacing w:after="160" w:line="259" w:lineRule="auto"/>
      </w:pPr>
      <w:r>
        <w:t>Network/Virus scans on all systems</w:t>
      </w:r>
    </w:p>
    <w:p w14:paraId="68C0C1A5" w14:textId="77777777" w:rsidR="00E642C2" w:rsidRDefault="00E642C2" w:rsidP="00301E18">
      <w:pPr>
        <w:pStyle w:val="ListParagraph"/>
        <w:numPr>
          <w:ilvl w:val="1"/>
          <w:numId w:val="143"/>
        </w:numPr>
        <w:spacing w:after="160" w:line="259" w:lineRule="auto"/>
      </w:pPr>
      <w:r>
        <w:t>Create a data recovery process</w:t>
      </w:r>
    </w:p>
    <w:p w14:paraId="45D1CE74" w14:textId="77777777" w:rsidR="00E642C2" w:rsidRDefault="00E642C2" w:rsidP="00301E18">
      <w:pPr>
        <w:pStyle w:val="ListParagraph"/>
        <w:numPr>
          <w:ilvl w:val="0"/>
          <w:numId w:val="143"/>
        </w:numPr>
        <w:spacing w:after="160" w:line="259" w:lineRule="auto"/>
      </w:pPr>
      <w:r>
        <w:t>Perform After-Action Review</w:t>
      </w:r>
    </w:p>
    <w:p w14:paraId="1CEA071E" w14:textId="77777777" w:rsidR="00E642C2" w:rsidRPr="001D3DF5" w:rsidRDefault="00E642C2" w:rsidP="00E642C2"/>
    <w:p w14:paraId="591FCE9B" w14:textId="77777777" w:rsidR="00E642C2" w:rsidRDefault="00E642C2" w:rsidP="00E642C2">
      <w:pPr>
        <w:jc w:val="both"/>
      </w:pPr>
    </w:p>
    <w:p w14:paraId="3445FFCE" w14:textId="77777777" w:rsidR="00E642C2" w:rsidRPr="0068585B" w:rsidRDefault="00E642C2" w:rsidP="00E642C2">
      <w:pPr>
        <w:rPr>
          <w:color w:val="44546A" w:themeColor="text2"/>
          <w:sz w:val="18"/>
          <w:szCs w:val="18"/>
        </w:rPr>
      </w:pPr>
      <w:r w:rsidRPr="0068585B">
        <w:br w:type="page"/>
      </w:r>
    </w:p>
    <w:p w14:paraId="7C734019" w14:textId="77777777" w:rsidR="00E642C2" w:rsidRDefault="00E642C2" w:rsidP="00301E18">
      <w:pPr>
        <w:pStyle w:val="CyberHeading1"/>
        <w:numPr>
          <w:ilvl w:val="0"/>
          <w:numId w:val="147"/>
        </w:numPr>
      </w:pPr>
      <w:bookmarkStart w:id="502" w:name="_Ref38883046"/>
      <w:bookmarkStart w:id="503" w:name="_Toc40424937"/>
      <w:bookmarkStart w:id="504" w:name="_Toc85626019"/>
      <w:r>
        <w:t>Reporting Incidents</w:t>
      </w:r>
      <w:bookmarkEnd w:id="502"/>
      <w:bookmarkEnd w:id="503"/>
      <w:bookmarkEnd w:id="504"/>
    </w:p>
    <w:p w14:paraId="6C6EFD1C" w14:textId="06BC4740" w:rsidR="00E642C2" w:rsidRDefault="00E642C2" w:rsidP="00E642C2">
      <w:pPr>
        <w:jc w:val="both"/>
      </w:pPr>
      <w:r>
        <w:t>Cyber incidents can have serious consequences</w:t>
      </w:r>
      <w:proofErr w:type="gramStart"/>
      <w:r>
        <w:t xml:space="preserve">. </w:t>
      </w:r>
      <w:proofErr w:type="gramEnd"/>
      <w:r>
        <w:t xml:space="preserve">The theft of private, or other sensitive data, and cyber incidents that damage computer systems </w:t>
      </w:r>
      <w:proofErr w:type="gramStart"/>
      <w:r>
        <w:t>are capable of causing</w:t>
      </w:r>
      <w:proofErr w:type="gramEnd"/>
      <w:r>
        <w:t xml:space="preserve"> lasting harm to </w:t>
      </w:r>
      <w:r w:rsidR="008B1E72" w:rsidRPr="008B1E72">
        <w:rPr>
          <w:highlight w:val="yellow"/>
        </w:rPr>
        <w:t>&lt;&lt;INSERT AGENCY ACRONYM HERE&gt;&gt;</w:t>
      </w:r>
      <w:r>
        <w:t>, its member communities, and all other users of the Internet.</w:t>
      </w:r>
    </w:p>
    <w:p w14:paraId="78F10917" w14:textId="5E1BD76D" w:rsidR="00E642C2" w:rsidRDefault="00E642C2" w:rsidP="00E642C2">
      <w:pPr>
        <w:jc w:val="both"/>
      </w:pPr>
      <w:r>
        <w:t>In addition to law enforcement, other responders provide technical assistance to protect assets, mitigate vulnerabilities, and offer on-scene response personnel to aid in incident recovery</w:t>
      </w:r>
      <w:proofErr w:type="gramStart"/>
      <w:r>
        <w:t xml:space="preserve">. </w:t>
      </w:r>
      <w:proofErr w:type="gramEnd"/>
      <w:r>
        <w:t>When supporting affected entities, the various agencies of the State and Federal Government work in tandem to leverage their collective response expertise, apply their knowledge of cyber threats, preserve key evidence</w:t>
      </w:r>
      <w:r w:rsidR="00D4569F">
        <w:t>,</w:t>
      </w:r>
      <w:r>
        <w:t xml:space="preserve"> and use their combined authorities and capabilities both to minimize asset vulnerability and bring malicious actors to justice</w:t>
      </w:r>
      <w:proofErr w:type="gramStart"/>
      <w:r>
        <w:t xml:space="preserve">. </w:t>
      </w:r>
      <w:proofErr w:type="gramEnd"/>
      <w:r>
        <w:t>This Appendix explains when, what, and how, to report a cyber incident.</w:t>
      </w:r>
    </w:p>
    <w:p w14:paraId="51F6A32D" w14:textId="77777777" w:rsidR="00E642C2" w:rsidRDefault="00E642C2" w:rsidP="00E642C2">
      <w:pPr>
        <w:jc w:val="both"/>
        <w:rPr>
          <w:b/>
          <w:bCs/>
          <w:u w:val="single"/>
        </w:rPr>
      </w:pPr>
      <w:r w:rsidRPr="00D8510F">
        <w:rPr>
          <w:b/>
          <w:bCs/>
          <w:u w:val="single"/>
        </w:rPr>
        <w:t xml:space="preserve">When to Report </w:t>
      </w:r>
    </w:p>
    <w:p w14:paraId="7DDEDDDF" w14:textId="77777777" w:rsidR="00E642C2" w:rsidRPr="00A920E7" w:rsidRDefault="00E642C2" w:rsidP="00E642C2">
      <w:pPr>
        <w:jc w:val="both"/>
        <w:rPr>
          <w:b/>
          <w:bCs/>
          <w:u w:val="single"/>
        </w:rPr>
      </w:pPr>
      <w:r>
        <w:t>A cyber incident is an event that could jeopardize the confidentiality, integrity, or availability of digital information or information systems</w:t>
      </w:r>
      <w:proofErr w:type="gramStart"/>
      <w:r>
        <w:t xml:space="preserve">. </w:t>
      </w:r>
      <w:proofErr w:type="gramEnd"/>
      <w:r>
        <w:t>Cyber incidents resulting in significant damage are of particular concern.</w:t>
      </w:r>
    </w:p>
    <w:p w14:paraId="69F29CC2" w14:textId="77777777" w:rsidR="00E642C2" w:rsidRDefault="00E642C2" w:rsidP="00E642C2">
      <w:pPr>
        <w:jc w:val="both"/>
      </w:pPr>
      <w:r>
        <w:t>Accordingly, victims are encouraged to report all cyber incidents that may:</w:t>
      </w:r>
    </w:p>
    <w:p w14:paraId="1B74BC49" w14:textId="77777777" w:rsidR="00E642C2" w:rsidRDefault="00E642C2" w:rsidP="00301E18">
      <w:pPr>
        <w:pStyle w:val="ListParagraph"/>
        <w:numPr>
          <w:ilvl w:val="0"/>
          <w:numId w:val="130"/>
        </w:numPr>
        <w:spacing w:after="160" w:line="259" w:lineRule="auto"/>
        <w:jc w:val="both"/>
      </w:pPr>
      <w:r>
        <w:t xml:space="preserve">Result in a substantial loss of data, system availability, or control of </w:t>
      </w:r>
      <w:proofErr w:type="gramStart"/>
      <w:r>
        <w:t>systems;</w:t>
      </w:r>
      <w:proofErr w:type="gramEnd"/>
    </w:p>
    <w:p w14:paraId="6867EF05" w14:textId="77777777" w:rsidR="00E642C2" w:rsidRDefault="00E642C2" w:rsidP="00301E18">
      <w:pPr>
        <w:pStyle w:val="ListParagraph"/>
        <w:numPr>
          <w:ilvl w:val="0"/>
          <w:numId w:val="130"/>
        </w:numPr>
        <w:spacing w:after="160" w:line="259" w:lineRule="auto"/>
        <w:jc w:val="both"/>
      </w:pPr>
      <w:r>
        <w:t xml:space="preserve">Impact a large number of </w:t>
      </w:r>
      <w:proofErr w:type="gramStart"/>
      <w:r>
        <w:t>victims;</w:t>
      </w:r>
      <w:proofErr w:type="gramEnd"/>
    </w:p>
    <w:p w14:paraId="76497CFD" w14:textId="77777777" w:rsidR="00E642C2" w:rsidRDefault="00E642C2" w:rsidP="00301E18">
      <w:pPr>
        <w:pStyle w:val="ListParagraph"/>
        <w:numPr>
          <w:ilvl w:val="0"/>
          <w:numId w:val="130"/>
        </w:numPr>
        <w:spacing w:after="160" w:line="259" w:lineRule="auto"/>
        <w:jc w:val="both"/>
      </w:pPr>
      <w:r>
        <w:t xml:space="preserve">Indicate unauthorized access to, or malicious software present on, critical information technology </w:t>
      </w:r>
      <w:proofErr w:type="gramStart"/>
      <w:r>
        <w:t>systems;</w:t>
      </w:r>
      <w:proofErr w:type="gramEnd"/>
    </w:p>
    <w:p w14:paraId="7C4CDE82" w14:textId="77777777" w:rsidR="00E642C2" w:rsidRDefault="00E642C2" w:rsidP="00301E18">
      <w:pPr>
        <w:pStyle w:val="ListParagraph"/>
        <w:numPr>
          <w:ilvl w:val="0"/>
          <w:numId w:val="130"/>
        </w:numPr>
        <w:spacing w:after="160" w:line="259" w:lineRule="auto"/>
        <w:jc w:val="both"/>
      </w:pPr>
      <w:r>
        <w:t>Affect critical infrastructure or core government functions; or</w:t>
      </w:r>
    </w:p>
    <w:p w14:paraId="2C0110F2" w14:textId="77777777" w:rsidR="00E642C2" w:rsidRDefault="00E642C2" w:rsidP="00301E18">
      <w:pPr>
        <w:pStyle w:val="ListParagraph"/>
        <w:numPr>
          <w:ilvl w:val="0"/>
          <w:numId w:val="130"/>
        </w:numPr>
        <w:spacing w:after="160" w:line="259" w:lineRule="auto"/>
        <w:jc w:val="both"/>
      </w:pPr>
      <w:r>
        <w:t>Impact national security, economic security, or public health and safety.</w:t>
      </w:r>
    </w:p>
    <w:p w14:paraId="3FF3E729" w14:textId="77777777" w:rsidR="00E642C2" w:rsidRPr="00A920E7" w:rsidRDefault="00E642C2" w:rsidP="00E642C2">
      <w:pPr>
        <w:jc w:val="both"/>
        <w:rPr>
          <w:b/>
          <w:bCs/>
          <w:u w:val="single"/>
        </w:rPr>
      </w:pPr>
      <w:r w:rsidRPr="00A920E7">
        <w:rPr>
          <w:b/>
          <w:bCs/>
          <w:u w:val="single"/>
        </w:rPr>
        <w:t>What to Report</w:t>
      </w:r>
    </w:p>
    <w:p w14:paraId="0AF7E22B" w14:textId="77777777" w:rsidR="00E642C2" w:rsidRDefault="00E642C2" w:rsidP="00E642C2">
      <w:pPr>
        <w:jc w:val="both"/>
      </w:pPr>
      <w:r>
        <w:t>A cyber incident may be reported at various stages, even when complete information is not available</w:t>
      </w:r>
      <w:proofErr w:type="gramStart"/>
      <w:r>
        <w:t xml:space="preserve">. </w:t>
      </w:r>
      <w:proofErr w:type="gramEnd"/>
      <w:r>
        <w:t>Helpful information could include who you are, who experienced the incident, what sort of incident occurred, how and when the incident was initially detected, what response actions have already been taken, and who has been notified.</w:t>
      </w:r>
    </w:p>
    <w:p w14:paraId="62AC5007" w14:textId="77777777" w:rsidR="00E642C2" w:rsidRDefault="00E642C2" w:rsidP="00E642C2">
      <w:pPr>
        <w:jc w:val="both"/>
      </w:pPr>
      <w:r w:rsidRPr="00A50779">
        <w:rPr>
          <w:b/>
          <w:bCs/>
          <w:u w:val="single"/>
        </w:rPr>
        <w:t>How to Report Cyber</w:t>
      </w:r>
    </w:p>
    <w:p w14:paraId="07871688" w14:textId="02404BFB" w:rsidR="00E642C2" w:rsidRDefault="008B1E72" w:rsidP="00E642C2">
      <w:pPr>
        <w:jc w:val="both"/>
      </w:pPr>
      <w:r w:rsidRPr="008B1E72">
        <w:rPr>
          <w:highlight w:val="yellow"/>
        </w:rPr>
        <w:t>&lt;&lt;INSERT AGENCY ACRONYM HERE&gt;&gt;</w:t>
      </w:r>
      <w:r w:rsidR="00E642C2">
        <w:t xml:space="preserve"> should consider reporting a cyber-incident using Table 1 below</w:t>
      </w:r>
      <w:proofErr w:type="gramStart"/>
      <w:r w:rsidR="00E642C2">
        <w:t xml:space="preserve">. </w:t>
      </w:r>
      <w:proofErr w:type="gramEnd"/>
      <w:r w:rsidR="00E642C2">
        <w:t xml:space="preserve">The agency receiving the initial report will coordinate with other relevant stakeholders to respond to the incident. </w:t>
      </w:r>
    </w:p>
    <w:p w14:paraId="647807CA" w14:textId="77777777" w:rsidR="00E642C2" w:rsidRDefault="00E642C2" w:rsidP="00E642C2">
      <w:pPr>
        <w:jc w:val="both"/>
      </w:pPr>
      <w:r w:rsidRPr="00B14946">
        <w:rPr>
          <w:b/>
          <w:bCs/>
          <w:u w:val="single"/>
        </w:rPr>
        <w:t>Types of Incident Response</w:t>
      </w:r>
      <w:r>
        <w:t xml:space="preserve"> </w:t>
      </w:r>
    </w:p>
    <w:p w14:paraId="6BCFCCE9" w14:textId="2740AD8A" w:rsidR="00E642C2" w:rsidRDefault="00E642C2" w:rsidP="00E642C2">
      <w:pPr>
        <w:jc w:val="both"/>
      </w:pPr>
      <w:r>
        <w:t xml:space="preserve">After submitting a report, </w:t>
      </w:r>
      <w:r w:rsidR="008B1E72" w:rsidRPr="008B1E72">
        <w:rPr>
          <w:highlight w:val="yellow"/>
        </w:rPr>
        <w:t>&lt;&lt;INSERT AGENCY ACRONYM HERE&gt;&gt;</w:t>
      </w:r>
      <w:r>
        <w:t xml:space="preserve"> may receive assistance with a specific focus on two activities – threat response and asset response.</w:t>
      </w:r>
    </w:p>
    <w:p w14:paraId="1DF50281" w14:textId="77777777" w:rsidR="00E642C2" w:rsidRDefault="00E642C2" w:rsidP="00301E18">
      <w:pPr>
        <w:pStyle w:val="ListParagraph"/>
        <w:numPr>
          <w:ilvl w:val="0"/>
          <w:numId w:val="129"/>
        </w:numPr>
        <w:spacing w:after="160" w:line="259" w:lineRule="auto"/>
        <w:jc w:val="both"/>
      </w:pPr>
      <w:r>
        <w:t>Threat response includes attributing, pursuing, and disrupting malicious cyber actors and malicious cyber activity</w:t>
      </w:r>
      <w:proofErr w:type="gramStart"/>
      <w:r>
        <w:t xml:space="preserve">. </w:t>
      </w:r>
      <w:proofErr w:type="gramEnd"/>
      <w:r>
        <w:t>It includes conducting criminal investigations and other actions to counter malicious cyber activity.</w:t>
      </w:r>
    </w:p>
    <w:p w14:paraId="5B6DCC14" w14:textId="5E2001EB" w:rsidR="00E642C2" w:rsidRDefault="00E642C2" w:rsidP="00301E18">
      <w:pPr>
        <w:pStyle w:val="ListParagraph"/>
        <w:numPr>
          <w:ilvl w:val="0"/>
          <w:numId w:val="129"/>
        </w:numPr>
        <w:spacing w:after="160" w:line="259" w:lineRule="auto"/>
        <w:jc w:val="both"/>
      </w:pPr>
      <w:r>
        <w:t>Asset response includes protecting assets and mitigating vulnerabilities in the face of malicious cyber activity</w:t>
      </w:r>
      <w:proofErr w:type="gramStart"/>
      <w:r>
        <w:t xml:space="preserve">. </w:t>
      </w:r>
      <w:proofErr w:type="gramEnd"/>
      <w:r>
        <w:t>It includes reducing the impact to systems and/or data, strengthening, recovering, and restoring services, identifying other entities at risk, and assessing the potential risk to the broader community</w:t>
      </w:r>
      <w:r w:rsidR="00D81EC9">
        <w:t>,</w:t>
      </w:r>
      <w:r>
        <w:t xml:space="preserve"> and mitigating potential privacy risks to affected individuals.</w:t>
      </w:r>
    </w:p>
    <w:p w14:paraId="1E3B0478" w14:textId="77777777" w:rsidR="00E642C2" w:rsidRDefault="00E642C2" w:rsidP="00E642C2">
      <w:pPr>
        <w:ind w:left="3011"/>
        <w:rPr>
          <w:rFonts w:ascii="Arial"/>
          <w:b/>
          <w:sz w:val="20"/>
        </w:rPr>
      </w:pPr>
      <w:r>
        <w:rPr>
          <w:rFonts w:ascii="Arial"/>
          <w:b/>
          <w:sz w:val="20"/>
        </w:rPr>
        <w:t>Table 1: Key Points of Contact</w:t>
      </w:r>
    </w:p>
    <w:p w14:paraId="592723F8" w14:textId="77777777" w:rsidR="00E642C2" w:rsidRDefault="00E642C2" w:rsidP="00E642C2">
      <w:pPr>
        <w:pStyle w:val="BodyText"/>
        <w:spacing w:before="10"/>
        <w:rPr>
          <w:rFonts w:ascii="Arial"/>
          <w:b/>
          <w:sz w:val="10"/>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6"/>
        <w:gridCol w:w="3509"/>
      </w:tblGrid>
      <w:tr w:rsidR="00E642C2" w14:paraId="0EC0BD63" w14:textId="77777777" w:rsidTr="003E1B17">
        <w:trPr>
          <w:trHeight w:hRule="exact" w:val="336"/>
        </w:trPr>
        <w:tc>
          <w:tcPr>
            <w:tcW w:w="6026" w:type="dxa"/>
            <w:tcBorders>
              <w:right w:val="nil"/>
            </w:tcBorders>
            <w:shd w:val="clear" w:color="auto" w:fill="003366"/>
          </w:tcPr>
          <w:p w14:paraId="4D9BB9A9" w14:textId="77777777" w:rsidR="00E642C2" w:rsidRDefault="00E642C2" w:rsidP="003E1B17">
            <w:pPr>
              <w:pStyle w:val="TableParagraph"/>
              <w:spacing w:before="54"/>
              <w:ind w:left="2258" w:right="2263"/>
              <w:jc w:val="center"/>
              <w:rPr>
                <w:b/>
                <w:sz w:val="18"/>
              </w:rPr>
            </w:pPr>
            <w:r>
              <w:rPr>
                <w:b/>
                <w:color w:val="FFFFFF"/>
                <w:sz w:val="18"/>
              </w:rPr>
              <w:t>Threat Response</w:t>
            </w:r>
          </w:p>
        </w:tc>
        <w:tc>
          <w:tcPr>
            <w:tcW w:w="3509" w:type="dxa"/>
            <w:tcBorders>
              <w:left w:val="nil"/>
            </w:tcBorders>
            <w:shd w:val="clear" w:color="auto" w:fill="003366"/>
          </w:tcPr>
          <w:p w14:paraId="6A2E56B1" w14:textId="77777777" w:rsidR="00E642C2" w:rsidRDefault="00E642C2" w:rsidP="003E1B17">
            <w:pPr>
              <w:pStyle w:val="TableParagraph"/>
              <w:spacing w:before="54"/>
              <w:ind w:left="1051"/>
              <w:rPr>
                <w:b/>
                <w:sz w:val="18"/>
              </w:rPr>
            </w:pPr>
            <w:r>
              <w:rPr>
                <w:b/>
                <w:color w:val="FFFFFF"/>
                <w:sz w:val="18"/>
              </w:rPr>
              <w:t>Asset Response</w:t>
            </w:r>
          </w:p>
        </w:tc>
      </w:tr>
      <w:tr w:rsidR="00E642C2" w14:paraId="08DEA832" w14:textId="77777777" w:rsidTr="003E1B17">
        <w:trPr>
          <w:trHeight w:hRule="exact" w:val="1559"/>
        </w:trPr>
        <w:tc>
          <w:tcPr>
            <w:tcW w:w="9535" w:type="dxa"/>
            <w:gridSpan w:val="2"/>
            <w:shd w:val="clear" w:color="auto" w:fill="auto"/>
          </w:tcPr>
          <w:p w14:paraId="132E46D3" w14:textId="77777777" w:rsidR="00E642C2" w:rsidRDefault="00E642C2" w:rsidP="003E1B17">
            <w:pPr>
              <w:pStyle w:val="TableParagraph"/>
              <w:spacing w:before="54"/>
              <w:ind w:left="15" w:right="75"/>
              <w:rPr>
                <w:b/>
                <w:sz w:val="18"/>
              </w:rPr>
            </w:pPr>
          </w:p>
          <w:p w14:paraId="715FC78B" w14:textId="77777777" w:rsidR="00E642C2" w:rsidRPr="00292307" w:rsidRDefault="00E642C2" w:rsidP="003E1B17">
            <w:pPr>
              <w:pStyle w:val="TableParagraph"/>
              <w:spacing w:before="54"/>
              <w:ind w:left="15" w:right="75"/>
              <w:jc w:val="center"/>
              <w:rPr>
                <w:bCs/>
                <w:sz w:val="20"/>
                <w:szCs w:val="24"/>
              </w:rPr>
            </w:pPr>
            <w:r w:rsidRPr="00292307">
              <w:rPr>
                <w:b/>
                <w:sz w:val="20"/>
                <w:szCs w:val="24"/>
              </w:rPr>
              <w:t xml:space="preserve">Commonwealth Fusion Center: </w:t>
            </w:r>
            <w:r w:rsidRPr="00292307">
              <w:rPr>
                <w:bCs/>
                <w:sz w:val="20"/>
                <w:szCs w:val="24"/>
              </w:rPr>
              <w:t>978-451-3700</w:t>
            </w:r>
          </w:p>
          <w:p w14:paraId="027716DC" w14:textId="77777777" w:rsidR="00E642C2" w:rsidRDefault="00E642C2" w:rsidP="00301E18">
            <w:pPr>
              <w:pStyle w:val="TableParagraph"/>
              <w:numPr>
                <w:ilvl w:val="0"/>
                <w:numId w:val="128"/>
              </w:numPr>
              <w:tabs>
                <w:tab w:val="left" w:pos="348"/>
              </w:tabs>
              <w:spacing w:before="26"/>
              <w:ind w:right="351"/>
              <w:rPr>
                <w:sz w:val="20"/>
              </w:rPr>
            </w:pPr>
            <w:r>
              <w:rPr>
                <w:sz w:val="20"/>
              </w:rPr>
              <w:t>Report cybercrime, including computer intrusions or attacks, fraud, intellectual property theft, identity theft, theft of trade secrets, criminal hacking, terrorist activity, espionage, sabotage, or other foreign intelligence activity.</w:t>
            </w:r>
          </w:p>
          <w:p w14:paraId="2DB4B709" w14:textId="77777777" w:rsidR="00E642C2" w:rsidRDefault="00E642C2" w:rsidP="003E1B17">
            <w:pPr>
              <w:pStyle w:val="TableParagraph"/>
              <w:spacing w:before="54"/>
              <w:ind w:left="15" w:right="75"/>
              <w:rPr>
                <w:b/>
                <w:color w:val="FFFFFF"/>
                <w:sz w:val="18"/>
              </w:rPr>
            </w:pPr>
          </w:p>
        </w:tc>
      </w:tr>
      <w:tr w:rsidR="00E642C2" w14:paraId="12CFB90F" w14:textId="77777777" w:rsidTr="003E1B17">
        <w:trPr>
          <w:trHeight w:hRule="exact" w:val="847"/>
        </w:trPr>
        <w:tc>
          <w:tcPr>
            <w:tcW w:w="6026" w:type="dxa"/>
            <w:tcBorders>
              <w:bottom w:val="nil"/>
            </w:tcBorders>
          </w:tcPr>
          <w:p w14:paraId="60E73B10" w14:textId="77777777" w:rsidR="00E642C2" w:rsidRDefault="00E642C2" w:rsidP="003E1B17">
            <w:pPr>
              <w:pStyle w:val="TableParagraph"/>
              <w:spacing w:before="55"/>
              <w:rPr>
                <w:b/>
                <w:sz w:val="20"/>
              </w:rPr>
            </w:pPr>
            <w:r>
              <w:rPr>
                <w:b/>
                <w:sz w:val="20"/>
              </w:rPr>
              <w:t>Federal Bureau of Investigation (FBI):</w:t>
            </w:r>
          </w:p>
          <w:p w14:paraId="21D1B7CC" w14:textId="50656BD7" w:rsidR="00E642C2" w:rsidRDefault="00E642C2" w:rsidP="003E1B17">
            <w:pPr>
              <w:pStyle w:val="TableParagraph"/>
              <w:spacing w:before="63"/>
              <w:ind w:right="315" w:hanging="1"/>
              <w:rPr>
                <w:sz w:val="20"/>
              </w:rPr>
            </w:pPr>
            <w:r>
              <w:rPr>
                <w:sz w:val="20"/>
              </w:rPr>
              <w:t xml:space="preserve">FBI Field Office Cyber Task Forces: </w:t>
            </w:r>
            <w:hyperlink r:id="rId116">
              <w:r>
                <w:rPr>
                  <w:color w:val="0563C1"/>
                  <w:sz w:val="20"/>
                  <w:u w:val="single" w:color="0563C1"/>
                </w:rPr>
                <w:t>http://www.fbi.gov/contact-</w:t>
              </w:r>
            </w:hyperlink>
            <w:r>
              <w:rPr>
                <w:color w:val="0563C1"/>
                <w:sz w:val="20"/>
                <w:u w:val="single" w:color="0563C1"/>
              </w:rPr>
              <w:t xml:space="preserve"> </w:t>
            </w:r>
            <w:hyperlink r:id="rId117">
              <w:r>
                <w:rPr>
                  <w:color w:val="0563C1"/>
                  <w:sz w:val="20"/>
                  <w:u w:val="single" w:color="0563C1"/>
                </w:rPr>
                <w:t>us/field</w:t>
              </w:r>
            </w:hyperlink>
          </w:p>
        </w:tc>
        <w:tc>
          <w:tcPr>
            <w:tcW w:w="3509" w:type="dxa"/>
            <w:vMerge w:val="restart"/>
          </w:tcPr>
          <w:p w14:paraId="0584BE91" w14:textId="5DE6FD75" w:rsidR="00E642C2" w:rsidRDefault="00E642C2" w:rsidP="003E1B17">
            <w:pPr>
              <w:pStyle w:val="TableParagraph"/>
              <w:spacing w:before="55"/>
              <w:ind w:left="100" w:right="667"/>
              <w:rPr>
                <w:b/>
                <w:sz w:val="20"/>
              </w:rPr>
            </w:pPr>
            <w:r>
              <w:rPr>
                <w:b/>
                <w:sz w:val="20"/>
              </w:rPr>
              <w:t>National Cybersecurity and Communications Integration Center (</w:t>
            </w:r>
            <w:hyperlink r:id="rId118">
              <w:r>
                <w:rPr>
                  <w:b/>
                  <w:color w:val="0563C1"/>
                  <w:sz w:val="20"/>
                  <w:u w:val="thick" w:color="0563C1"/>
                </w:rPr>
                <w:t>NCCIC</w:t>
              </w:r>
            </w:hyperlink>
            <w:r>
              <w:rPr>
                <w:b/>
                <w:sz w:val="20"/>
              </w:rPr>
              <w:t>)</w:t>
            </w:r>
          </w:p>
          <w:p w14:paraId="508F6FA8" w14:textId="77777777" w:rsidR="00E642C2" w:rsidRDefault="00E642C2" w:rsidP="003E1B17">
            <w:pPr>
              <w:pStyle w:val="TableParagraph"/>
              <w:spacing w:before="62"/>
              <w:ind w:left="100"/>
              <w:rPr>
                <w:sz w:val="20"/>
              </w:rPr>
            </w:pPr>
            <w:r>
              <w:rPr>
                <w:sz w:val="20"/>
              </w:rPr>
              <w:t>(888) 282-0870 or</w:t>
            </w:r>
          </w:p>
          <w:p w14:paraId="29BB559A" w14:textId="01964FFE" w:rsidR="00E642C2" w:rsidRDefault="00AB2742" w:rsidP="003E1B17">
            <w:pPr>
              <w:pStyle w:val="TableParagraph"/>
              <w:ind w:left="100"/>
              <w:rPr>
                <w:sz w:val="20"/>
              </w:rPr>
            </w:pPr>
            <w:hyperlink r:id="rId119">
              <w:r w:rsidR="00E642C2">
                <w:rPr>
                  <w:color w:val="0563C1"/>
                  <w:sz w:val="20"/>
                  <w:u w:val="single" w:color="0563C1"/>
                </w:rPr>
                <w:t>NCCIC@hq.dhs.gov</w:t>
              </w:r>
            </w:hyperlink>
          </w:p>
        </w:tc>
      </w:tr>
      <w:tr w:rsidR="00E642C2" w14:paraId="2D0172BA" w14:textId="77777777" w:rsidTr="003E1B17">
        <w:trPr>
          <w:trHeight w:hRule="exact" w:val="290"/>
        </w:trPr>
        <w:tc>
          <w:tcPr>
            <w:tcW w:w="6026" w:type="dxa"/>
            <w:tcBorders>
              <w:top w:val="nil"/>
              <w:bottom w:val="nil"/>
            </w:tcBorders>
          </w:tcPr>
          <w:p w14:paraId="45FB2C32" w14:textId="7E87789E" w:rsidR="00E642C2" w:rsidRDefault="00E642C2" w:rsidP="003E1B17">
            <w:pPr>
              <w:pStyle w:val="TableParagraph"/>
              <w:spacing w:before="26"/>
              <w:rPr>
                <w:sz w:val="20"/>
              </w:rPr>
            </w:pPr>
            <w:r>
              <w:rPr>
                <w:sz w:val="20"/>
              </w:rPr>
              <w:t xml:space="preserve">Internet Crime Complaint Center (IC3): </w:t>
            </w:r>
            <w:hyperlink r:id="rId120">
              <w:r>
                <w:rPr>
                  <w:color w:val="0563C1"/>
                  <w:sz w:val="20"/>
                  <w:u w:val="single" w:color="0563C1"/>
                </w:rPr>
                <w:t>http://www.ic3.gov</w:t>
              </w:r>
            </w:hyperlink>
          </w:p>
        </w:tc>
        <w:tc>
          <w:tcPr>
            <w:tcW w:w="3509" w:type="dxa"/>
            <w:vMerge/>
          </w:tcPr>
          <w:p w14:paraId="4FDB5966" w14:textId="77777777" w:rsidR="00E642C2" w:rsidRDefault="00E642C2" w:rsidP="003E1B17"/>
        </w:tc>
      </w:tr>
      <w:tr w:rsidR="00E642C2" w14:paraId="138A4746" w14:textId="77777777" w:rsidTr="003E1B17">
        <w:trPr>
          <w:trHeight w:hRule="exact" w:val="313"/>
        </w:trPr>
        <w:tc>
          <w:tcPr>
            <w:tcW w:w="6026" w:type="dxa"/>
            <w:vMerge w:val="restart"/>
            <w:tcBorders>
              <w:top w:val="nil"/>
            </w:tcBorders>
          </w:tcPr>
          <w:p w14:paraId="2B9B06CA" w14:textId="77777777" w:rsidR="00E642C2" w:rsidRDefault="00E642C2" w:rsidP="00301E18">
            <w:pPr>
              <w:pStyle w:val="TableParagraph"/>
              <w:numPr>
                <w:ilvl w:val="0"/>
                <w:numId w:val="128"/>
              </w:numPr>
              <w:tabs>
                <w:tab w:val="left" w:pos="348"/>
              </w:tabs>
              <w:spacing w:before="26"/>
              <w:ind w:right="351"/>
              <w:rPr>
                <w:sz w:val="20"/>
              </w:rPr>
            </w:pPr>
            <w:r>
              <w:rPr>
                <w:sz w:val="20"/>
              </w:rPr>
              <w:t>Report cybercrime, including computer intrusions or attacks, fraud, intellectual property theft, identity theft, theft of trade secrets, criminal hacking, terrorist activity, espionage, sabotage, or other foreign intelligence activity to FBI Field Office Cyber Task</w:t>
            </w:r>
            <w:r>
              <w:rPr>
                <w:spacing w:val="-6"/>
                <w:sz w:val="20"/>
              </w:rPr>
              <w:t xml:space="preserve"> </w:t>
            </w:r>
            <w:r>
              <w:rPr>
                <w:sz w:val="20"/>
              </w:rPr>
              <w:t>Forces.</w:t>
            </w:r>
          </w:p>
          <w:p w14:paraId="75603637" w14:textId="77777777" w:rsidR="00E642C2" w:rsidRDefault="00E642C2" w:rsidP="00301E18">
            <w:pPr>
              <w:pStyle w:val="TableParagraph"/>
              <w:numPr>
                <w:ilvl w:val="0"/>
                <w:numId w:val="128"/>
              </w:numPr>
              <w:tabs>
                <w:tab w:val="left" w:pos="348"/>
              </w:tabs>
              <w:spacing w:before="59"/>
              <w:ind w:right="392"/>
              <w:rPr>
                <w:sz w:val="20"/>
              </w:rPr>
            </w:pPr>
            <w:r>
              <w:rPr>
                <w:sz w:val="20"/>
              </w:rPr>
              <w:t>Report individual instances of cybercrime to the IC3, which accepts Internet crime complaints from both victim and</w:t>
            </w:r>
            <w:r>
              <w:rPr>
                <w:spacing w:val="-30"/>
                <w:sz w:val="20"/>
              </w:rPr>
              <w:t xml:space="preserve"> </w:t>
            </w:r>
            <w:r>
              <w:rPr>
                <w:sz w:val="20"/>
              </w:rPr>
              <w:t>third parties.</w:t>
            </w:r>
          </w:p>
        </w:tc>
        <w:tc>
          <w:tcPr>
            <w:tcW w:w="3509" w:type="dxa"/>
            <w:vMerge/>
            <w:tcBorders>
              <w:bottom w:val="nil"/>
            </w:tcBorders>
          </w:tcPr>
          <w:p w14:paraId="070CDD16" w14:textId="77777777" w:rsidR="00E642C2" w:rsidRDefault="00E642C2" w:rsidP="003E1B17"/>
        </w:tc>
      </w:tr>
      <w:tr w:rsidR="00E642C2" w14:paraId="34C4FD99" w14:textId="77777777" w:rsidTr="003E1B17">
        <w:trPr>
          <w:trHeight w:hRule="exact" w:val="2168"/>
        </w:trPr>
        <w:tc>
          <w:tcPr>
            <w:tcW w:w="6026" w:type="dxa"/>
            <w:vMerge/>
          </w:tcPr>
          <w:p w14:paraId="3ADCF756" w14:textId="77777777" w:rsidR="00E642C2" w:rsidRDefault="00E642C2" w:rsidP="003E1B17"/>
        </w:tc>
        <w:tc>
          <w:tcPr>
            <w:tcW w:w="3509" w:type="dxa"/>
            <w:vMerge w:val="restart"/>
            <w:tcBorders>
              <w:top w:val="nil"/>
            </w:tcBorders>
          </w:tcPr>
          <w:p w14:paraId="4A096CD7" w14:textId="77777777" w:rsidR="00E642C2" w:rsidRDefault="00E642C2" w:rsidP="003E1B17">
            <w:pPr>
              <w:pStyle w:val="TableParagraph"/>
              <w:spacing w:before="169"/>
              <w:ind w:left="100" w:right="600"/>
              <w:rPr>
                <w:b/>
                <w:sz w:val="20"/>
              </w:rPr>
            </w:pPr>
            <w:r>
              <w:rPr>
                <w:b/>
                <w:sz w:val="20"/>
              </w:rPr>
              <w:t>United States Computer Emergency Readiness Team:</w:t>
            </w:r>
          </w:p>
          <w:p w14:paraId="66A162B3" w14:textId="2E2B5231" w:rsidR="00E642C2" w:rsidRDefault="00AB2742" w:rsidP="003E1B17">
            <w:pPr>
              <w:pStyle w:val="TableParagraph"/>
              <w:spacing w:before="62"/>
              <w:ind w:left="100"/>
              <w:rPr>
                <w:sz w:val="20"/>
              </w:rPr>
            </w:pPr>
            <w:hyperlink r:id="rId121">
              <w:r w:rsidR="00E642C2">
                <w:rPr>
                  <w:color w:val="0563C1"/>
                  <w:sz w:val="20"/>
                  <w:u w:val="single" w:color="0563C1"/>
                </w:rPr>
                <w:t>http://www.us-cert.gov</w:t>
              </w:r>
            </w:hyperlink>
          </w:p>
          <w:p w14:paraId="58544AC3" w14:textId="77777777" w:rsidR="00E642C2" w:rsidRDefault="00E642C2" w:rsidP="00301E18">
            <w:pPr>
              <w:pStyle w:val="TableParagraph"/>
              <w:numPr>
                <w:ilvl w:val="0"/>
                <w:numId w:val="127"/>
              </w:numPr>
              <w:tabs>
                <w:tab w:val="left" w:pos="346"/>
              </w:tabs>
              <w:spacing w:before="60"/>
              <w:ind w:right="341"/>
              <w:rPr>
                <w:sz w:val="20"/>
              </w:rPr>
            </w:pPr>
            <w:r>
              <w:rPr>
                <w:sz w:val="20"/>
              </w:rPr>
              <w:t xml:space="preserve">Report suspected or confirmed cyber incidents, including when the affected entity </w:t>
            </w:r>
            <w:r>
              <w:rPr>
                <w:spacing w:val="2"/>
                <w:sz w:val="20"/>
              </w:rPr>
              <w:t xml:space="preserve">may </w:t>
            </w:r>
            <w:r>
              <w:rPr>
                <w:sz w:val="20"/>
              </w:rPr>
              <w:t>be interested in government assistance in removing the adversary, restoring</w:t>
            </w:r>
            <w:r>
              <w:rPr>
                <w:spacing w:val="-16"/>
                <w:sz w:val="20"/>
              </w:rPr>
              <w:t xml:space="preserve"> </w:t>
            </w:r>
            <w:r>
              <w:rPr>
                <w:sz w:val="20"/>
              </w:rPr>
              <w:t>operations, and recommending ways to improve security further.</w:t>
            </w:r>
          </w:p>
        </w:tc>
      </w:tr>
      <w:tr w:rsidR="00E642C2" w14:paraId="7F2F5BF4" w14:textId="77777777" w:rsidTr="003E1B17">
        <w:trPr>
          <w:trHeight w:hRule="exact" w:val="2159"/>
        </w:trPr>
        <w:tc>
          <w:tcPr>
            <w:tcW w:w="6026" w:type="dxa"/>
            <w:tcBorders>
              <w:top w:val="single" w:sz="4" w:space="0" w:color="auto"/>
              <w:left w:val="single" w:sz="4" w:space="0" w:color="auto"/>
              <w:bottom w:val="single" w:sz="4" w:space="0" w:color="auto"/>
            </w:tcBorders>
          </w:tcPr>
          <w:p w14:paraId="0441997F" w14:textId="77777777" w:rsidR="00E642C2" w:rsidRDefault="00E642C2" w:rsidP="003E1B17">
            <w:pPr>
              <w:pStyle w:val="TableParagraph"/>
              <w:spacing w:before="57"/>
              <w:rPr>
                <w:b/>
                <w:sz w:val="20"/>
              </w:rPr>
            </w:pPr>
            <w:r>
              <w:rPr>
                <w:b/>
                <w:sz w:val="20"/>
              </w:rPr>
              <w:t>National Cyber Investigative Joint Task Force (NCIJTF)</w:t>
            </w:r>
          </w:p>
          <w:p w14:paraId="63AA587A" w14:textId="4EFCEC81" w:rsidR="00E642C2" w:rsidRDefault="00E642C2" w:rsidP="003E1B17">
            <w:pPr>
              <w:pStyle w:val="TableParagraph"/>
              <w:spacing w:before="26"/>
              <w:ind w:right="368"/>
              <w:rPr>
                <w:sz w:val="20"/>
              </w:rPr>
            </w:pPr>
            <w:r>
              <w:rPr>
                <w:sz w:val="20"/>
              </w:rPr>
              <w:t xml:space="preserve">CyWatch 24/7 Command Center: </w:t>
            </w:r>
            <w:hyperlink r:id="rId122">
              <w:r>
                <w:rPr>
                  <w:color w:val="0563C1"/>
                  <w:sz w:val="20"/>
                  <w:u w:val="single" w:color="0563C1"/>
                </w:rPr>
                <w:t>cywatch@ic.fbi.gov</w:t>
              </w:r>
            </w:hyperlink>
            <w:r>
              <w:rPr>
                <w:color w:val="0563C1"/>
                <w:sz w:val="20"/>
                <w:u w:val="single" w:color="0563C1"/>
              </w:rPr>
              <w:t xml:space="preserve"> or </w:t>
            </w:r>
            <w:r>
              <w:rPr>
                <w:sz w:val="20"/>
              </w:rPr>
              <w:t>(855) 292-3937</w:t>
            </w:r>
          </w:p>
          <w:p w14:paraId="19113B21" w14:textId="77777777" w:rsidR="00E642C2" w:rsidRDefault="00E642C2" w:rsidP="003E1B17">
            <w:pPr>
              <w:pStyle w:val="TableParagraph"/>
              <w:spacing w:before="60"/>
              <w:ind w:right="402"/>
              <w:rPr>
                <w:sz w:val="20"/>
              </w:rPr>
            </w:pPr>
            <w:r>
              <w:rPr>
                <w:sz w:val="20"/>
              </w:rPr>
              <w:t>Report cyber intrusions and major cybercrimes that require assessment for action, investigation, and engagement with local field offices of federal law enforcement agencies or</w:t>
            </w:r>
            <w:r>
              <w:rPr>
                <w:spacing w:val="-28"/>
                <w:sz w:val="20"/>
              </w:rPr>
              <w:t xml:space="preserve"> </w:t>
            </w:r>
            <w:r>
              <w:rPr>
                <w:sz w:val="20"/>
              </w:rPr>
              <w:t>the Federal</w:t>
            </w:r>
            <w:r>
              <w:rPr>
                <w:spacing w:val="-11"/>
                <w:sz w:val="20"/>
              </w:rPr>
              <w:t xml:space="preserve"> </w:t>
            </w:r>
            <w:r>
              <w:rPr>
                <w:sz w:val="20"/>
              </w:rPr>
              <w:t>Government.</w:t>
            </w:r>
          </w:p>
        </w:tc>
        <w:tc>
          <w:tcPr>
            <w:tcW w:w="3509" w:type="dxa"/>
            <w:vMerge/>
          </w:tcPr>
          <w:p w14:paraId="45162FAA" w14:textId="77777777" w:rsidR="00E642C2" w:rsidRDefault="00E642C2" w:rsidP="003E1B17"/>
        </w:tc>
      </w:tr>
      <w:tr w:rsidR="00E642C2" w14:paraId="57DB2FEF" w14:textId="77777777" w:rsidTr="003E1B17">
        <w:trPr>
          <w:trHeight w:hRule="exact" w:val="1871"/>
        </w:trPr>
        <w:tc>
          <w:tcPr>
            <w:tcW w:w="6026" w:type="dxa"/>
            <w:tcBorders>
              <w:top w:val="single" w:sz="4" w:space="0" w:color="auto"/>
              <w:left w:val="single" w:sz="4" w:space="0" w:color="auto"/>
              <w:bottom w:val="single" w:sz="4" w:space="0" w:color="auto"/>
            </w:tcBorders>
          </w:tcPr>
          <w:p w14:paraId="56E79F9E" w14:textId="77777777" w:rsidR="00E642C2" w:rsidRDefault="00E642C2" w:rsidP="003E1B17">
            <w:pPr>
              <w:pStyle w:val="TableParagraph"/>
              <w:spacing w:before="28"/>
              <w:ind w:right="258"/>
              <w:rPr>
                <w:sz w:val="20"/>
              </w:rPr>
            </w:pPr>
            <w:r>
              <w:rPr>
                <w:b/>
                <w:sz w:val="20"/>
              </w:rPr>
              <w:t>United States Secret Service (USSS)</w:t>
            </w:r>
          </w:p>
          <w:p w14:paraId="0EE35388" w14:textId="5809EE5F" w:rsidR="00E642C2" w:rsidRDefault="00E642C2" w:rsidP="003E1B17">
            <w:pPr>
              <w:pStyle w:val="TableParagraph"/>
              <w:spacing w:before="28"/>
              <w:ind w:right="258"/>
              <w:rPr>
                <w:sz w:val="20"/>
              </w:rPr>
            </w:pPr>
            <w:r>
              <w:rPr>
                <w:sz w:val="20"/>
              </w:rPr>
              <w:t xml:space="preserve">Secret Service Field Offices and Electronic Crimes Task Forces (ECTFs): </w:t>
            </w:r>
            <w:hyperlink r:id="rId123">
              <w:r>
                <w:rPr>
                  <w:color w:val="0563C1"/>
                  <w:sz w:val="20"/>
                  <w:u w:val="single" w:color="0563C1"/>
                </w:rPr>
                <w:t>http://www.secretservice.gov/contact/field-offices</w:t>
              </w:r>
            </w:hyperlink>
          </w:p>
          <w:p w14:paraId="420847CC" w14:textId="77777777" w:rsidR="00E642C2" w:rsidRDefault="00E642C2" w:rsidP="00301E18">
            <w:pPr>
              <w:pStyle w:val="TableParagraph"/>
              <w:numPr>
                <w:ilvl w:val="0"/>
                <w:numId w:val="126"/>
              </w:numPr>
              <w:tabs>
                <w:tab w:val="left" w:pos="348"/>
              </w:tabs>
              <w:spacing w:before="26"/>
              <w:ind w:right="368"/>
              <w:rPr>
                <w:sz w:val="20"/>
              </w:rPr>
            </w:pPr>
            <w:r>
              <w:rPr>
                <w:sz w:val="20"/>
              </w:rPr>
              <w:t>Report cybercrime, including computer intrusions or attacks, the transmission of malicious code, password trafficking, or theft</w:t>
            </w:r>
            <w:r>
              <w:rPr>
                <w:spacing w:val="-32"/>
                <w:sz w:val="20"/>
              </w:rPr>
              <w:t xml:space="preserve"> </w:t>
            </w:r>
            <w:r>
              <w:rPr>
                <w:sz w:val="20"/>
              </w:rPr>
              <w:t>of payment card or other financial payment</w:t>
            </w:r>
            <w:r>
              <w:rPr>
                <w:spacing w:val="-24"/>
                <w:sz w:val="20"/>
              </w:rPr>
              <w:t xml:space="preserve"> </w:t>
            </w:r>
            <w:r>
              <w:rPr>
                <w:sz w:val="20"/>
              </w:rPr>
              <w:t>information.</w:t>
            </w:r>
          </w:p>
        </w:tc>
        <w:tc>
          <w:tcPr>
            <w:tcW w:w="3509" w:type="dxa"/>
            <w:vMerge/>
          </w:tcPr>
          <w:p w14:paraId="52B72A36" w14:textId="77777777" w:rsidR="00E642C2" w:rsidRDefault="00E642C2" w:rsidP="003E1B17"/>
        </w:tc>
      </w:tr>
      <w:tr w:rsidR="00E642C2" w14:paraId="26361267" w14:textId="77777777" w:rsidTr="005B6F05">
        <w:trPr>
          <w:trHeight w:hRule="exact" w:val="3167"/>
        </w:trPr>
        <w:tc>
          <w:tcPr>
            <w:tcW w:w="6026" w:type="dxa"/>
            <w:tcBorders>
              <w:top w:val="single" w:sz="4" w:space="0" w:color="auto"/>
              <w:bottom w:val="single" w:sz="4" w:space="0" w:color="auto"/>
            </w:tcBorders>
          </w:tcPr>
          <w:p w14:paraId="0ECAC742" w14:textId="77777777" w:rsidR="00E642C2" w:rsidRDefault="00E642C2" w:rsidP="003E1B17">
            <w:pPr>
              <w:pStyle w:val="TableParagraph"/>
              <w:spacing w:before="57"/>
              <w:ind w:right="704"/>
              <w:rPr>
                <w:b/>
                <w:sz w:val="20"/>
              </w:rPr>
            </w:pPr>
            <w:r>
              <w:rPr>
                <w:b/>
                <w:sz w:val="20"/>
              </w:rPr>
              <w:t>United States Immigration and Customs Enforcement / Homeland Security Investigations (ICE/HSI)</w:t>
            </w:r>
          </w:p>
          <w:p w14:paraId="144AE3E1" w14:textId="77777777" w:rsidR="00E642C2" w:rsidRDefault="00E642C2" w:rsidP="003E1B17">
            <w:pPr>
              <w:pStyle w:val="TableParagraph"/>
              <w:spacing w:before="62"/>
              <w:rPr>
                <w:sz w:val="20"/>
              </w:rPr>
            </w:pPr>
            <w:r>
              <w:rPr>
                <w:sz w:val="20"/>
              </w:rPr>
              <w:t>HSI Tip Line: 866-DHS-2-ICE (866-347-2423) or</w:t>
            </w:r>
          </w:p>
          <w:p w14:paraId="1814EB5C" w14:textId="100AA6BB" w:rsidR="00E642C2" w:rsidRDefault="00AB2742" w:rsidP="003E1B17">
            <w:pPr>
              <w:pStyle w:val="TableParagraph"/>
              <w:spacing w:before="26"/>
              <w:rPr>
                <w:sz w:val="20"/>
              </w:rPr>
            </w:pPr>
            <w:hyperlink r:id="rId124">
              <w:r w:rsidR="00E642C2">
                <w:rPr>
                  <w:color w:val="0563C1"/>
                  <w:sz w:val="20"/>
                  <w:u w:val="single" w:color="0563C1"/>
                </w:rPr>
                <w:t>www.ice.gov/webform/hsi-tip-form</w:t>
              </w:r>
            </w:hyperlink>
          </w:p>
          <w:p w14:paraId="7595D9DF" w14:textId="03AAFCD9" w:rsidR="00E642C2" w:rsidRDefault="00E642C2" w:rsidP="003E1B17">
            <w:pPr>
              <w:pStyle w:val="TableParagraph"/>
              <w:spacing w:before="26"/>
              <w:rPr>
                <w:sz w:val="20"/>
              </w:rPr>
            </w:pPr>
            <w:r>
              <w:rPr>
                <w:sz w:val="20"/>
              </w:rPr>
              <w:t xml:space="preserve">HSI Field Offices: </w:t>
            </w:r>
            <w:hyperlink r:id="rId125">
              <w:r>
                <w:rPr>
                  <w:color w:val="0563C1"/>
                  <w:sz w:val="20"/>
                  <w:u w:val="single" w:color="0563C1"/>
                </w:rPr>
                <w:t>https://www.ice.gov/contact/hsi</w:t>
              </w:r>
            </w:hyperlink>
          </w:p>
          <w:p w14:paraId="10D43BB9" w14:textId="51B2CB0D" w:rsidR="00E642C2" w:rsidRDefault="00E642C2" w:rsidP="003E1B17">
            <w:pPr>
              <w:pStyle w:val="TableParagraph"/>
              <w:spacing w:before="60"/>
              <w:rPr>
                <w:sz w:val="20"/>
              </w:rPr>
            </w:pPr>
            <w:r>
              <w:rPr>
                <w:sz w:val="20"/>
              </w:rPr>
              <w:t xml:space="preserve">HSI Cyber Crimes Center: </w:t>
            </w:r>
            <w:hyperlink r:id="rId126">
              <w:r>
                <w:rPr>
                  <w:color w:val="0563C1"/>
                  <w:sz w:val="20"/>
                  <w:u w:val="single" w:color="0563C1"/>
                </w:rPr>
                <w:t>https://www.ice.gov/cyber-crimes</w:t>
              </w:r>
            </w:hyperlink>
          </w:p>
          <w:p w14:paraId="3903D77D" w14:textId="77777777" w:rsidR="00E642C2" w:rsidRDefault="00E642C2" w:rsidP="003E1B17">
            <w:pPr>
              <w:spacing w:before="28"/>
              <w:ind w:left="103" w:right="258"/>
              <w:rPr>
                <w:rFonts w:ascii="Arial"/>
                <w:sz w:val="20"/>
              </w:rPr>
            </w:pPr>
            <w:r>
              <w:rPr>
                <w:rFonts w:ascii="Arial"/>
                <w:sz w:val="20"/>
              </w:rPr>
              <w:t>Report a cyber-enabled crime, including digital theft of intellectual property, illicit e-commerce (including hidden marketplaces); Internet-facilitated proliferation of arms and strategic technology; child pornography; and</w:t>
            </w:r>
            <w:r>
              <w:rPr>
                <w:rFonts w:ascii="Arial"/>
                <w:spacing w:val="-25"/>
                <w:sz w:val="20"/>
              </w:rPr>
              <w:t xml:space="preserve"> </w:t>
            </w:r>
            <w:r>
              <w:rPr>
                <w:rFonts w:ascii="Arial"/>
                <w:sz w:val="20"/>
              </w:rPr>
              <w:t>cyber-enabled smuggling and money</w:t>
            </w:r>
            <w:r>
              <w:rPr>
                <w:rFonts w:ascii="Arial"/>
                <w:spacing w:val="-15"/>
                <w:sz w:val="20"/>
              </w:rPr>
              <w:t xml:space="preserve"> </w:t>
            </w:r>
            <w:r>
              <w:rPr>
                <w:rFonts w:ascii="Arial"/>
                <w:sz w:val="20"/>
              </w:rPr>
              <w:t>laundering.</w:t>
            </w:r>
          </w:p>
        </w:tc>
        <w:tc>
          <w:tcPr>
            <w:tcW w:w="3509" w:type="dxa"/>
            <w:vMerge/>
          </w:tcPr>
          <w:p w14:paraId="636EA17D" w14:textId="77777777" w:rsidR="00E642C2" w:rsidRDefault="00E642C2" w:rsidP="003E1B17"/>
        </w:tc>
      </w:tr>
    </w:tbl>
    <w:p w14:paraId="4269C521" w14:textId="5A458F4A" w:rsidR="005B6F05" w:rsidRDefault="005B6F05" w:rsidP="005B6F05">
      <w:bookmarkStart w:id="505" w:name="_Ref38883052"/>
      <w:bookmarkStart w:id="506" w:name="_Toc40424938"/>
    </w:p>
    <w:p w14:paraId="3996EE23" w14:textId="77777777" w:rsidR="005B6F05" w:rsidRDefault="005B6F05">
      <w:pPr>
        <w:spacing w:after="0" w:line="240" w:lineRule="auto"/>
      </w:pPr>
      <w:r>
        <w:br w:type="page"/>
      </w:r>
    </w:p>
    <w:p w14:paraId="036CB2AB" w14:textId="74DC4C58" w:rsidR="00E642C2" w:rsidRDefault="00E642C2" w:rsidP="00301E18">
      <w:pPr>
        <w:pStyle w:val="CyberHeading1"/>
        <w:numPr>
          <w:ilvl w:val="0"/>
          <w:numId w:val="147"/>
        </w:numPr>
      </w:pPr>
      <w:bookmarkStart w:id="507" w:name="_Toc85626020"/>
      <w:r>
        <w:t>Roles of State/Federal Cybersecurity Centers</w:t>
      </w:r>
      <w:bookmarkEnd w:id="505"/>
      <w:bookmarkEnd w:id="506"/>
      <w:bookmarkEnd w:id="507"/>
    </w:p>
    <w:p w14:paraId="7C0EF4E7" w14:textId="0CF678C7" w:rsidR="00E642C2" w:rsidRDefault="00E642C2" w:rsidP="00E642C2">
      <w:pPr>
        <w:jc w:val="both"/>
      </w:pPr>
      <w:r>
        <w:t xml:space="preserve">The </w:t>
      </w:r>
      <w:r w:rsidRPr="00531434">
        <w:rPr>
          <w:b/>
          <w:bCs/>
        </w:rPr>
        <w:t>Federal Government</w:t>
      </w:r>
      <w:r>
        <w:t xml:space="preserve"> has established </w:t>
      </w:r>
      <w:proofErr w:type="gramStart"/>
      <w:r>
        <w:t>a number of</w:t>
      </w:r>
      <w:proofErr w:type="gramEnd"/>
      <w:r>
        <w:t xml:space="preserve"> cybersecurity centers associated with various departments and agencies to execute operational missions, enhance information sharing, maintain situational awareness of cyber incidents, and serve as conduits between public-</w:t>
      </w:r>
      <w:r w:rsidR="00D81EC9">
        <w:t xml:space="preserve"> </w:t>
      </w:r>
      <w:r>
        <w:t>and private-sector stakeholder entities. In support of the Federal Government’s coordinating structures on cyber incident management, a Cyber Unified Coordination Group41 may elect to leverage these cybersecurity centers for their established enhanced coordination procedures, above-steady-state capacity, and/or operational or support personnel.</w:t>
      </w:r>
    </w:p>
    <w:p w14:paraId="64D63741" w14:textId="77777777" w:rsidR="00E642C2" w:rsidRPr="00531434" w:rsidRDefault="00E642C2" w:rsidP="00E642C2">
      <w:pPr>
        <w:jc w:val="both"/>
        <w:rPr>
          <w:b/>
          <w:bCs/>
        </w:rPr>
      </w:pPr>
      <w:r w:rsidRPr="00531434">
        <w:rPr>
          <w:b/>
          <w:bCs/>
        </w:rPr>
        <w:t>National Cybersecurity and Communications Integration Center (NCCIC)</w:t>
      </w:r>
    </w:p>
    <w:p w14:paraId="0912A3D7" w14:textId="77777777" w:rsidR="00E642C2" w:rsidRDefault="00E642C2" w:rsidP="00E642C2">
      <w:pPr>
        <w:jc w:val="both"/>
      </w:pPr>
      <w:r>
        <w:t>As an operational element of the Department of Homeland Security, the NCCIC is the primary platform to coordinate the Federal Government’s asset response to cyber incidents</w:t>
      </w:r>
      <w:proofErr w:type="gramStart"/>
      <w:r>
        <w:t xml:space="preserve">. </w:t>
      </w:r>
      <w:proofErr w:type="gramEnd"/>
      <w:r>
        <w:t>The NCCIC is authorized under Section 3 of the National Cybersecurity Protection Act of 2014.</w:t>
      </w:r>
    </w:p>
    <w:p w14:paraId="2B241FCF" w14:textId="77777777" w:rsidR="00E642C2" w:rsidRPr="00531434" w:rsidRDefault="00E642C2" w:rsidP="00E642C2">
      <w:pPr>
        <w:jc w:val="both"/>
        <w:rPr>
          <w:b/>
          <w:bCs/>
        </w:rPr>
      </w:pPr>
      <w:r w:rsidRPr="00531434">
        <w:rPr>
          <w:b/>
          <w:bCs/>
        </w:rPr>
        <w:t>National Cyber Investigative Joint Task Force (NCIJTF)</w:t>
      </w:r>
    </w:p>
    <w:p w14:paraId="23E52496" w14:textId="77777777" w:rsidR="00E642C2" w:rsidRDefault="00E642C2" w:rsidP="00E642C2">
      <w:pPr>
        <w:jc w:val="both"/>
      </w:pPr>
      <w:r>
        <w:t>The NCIJTF is a multi-agency center hosted by the Federal Bureau of Investigation and is the primary platform to coordinate the Federal Government’s threat response</w:t>
      </w:r>
      <w:proofErr w:type="gramStart"/>
      <w:r>
        <w:t xml:space="preserve">. </w:t>
      </w:r>
      <w:proofErr w:type="gramEnd"/>
      <w:r>
        <w:t>The NCIJTF is chartered under paragraph 31 of National Security Presidential Directive-54/Homeland Security Presidential Directive-23.</w:t>
      </w:r>
    </w:p>
    <w:p w14:paraId="28B966E9" w14:textId="77777777" w:rsidR="00E642C2" w:rsidRPr="00531434" w:rsidRDefault="00E642C2" w:rsidP="00E642C2">
      <w:pPr>
        <w:jc w:val="both"/>
        <w:rPr>
          <w:b/>
          <w:bCs/>
        </w:rPr>
      </w:pPr>
      <w:r>
        <w:t>C</w:t>
      </w:r>
      <w:r w:rsidRPr="00531434">
        <w:rPr>
          <w:b/>
          <w:bCs/>
        </w:rPr>
        <w:t>yber Threat Intelligence Integration Center (CTIIC)</w:t>
      </w:r>
    </w:p>
    <w:p w14:paraId="6BADB901" w14:textId="77777777" w:rsidR="00E642C2" w:rsidRDefault="00E642C2" w:rsidP="00E642C2">
      <w:pPr>
        <w:jc w:val="both"/>
      </w:pPr>
      <w:r>
        <w:t>Operated by the Office of the Director of National Intelligence, the CTIIC is the primary platform for intelligence integration, analysis, and supporting activities for the Federal Government</w:t>
      </w:r>
      <w:proofErr w:type="gramStart"/>
      <w:r>
        <w:t xml:space="preserve">. </w:t>
      </w:r>
      <w:proofErr w:type="gramEnd"/>
      <w:r>
        <w:t>CTIIC also provides an integrated all-source analysis of intelligence related to foreign cyber threats or related to cyber incidents affecting U.S. national interests.</w:t>
      </w:r>
    </w:p>
    <w:p w14:paraId="029F5CB2" w14:textId="77777777" w:rsidR="00E642C2" w:rsidRPr="00531434" w:rsidRDefault="00E642C2" w:rsidP="00E642C2">
      <w:pPr>
        <w:jc w:val="both"/>
        <w:rPr>
          <w:b/>
          <w:bCs/>
        </w:rPr>
      </w:pPr>
      <w:r w:rsidRPr="00531434">
        <w:rPr>
          <w:b/>
          <w:bCs/>
        </w:rPr>
        <w:t>U.S. Cyber Command (USCYBERCOM) Joint Operations Center (JOC)</w:t>
      </w:r>
    </w:p>
    <w:p w14:paraId="36B3B98F" w14:textId="77777777" w:rsidR="00E642C2" w:rsidRDefault="00E642C2" w:rsidP="00E642C2">
      <w:pPr>
        <w:jc w:val="both"/>
      </w:pPr>
      <w:r>
        <w:t>The USCYBERCOM JOC directs the U.S. military’s cyberspace operations and defense of the Department of Defense Information Network (DoDIN)</w:t>
      </w:r>
      <w:proofErr w:type="gramStart"/>
      <w:r>
        <w:t xml:space="preserve">. </w:t>
      </w:r>
      <w:proofErr w:type="gramEnd"/>
      <w:r>
        <w:t>USCYBERCOM manages both the threat and asset responses for the DoDIN during incidents affecting the DoDIN and receives support from the other centers, as needed.</w:t>
      </w:r>
    </w:p>
    <w:p w14:paraId="27E272D4" w14:textId="77777777" w:rsidR="00E642C2" w:rsidRPr="00531434" w:rsidRDefault="00E642C2" w:rsidP="00E642C2">
      <w:pPr>
        <w:jc w:val="both"/>
        <w:rPr>
          <w:b/>
          <w:bCs/>
        </w:rPr>
      </w:pPr>
      <w:r w:rsidRPr="00531434">
        <w:rPr>
          <w:b/>
          <w:bCs/>
        </w:rPr>
        <w:t>National Security Agency Cybersecurity Threat Operations Center (NCTOC)</w:t>
      </w:r>
    </w:p>
    <w:p w14:paraId="355BEB42" w14:textId="77777777" w:rsidR="00E642C2" w:rsidRDefault="00E642C2" w:rsidP="00E642C2">
      <w:pPr>
        <w:jc w:val="both"/>
      </w:pPr>
      <w:r>
        <w:t>The National Security Agency Cybersecurity Threat Operations Center (NCTOC) is the 24/7/365 NSA element that characterizes and assesses foreign cybersecurity threats</w:t>
      </w:r>
      <w:proofErr w:type="gramStart"/>
      <w:r>
        <w:t xml:space="preserve">. </w:t>
      </w:r>
      <w:proofErr w:type="gramEnd"/>
      <w:r>
        <w:t>The NCTOC informs partners of current and potential malicious cyber activity through its analysis of foreign intelligence, with a focus on adversary computer network attacks, capabilities, and exploitations</w:t>
      </w:r>
      <w:proofErr w:type="gramStart"/>
      <w:r>
        <w:t xml:space="preserve">. </w:t>
      </w:r>
      <w:proofErr w:type="gramEnd"/>
      <w:r>
        <w:t>Upon request, the NCTOC also provides technical assistance to U.S. Government departments and agencies.</w:t>
      </w:r>
    </w:p>
    <w:p w14:paraId="225D1E51" w14:textId="77777777" w:rsidR="00E642C2" w:rsidRPr="00531434" w:rsidRDefault="00E642C2" w:rsidP="00E642C2">
      <w:pPr>
        <w:jc w:val="both"/>
        <w:rPr>
          <w:b/>
          <w:bCs/>
        </w:rPr>
      </w:pPr>
      <w:r w:rsidRPr="00531434">
        <w:rPr>
          <w:b/>
          <w:bCs/>
        </w:rPr>
        <w:t>Intelligence Community – Security Coordination Center (IC-SCC)</w:t>
      </w:r>
    </w:p>
    <w:p w14:paraId="6960CD02" w14:textId="77777777" w:rsidR="00E642C2" w:rsidRDefault="00E642C2" w:rsidP="00E642C2">
      <w:pPr>
        <w:jc w:val="both"/>
      </w:pPr>
      <w:r>
        <w:t>The IC-SCC mission is to monitor and oversee the integrated defense of the IC Information Environment in conjunction with IC mission partners and in accordance with the authority and direction of the Office of the Director of National Intelligence Chief Information Officer</w:t>
      </w:r>
      <w:proofErr w:type="gramStart"/>
      <w:r>
        <w:t xml:space="preserve">. </w:t>
      </w:r>
      <w:proofErr w:type="gramEnd"/>
      <w:r>
        <w:t>The IC - Incident Response Center roles and responsibilities were assumed upon the IC SCC’s founding in 2014.</w:t>
      </w:r>
    </w:p>
    <w:p w14:paraId="41A5BFC9" w14:textId="77777777" w:rsidR="00E642C2" w:rsidRDefault="00E642C2" w:rsidP="00E642C2">
      <w:pPr>
        <w:jc w:val="both"/>
      </w:pPr>
    </w:p>
    <w:p w14:paraId="0EBB57BE" w14:textId="6D26B21E" w:rsidR="005B6F05" w:rsidRDefault="005B6F05">
      <w:pPr>
        <w:spacing w:after="0" w:line="240" w:lineRule="auto"/>
      </w:pPr>
      <w:r>
        <w:br w:type="page"/>
      </w:r>
    </w:p>
    <w:p w14:paraId="4421BFB5" w14:textId="77777777" w:rsidR="00E642C2" w:rsidRDefault="00E642C2" w:rsidP="00301E18">
      <w:pPr>
        <w:pStyle w:val="CyberHeading1"/>
        <w:numPr>
          <w:ilvl w:val="0"/>
          <w:numId w:val="147"/>
        </w:numPr>
      </w:pPr>
      <w:bookmarkStart w:id="508" w:name="_Ref38883083"/>
      <w:bookmarkStart w:id="509" w:name="_Toc40424939"/>
      <w:bookmarkStart w:id="510" w:name="_Toc85626021"/>
      <w:r>
        <w:t>Core Capabilities and Critical Tasks</w:t>
      </w:r>
      <w:bookmarkEnd w:id="508"/>
      <w:bookmarkEnd w:id="509"/>
      <w:bookmarkEnd w:id="510"/>
    </w:p>
    <w:p w14:paraId="5088ABBF" w14:textId="77777777" w:rsidR="00E642C2" w:rsidRDefault="00E642C2" w:rsidP="00E642C2">
      <w:pPr>
        <w:jc w:val="both"/>
      </w:pPr>
      <w:r>
        <w:t>Each core capability identified in the Cyber Incident Response Plan (CIRP) has critical tasks that facilitate capability execution</w:t>
      </w:r>
      <w:proofErr w:type="gramStart"/>
      <w:r>
        <w:t xml:space="preserve">. </w:t>
      </w:r>
      <w:proofErr w:type="gramEnd"/>
      <w:r>
        <w:t>These critical tasks are tasks that are essential to achieving the desired outcome of the capability</w:t>
      </w:r>
      <w:proofErr w:type="gramStart"/>
      <w:r>
        <w:t xml:space="preserve">. </w:t>
      </w:r>
      <w:proofErr w:type="gramEnd"/>
      <w:r>
        <w:t>Critical tasks inform mission objectives, which allow planners to identify resourcing and sourcing requirements prior to an incident</w:t>
      </w:r>
      <w:proofErr w:type="gramStart"/>
      <w:r>
        <w:t xml:space="preserve">. </w:t>
      </w:r>
      <w:proofErr w:type="gramEnd"/>
      <w:r>
        <w:t>The chart below describes each core capability and identifies critical tasks associated with each capability.</w:t>
      </w: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642C2" w14:paraId="55D52FD2" w14:textId="77777777" w:rsidTr="003E1B17">
        <w:trPr>
          <w:trHeight w:hRule="exact" w:val="355"/>
        </w:trPr>
        <w:tc>
          <w:tcPr>
            <w:tcW w:w="9350" w:type="dxa"/>
            <w:shd w:val="clear" w:color="auto" w:fill="005288"/>
          </w:tcPr>
          <w:p w14:paraId="26318C04" w14:textId="77777777" w:rsidR="00E642C2" w:rsidRDefault="00E642C2" w:rsidP="003E1B17">
            <w:pPr>
              <w:pStyle w:val="TableParagraph"/>
              <w:ind w:left="2875"/>
              <w:rPr>
                <w:b/>
                <w:sz w:val="23"/>
              </w:rPr>
            </w:pPr>
            <w:r>
              <w:rPr>
                <w:b/>
                <w:color w:val="FFFFFF"/>
                <w:sz w:val="23"/>
              </w:rPr>
              <w:t>Core Capabilities and Critical Tasks</w:t>
            </w:r>
          </w:p>
        </w:tc>
      </w:tr>
      <w:tr w:rsidR="00E642C2" w14:paraId="1EE7CAFB" w14:textId="77777777" w:rsidTr="003E1B17">
        <w:trPr>
          <w:trHeight w:hRule="exact" w:val="1316"/>
        </w:trPr>
        <w:tc>
          <w:tcPr>
            <w:tcW w:w="9350" w:type="dxa"/>
            <w:shd w:val="clear" w:color="auto" w:fill="C0C2C4"/>
          </w:tcPr>
          <w:p w14:paraId="6E98783B" w14:textId="77777777" w:rsidR="00E642C2" w:rsidRPr="00E85187" w:rsidRDefault="00E642C2" w:rsidP="003E1B17">
            <w:pPr>
              <w:pStyle w:val="TableParagraph"/>
              <w:spacing w:before="59"/>
              <w:rPr>
                <w:b/>
              </w:rPr>
            </w:pPr>
            <w:r w:rsidRPr="00E85187">
              <w:rPr>
                <w:b/>
              </w:rPr>
              <w:t xml:space="preserve">1. </w:t>
            </w:r>
            <w:r w:rsidRPr="00E85187">
              <w:rPr>
                <w:b/>
                <w:u w:val="thick"/>
              </w:rPr>
              <w:t>Access Control and Identity Verification</w:t>
            </w:r>
          </w:p>
          <w:p w14:paraId="6A4973AE" w14:textId="77777777" w:rsidR="00E642C2" w:rsidRPr="00E85187" w:rsidRDefault="00E642C2" w:rsidP="003E1B17">
            <w:pPr>
              <w:pStyle w:val="TableParagraph"/>
              <w:spacing w:before="52"/>
              <w:ind w:right="186"/>
            </w:pPr>
            <w:r w:rsidRPr="00E85187">
              <w:rPr>
                <w:b/>
              </w:rPr>
              <w:t xml:space="preserve">Description: </w:t>
            </w:r>
            <w:r w:rsidRPr="00E85187">
              <w:t>Apply and support necessary physical, technological, and cyber measures to control admittance to critical locations and systems</w:t>
            </w:r>
            <w:proofErr w:type="gramStart"/>
            <w:r w:rsidRPr="00E85187">
              <w:t xml:space="preserve">. </w:t>
            </w:r>
            <w:proofErr w:type="gramEnd"/>
            <w:r w:rsidRPr="00E85187">
              <w:t>Also referred to as Authentication and Authorization.</w:t>
            </w:r>
          </w:p>
        </w:tc>
      </w:tr>
      <w:tr w:rsidR="00E642C2" w14:paraId="37BEA7F1" w14:textId="77777777" w:rsidTr="003E1B17">
        <w:trPr>
          <w:trHeight w:hRule="exact" w:val="2972"/>
        </w:trPr>
        <w:tc>
          <w:tcPr>
            <w:tcW w:w="9350" w:type="dxa"/>
          </w:tcPr>
          <w:p w14:paraId="3D62C0D2" w14:textId="77777777" w:rsidR="00E642C2" w:rsidRPr="00E85187" w:rsidRDefault="00E642C2" w:rsidP="003E1B17">
            <w:pPr>
              <w:pStyle w:val="TableParagraph"/>
              <w:spacing w:before="59"/>
              <w:rPr>
                <w:b/>
              </w:rPr>
            </w:pPr>
            <w:r w:rsidRPr="00E85187">
              <w:rPr>
                <w:b/>
              </w:rPr>
              <w:t>Critical Tasks:</w:t>
            </w:r>
          </w:p>
          <w:p w14:paraId="108C16A1" w14:textId="77777777" w:rsidR="00E642C2" w:rsidRPr="00E85187" w:rsidRDefault="00E642C2" w:rsidP="00301E18">
            <w:pPr>
              <w:pStyle w:val="TableParagraph"/>
              <w:numPr>
                <w:ilvl w:val="0"/>
                <w:numId w:val="139"/>
              </w:numPr>
              <w:tabs>
                <w:tab w:val="left" w:pos="440"/>
              </w:tabs>
              <w:spacing w:before="14"/>
              <w:ind w:right="313"/>
            </w:pPr>
            <w:r w:rsidRPr="00E85187">
              <w:t>Verify identity to authorize, grant, or deny access to cyber assets, networks, applications, and systems that could be exploited to do</w:t>
            </w:r>
            <w:r w:rsidRPr="00E85187">
              <w:rPr>
                <w:spacing w:val="-16"/>
              </w:rPr>
              <w:t xml:space="preserve"> </w:t>
            </w:r>
            <w:r w:rsidRPr="00E85187">
              <w:t>harm.</w:t>
            </w:r>
          </w:p>
          <w:p w14:paraId="694CC5E6" w14:textId="77777777" w:rsidR="00E642C2" w:rsidRPr="00E85187" w:rsidRDefault="00E642C2" w:rsidP="00301E18">
            <w:pPr>
              <w:pStyle w:val="TableParagraph"/>
              <w:numPr>
                <w:ilvl w:val="0"/>
                <w:numId w:val="139"/>
              </w:numPr>
              <w:tabs>
                <w:tab w:val="left" w:pos="440"/>
              </w:tabs>
              <w:spacing w:before="21"/>
              <w:ind w:right="155"/>
            </w:pPr>
            <w:r w:rsidRPr="00E85187">
              <w:t>Control and limit access to critical locations and systems to authorized individuals carrying out legitimate</w:t>
            </w:r>
            <w:r w:rsidRPr="00E85187">
              <w:rPr>
                <w:spacing w:val="-11"/>
              </w:rPr>
              <w:t xml:space="preserve"> </w:t>
            </w:r>
            <w:r w:rsidRPr="00E85187">
              <w:t>activities.</w:t>
            </w:r>
          </w:p>
          <w:p w14:paraId="4150F739" w14:textId="77777777" w:rsidR="00E642C2" w:rsidRPr="00E85187" w:rsidRDefault="00E642C2" w:rsidP="00301E18">
            <w:pPr>
              <w:pStyle w:val="TableParagraph"/>
              <w:numPr>
                <w:ilvl w:val="0"/>
                <w:numId w:val="139"/>
              </w:numPr>
              <w:tabs>
                <w:tab w:val="left" w:pos="440"/>
              </w:tabs>
              <w:spacing w:before="21"/>
              <w:ind w:right="71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5A292A69" w14:textId="77777777" w:rsidR="00E642C2" w:rsidRPr="00E85187" w:rsidRDefault="00E642C2" w:rsidP="00301E18">
            <w:pPr>
              <w:pStyle w:val="TableParagraph"/>
              <w:numPr>
                <w:ilvl w:val="0"/>
                <w:numId w:val="139"/>
              </w:numPr>
              <w:tabs>
                <w:tab w:val="left" w:pos="440"/>
              </w:tabs>
              <w:spacing w:before="18"/>
            </w:pPr>
            <w:r w:rsidRPr="00E85187">
              <w:t>Perform</w:t>
            </w:r>
            <w:r w:rsidRPr="00E85187">
              <w:rPr>
                <w:spacing w:val="-2"/>
              </w:rPr>
              <w:t xml:space="preserve"> </w:t>
            </w:r>
            <w:r w:rsidRPr="00E85187">
              <w:t>audit</w:t>
            </w:r>
            <w:r w:rsidRPr="00E85187">
              <w:rPr>
                <w:spacing w:val="-4"/>
              </w:rPr>
              <w:t xml:space="preserve"> </w:t>
            </w:r>
            <w:r w:rsidRPr="00E85187">
              <w:t>activities</w:t>
            </w:r>
            <w:r w:rsidRPr="00E85187">
              <w:rPr>
                <w:spacing w:val="-3"/>
              </w:rPr>
              <w:t xml:space="preserve"> </w:t>
            </w:r>
            <w:r w:rsidRPr="00E85187">
              <w:t>to</w:t>
            </w:r>
            <w:r w:rsidRPr="00E85187">
              <w:rPr>
                <w:spacing w:val="-5"/>
              </w:rPr>
              <w:t xml:space="preserve"> </w:t>
            </w:r>
            <w:r w:rsidRPr="00E85187">
              <w:t>verify</w:t>
            </w:r>
            <w:r w:rsidRPr="00E85187">
              <w:rPr>
                <w:spacing w:val="-5"/>
              </w:rPr>
              <w:t xml:space="preserve"> </w:t>
            </w:r>
            <w:r w:rsidRPr="00E85187">
              <w:t>and</w:t>
            </w:r>
            <w:r w:rsidRPr="00E85187">
              <w:rPr>
                <w:spacing w:val="-2"/>
              </w:rPr>
              <w:t xml:space="preserve"> </w:t>
            </w:r>
            <w:r w:rsidRPr="00E85187">
              <w:t>validate</w:t>
            </w:r>
            <w:r w:rsidRPr="00E85187">
              <w:rPr>
                <w:spacing w:val="-1"/>
              </w:rPr>
              <w:t xml:space="preserve"> </w:t>
            </w:r>
            <w:r w:rsidRPr="00E85187">
              <w:t>security</w:t>
            </w:r>
            <w:r w:rsidRPr="00E85187">
              <w:rPr>
                <w:spacing w:val="-5"/>
              </w:rPr>
              <w:t xml:space="preserve"> </w:t>
            </w:r>
            <w:r w:rsidRPr="00E85187">
              <w:t>mechanisms</w:t>
            </w:r>
            <w:r w:rsidRPr="00E85187">
              <w:rPr>
                <w:spacing w:val="-3"/>
              </w:rPr>
              <w:t xml:space="preserve"> that </w:t>
            </w:r>
            <w:r w:rsidRPr="00E85187">
              <w:t>are</w:t>
            </w:r>
            <w:r w:rsidRPr="00E85187">
              <w:rPr>
                <w:spacing w:val="-4"/>
              </w:rPr>
              <w:t xml:space="preserve"> </w:t>
            </w:r>
            <w:r w:rsidRPr="00E85187">
              <w:t>performing</w:t>
            </w:r>
            <w:r w:rsidRPr="00E85187">
              <w:rPr>
                <w:spacing w:val="-5"/>
              </w:rPr>
              <w:t xml:space="preserve"> </w:t>
            </w:r>
            <w:r w:rsidRPr="00E85187">
              <w:t>as</w:t>
            </w:r>
            <w:r w:rsidRPr="00E85187">
              <w:rPr>
                <w:spacing w:val="-3"/>
              </w:rPr>
              <w:t xml:space="preserve"> </w:t>
            </w:r>
            <w:r w:rsidRPr="00E85187">
              <w:t>intended.</w:t>
            </w:r>
          </w:p>
          <w:p w14:paraId="784CDCC7" w14:textId="77777777" w:rsidR="00E642C2" w:rsidRPr="00E85187" w:rsidRDefault="00E642C2" w:rsidP="00301E18">
            <w:pPr>
              <w:pStyle w:val="TableParagraph"/>
              <w:numPr>
                <w:ilvl w:val="0"/>
                <w:numId w:val="139"/>
              </w:numPr>
              <w:tabs>
                <w:tab w:val="left" w:pos="440"/>
              </w:tabs>
              <w:spacing w:before="20"/>
            </w:pPr>
            <w:r w:rsidRPr="00E85187">
              <w:t>Conduct training to ensure staff-wide adherence to access control</w:t>
            </w:r>
            <w:r w:rsidRPr="00E85187">
              <w:rPr>
                <w:spacing w:val="-34"/>
              </w:rPr>
              <w:t xml:space="preserve"> </w:t>
            </w:r>
            <w:r w:rsidRPr="00E85187">
              <w:t>authorizations.</w:t>
            </w:r>
          </w:p>
        </w:tc>
      </w:tr>
      <w:tr w:rsidR="00E642C2" w14:paraId="6439B2D4" w14:textId="77777777" w:rsidTr="003E1B17">
        <w:trPr>
          <w:trHeight w:hRule="exact" w:val="2027"/>
        </w:trPr>
        <w:tc>
          <w:tcPr>
            <w:tcW w:w="9350" w:type="dxa"/>
            <w:shd w:val="clear" w:color="auto" w:fill="C0C2C4"/>
          </w:tcPr>
          <w:p w14:paraId="283DA6E3" w14:textId="77777777" w:rsidR="00E642C2" w:rsidRPr="00E85187" w:rsidRDefault="00E642C2" w:rsidP="003E1B17">
            <w:pPr>
              <w:pStyle w:val="TableParagraph"/>
              <w:spacing w:before="59"/>
              <w:rPr>
                <w:b/>
              </w:rPr>
            </w:pPr>
            <w:r w:rsidRPr="00E85187">
              <w:rPr>
                <w:b/>
              </w:rPr>
              <w:t xml:space="preserve">2. </w:t>
            </w:r>
            <w:r w:rsidRPr="00E85187">
              <w:rPr>
                <w:b/>
                <w:u w:val="thick"/>
              </w:rPr>
              <w:t>Cybersecurity</w:t>
            </w:r>
          </w:p>
          <w:p w14:paraId="6038203D" w14:textId="77777777" w:rsidR="00E642C2" w:rsidRPr="00E85187" w:rsidRDefault="00E642C2" w:rsidP="003E1B17">
            <w:pPr>
              <w:pStyle w:val="TableParagraph"/>
              <w:spacing w:before="55"/>
              <w:ind w:right="142"/>
            </w:pPr>
            <w:r w:rsidRPr="00E85187">
              <w:rPr>
                <w:b/>
              </w:rPr>
              <w:t xml:space="preserve">Description: </w:t>
            </w:r>
            <w:r w:rsidRPr="00E85187">
              <w:t>Protect (and, if needed, restore) computer networks, electronic communications systems, information, and services from damage, unauthorized use, and exploitation</w:t>
            </w:r>
            <w:proofErr w:type="gramStart"/>
            <w:r w:rsidRPr="00E85187">
              <w:t xml:space="preserve">. </w:t>
            </w:r>
            <w:proofErr w:type="gramEnd"/>
            <w:r w:rsidRPr="00E85187">
              <w:t>More commonly referred to as computer network defense, these activities ensure the security, reliability, confidentiality, integrity, and availability of critical information, records, and communications systems and services through collaborative initiatives and efforts.</w:t>
            </w:r>
          </w:p>
        </w:tc>
      </w:tr>
      <w:tr w:rsidR="00E642C2" w14:paraId="5D71EC1A" w14:textId="77777777" w:rsidTr="003E1B17">
        <w:trPr>
          <w:trHeight w:hRule="exact" w:val="3719"/>
        </w:trPr>
        <w:tc>
          <w:tcPr>
            <w:tcW w:w="9350" w:type="dxa"/>
          </w:tcPr>
          <w:p w14:paraId="148E53B9" w14:textId="77777777" w:rsidR="00E642C2" w:rsidRPr="00E85187" w:rsidRDefault="00E642C2" w:rsidP="003E1B17">
            <w:pPr>
              <w:pStyle w:val="TableParagraph"/>
              <w:spacing w:before="59"/>
              <w:rPr>
                <w:b/>
              </w:rPr>
            </w:pPr>
            <w:r w:rsidRPr="00E85187">
              <w:rPr>
                <w:b/>
              </w:rPr>
              <w:t>Critical Tasks:</w:t>
            </w:r>
          </w:p>
          <w:p w14:paraId="332E987B" w14:textId="77777777" w:rsidR="00E642C2" w:rsidRPr="00E85187" w:rsidRDefault="00E642C2" w:rsidP="00301E18">
            <w:pPr>
              <w:pStyle w:val="TableParagraph"/>
              <w:numPr>
                <w:ilvl w:val="0"/>
                <w:numId w:val="138"/>
              </w:numPr>
              <w:tabs>
                <w:tab w:val="left" w:pos="439"/>
                <w:tab w:val="left" w:pos="440"/>
              </w:tabs>
              <w:spacing w:before="14"/>
              <w:ind w:right="437"/>
            </w:pPr>
            <w:r w:rsidRPr="00E85187">
              <w:t>Implement countermeasures, technologies, and policies to protect physical and cyber assets, networks, applications, and systems that could be</w:t>
            </w:r>
            <w:r w:rsidRPr="00E85187">
              <w:rPr>
                <w:spacing w:val="-21"/>
              </w:rPr>
              <w:t xml:space="preserve"> </w:t>
            </w:r>
            <w:r w:rsidRPr="00E85187">
              <w:t>exploited.</w:t>
            </w:r>
          </w:p>
          <w:p w14:paraId="1D9C69F9" w14:textId="074F380C" w:rsidR="00E642C2" w:rsidRPr="00E85187" w:rsidRDefault="00E642C2" w:rsidP="00301E18">
            <w:pPr>
              <w:pStyle w:val="TableParagraph"/>
              <w:numPr>
                <w:ilvl w:val="0"/>
                <w:numId w:val="138"/>
              </w:numPr>
              <w:tabs>
                <w:tab w:val="left" w:pos="439"/>
                <w:tab w:val="left" w:pos="440"/>
              </w:tabs>
              <w:spacing w:before="18"/>
              <w:ind w:right="315"/>
            </w:pPr>
            <w:r w:rsidRPr="00E85187">
              <w:t>Secure, to the extent possible, public</w:t>
            </w:r>
            <w:r w:rsidR="00D4569F" w:rsidRPr="00E85187">
              <w:t>,</w:t>
            </w:r>
            <w:r w:rsidRPr="00E85187">
              <w:t xml:space="preserve"> and private networks and critical infrastructure (e.g., communication, financial, electricity sub-sector, water, and transportation systems), based on vulnerability results from risk assessment, mitigation, and incident response</w:t>
            </w:r>
            <w:r w:rsidRPr="00E85187">
              <w:rPr>
                <w:spacing w:val="-35"/>
              </w:rPr>
              <w:t xml:space="preserve"> </w:t>
            </w:r>
            <w:r w:rsidRPr="00E85187">
              <w:t>capabilities.</w:t>
            </w:r>
          </w:p>
          <w:p w14:paraId="149A2D48" w14:textId="77777777" w:rsidR="00E642C2" w:rsidRPr="00E85187" w:rsidRDefault="00E642C2" w:rsidP="00301E18">
            <w:pPr>
              <w:pStyle w:val="TableParagraph"/>
              <w:numPr>
                <w:ilvl w:val="0"/>
                <w:numId w:val="138"/>
              </w:numPr>
              <w:tabs>
                <w:tab w:val="left" w:pos="439"/>
                <w:tab w:val="left" w:pos="440"/>
              </w:tabs>
              <w:spacing w:before="20"/>
              <w:ind w:right="906"/>
            </w:pPr>
            <w:r w:rsidRPr="00E85187">
              <w:t>Create resilient cyber systems that allow for the uninterrupted continuation of essential functions.</w:t>
            </w:r>
          </w:p>
          <w:p w14:paraId="79C7E2FE" w14:textId="77777777" w:rsidR="00E642C2" w:rsidRPr="00E85187" w:rsidRDefault="00E642C2" w:rsidP="00301E18">
            <w:pPr>
              <w:pStyle w:val="TableParagraph"/>
              <w:numPr>
                <w:ilvl w:val="0"/>
                <w:numId w:val="138"/>
              </w:numPr>
              <w:tabs>
                <w:tab w:val="left" w:pos="439"/>
                <w:tab w:val="left" w:pos="440"/>
              </w:tabs>
              <w:spacing w:before="18"/>
              <w:ind w:right="71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045C2130" w14:textId="77777777" w:rsidR="00E642C2" w:rsidRPr="00E85187" w:rsidRDefault="00E642C2" w:rsidP="00301E18">
            <w:pPr>
              <w:pStyle w:val="TableParagraph"/>
              <w:numPr>
                <w:ilvl w:val="0"/>
                <w:numId w:val="138"/>
              </w:numPr>
              <w:tabs>
                <w:tab w:val="left" w:pos="439"/>
                <w:tab w:val="left" w:pos="440"/>
              </w:tabs>
              <w:spacing w:before="18"/>
              <w:ind w:right="250"/>
            </w:pPr>
            <w:r w:rsidRPr="00E85187">
              <w:t>Respect defined limitations and frontiers of cybersecurity policy among collaborative security partners.</w:t>
            </w:r>
          </w:p>
        </w:tc>
      </w:tr>
    </w:tbl>
    <w:p w14:paraId="767B8E17" w14:textId="77777777" w:rsidR="00E642C2" w:rsidRDefault="00E642C2" w:rsidP="00E642C2">
      <w:pPr>
        <w:rPr>
          <w:sz w:val="23"/>
        </w:rPr>
        <w:sectPr w:rsidR="00E642C2" w:rsidSect="00E642C2">
          <w:pgSz w:w="12240" w:h="15840"/>
          <w:pgMar w:top="980" w:right="1200" w:bottom="1040" w:left="1280" w:header="706" w:footer="731" w:gutter="0"/>
          <w:pgNumType w:start="1" w:chapStyle="9"/>
          <w:cols w:space="720"/>
        </w:sectPr>
      </w:pPr>
    </w:p>
    <w:p w14:paraId="7D06F0BA" w14:textId="77777777" w:rsidR="00E642C2" w:rsidRDefault="00E642C2" w:rsidP="00E642C2">
      <w:pPr>
        <w:pStyle w:val="BodyText"/>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642C2" w14:paraId="63E82EDD" w14:textId="77777777" w:rsidTr="003E1B17">
        <w:trPr>
          <w:trHeight w:hRule="exact" w:val="355"/>
        </w:trPr>
        <w:tc>
          <w:tcPr>
            <w:tcW w:w="9350" w:type="dxa"/>
            <w:shd w:val="clear" w:color="auto" w:fill="005288"/>
          </w:tcPr>
          <w:p w14:paraId="0E4E10D3" w14:textId="77777777" w:rsidR="00E642C2" w:rsidRDefault="00E642C2" w:rsidP="003E1B17">
            <w:pPr>
              <w:pStyle w:val="TableParagraph"/>
              <w:ind w:left="2875"/>
              <w:rPr>
                <w:b/>
                <w:sz w:val="23"/>
              </w:rPr>
            </w:pPr>
            <w:r>
              <w:rPr>
                <w:b/>
                <w:color w:val="FFFFFF"/>
                <w:sz w:val="23"/>
              </w:rPr>
              <w:t>Core Capabilities and Critical Tasks</w:t>
            </w:r>
          </w:p>
        </w:tc>
      </w:tr>
      <w:tr w:rsidR="00E642C2" w:rsidRPr="00E85187" w14:paraId="023FF0B8" w14:textId="77777777" w:rsidTr="003E1B17">
        <w:trPr>
          <w:trHeight w:hRule="exact" w:val="1271"/>
        </w:trPr>
        <w:tc>
          <w:tcPr>
            <w:tcW w:w="9350" w:type="dxa"/>
            <w:shd w:val="clear" w:color="auto" w:fill="C0C2C4"/>
          </w:tcPr>
          <w:p w14:paraId="5D5AC7AC" w14:textId="77777777" w:rsidR="00E642C2" w:rsidRPr="00E85187" w:rsidRDefault="00E642C2" w:rsidP="003E1B17">
            <w:pPr>
              <w:pStyle w:val="TableParagraph"/>
              <w:spacing w:before="59"/>
              <w:rPr>
                <w:b/>
              </w:rPr>
            </w:pPr>
            <w:r w:rsidRPr="00E85187">
              <w:rPr>
                <w:b/>
              </w:rPr>
              <w:t xml:space="preserve">3. </w:t>
            </w:r>
            <w:r w:rsidRPr="00E85187">
              <w:rPr>
                <w:b/>
                <w:u w:val="thick"/>
              </w:rPr>
              <w:t>Forensics and Attribution</w:t>
            </w:r>
          </w:p>
          <w:p w14:paraId="7EAB0731" w14:textId="77777777" w:rsidR="00E642C2" w:rsidRPr="00E85187" w:rsidRDefault="00E642C2" w:rsidP="003E1B17">
            <w:pPr>
              <w:pStyle w:val="TableParagraph"/>
              <w:spacing w:before="14"/>
              <w:ind w:right="1022"/>
            </w:pPr>
            <w:r w:rsidRPr="00E85187">
              <w:rPr>
                <w:b/>
              </w:rPr>
              <w:t xml:space="preserve">Description: </w:t>
            </w:r>
            <w:r w:rsidRPr="00E85187">
              <w:t>Forensic investigations and efforts to provide attribution for an incident are complementary functions that often occur in parallel during a significant cyber incident.</w:t>
            </w:r>
          </w:p>
        </w:tc>
      </w:tr>
      <w:tr w:rsidR="00E642C2" w:rsidRPr="00E85187" w14:paraId="61127122" w14:textId="77777777" w:rsidTr="003E1B17">
        <w:trPr>
          <w:trHeight w:hRule="exact" w:val="4862"/>
        </w:trPr>
        <w:tc>
          <w:tcPr>
            <w:tcW w:w="9350" w:type="dxa"/>
          </w:tcPr>
          <w:p w14:paraId="6A027784" w14:textId="77777777" w:rsidR="00E642C2" w:rsidRPr="00E85187" w:rsidRDefault="00E642C2" w:rsidP="003E1B17">
            <w:pPr>
              <w:pStyle w:val="TableParagraph"/>
              <w:spacing w:before="59"/>
              <w:rPr>
                <w:b/>
              </w:rPr>
            </w:pPr>
            <w:r w:rsidRPr="00E85187">
              <w:rPr>
                <w:b/>
              </w:rPr>
              <w:t>Critical Tasks:</w:t>
            </w:r>
          </w:p>
          <w:p w14:paraId="7BAFF764" w14:textId="77777777" w:rsidR="00E642C2" w:rsidRPr="00E85187" w:rsidRDefault="00E642C2" w:rsidP="00301E18">
            <w:pPr>
              <w:pStyle w:val="TableParagraph"/>
              <w:numPr>
                <w:ilvl w:val="0"/>
                <w:numId w:val="137"/>
              </w:numPr>
              <w:tabs>
                <w:tab w:val="left" w:pos="439"/>
                <w:tab w:val="left" w:pos="440"/>
              </w:tabs>
              <w:spacing w:before="14"/>
            </w:pPr>
            <w:r w:rsidRPr="00E85187">
              <w:t>Retrieve digital media and data network security and activity</w:t>
            </w:r>
            <w:r w:rsidRPr="00E85187">
              <w:rPr>
                <w:spacing w:val="-35"/>
              </w:rPr>
              <w:t xml:space="preserve"> </w:t>
            </w:r>
            <w:r w:rsidRPr="00E85187">
              <w:t>logs.</w:t>
            </w:r>
          </w:p>
          <w:p w14:paraId="28B2B283" w14:textId="77777777" w:rsidR="00E642C2" w:rsidRPr="00E85187" w:rsidRDefault="00E642C2" w:rsidP="00301E18">
            <w:pPr>
              <w:pStyle w:val="TableParagraph"/>
              <w:numPr>
                <w:ilvl w:val="0"/>
                <w:numId w:val="137"/>
              </w:numPr>
              <w:tabs>
                <w:tab w:val="left" w:pos="439"/>
                <w:tab w:val="left" w:pos="440"/>
              </w:tabs>
              <w:spacing w:before="20"/>
            </w:pPr>
            <w:r w:rsidRPr="00E85187">
              <w:t>Conduct digital evidence analysis and respecting the chain of custody</w:t>
            </w:r>
            <w:r w:rsidRPr="00E85187">
              <w:rPr>
                <w:spacing w:val="-30"/>
              </w:rPr>
              <w:t xml:space="preserve"> </w:t>
            </w:r>
            <w:r w:rsidRPr="00E85187">
              <w:t>rules.</w:t>
            </w:r>
          </w:p>
          <w:p w14:paraId="6A7716BE" w14:textId="77777777" w:rsidR="00E642C2" w:rsidRPr="00E85187" w:rsidRDefault="00E642C2" w:rsidP="00301E18">
            <w:pPr>
              <w:pStyle w:val="TableParagraph"/>
              <w:numPr>
                <w:ilvl w:val="0"/>
                <w:numId w:val="137"/>
              </w:numPr>
              <w:tabs>
                <w:tab w:val="left" w:pos="439"/>
                <w:tab w:val="left" w:pos="440"/>
              </w:tabs>
              <w:spacing w:before="18"/>
              <w:ind w:right="759"/>
            </w:pPr>
            <w:r w:rsidRPr="00E85187">
              <w:t>Conduct physical evidence collections; analysis adheres to rules of evidence collection as necessary.</w:t>
            </w:r>
          </w:p>
          <w:p w14:paraId="75B057FA" w14:textId="77777777" w:rsidR="00E642C2" w:rsidRPr="00E85187" w:rsidRDefault="00E642C2" w:rsidP="00301E18">
            <w:pPr>
              <w:pStyle w:val="TableParagraph"/>
              <w:numPr>
                <w:ilvl w:val="0"/>
                <w:numId w:val="137"/>
              </w:numPr>
              <w:tabs>
                <w:tab w:val="left" w:pos="439"/>
                <w:tab w:val="left" w:pos="440"/>
              </w:tabs>
              <w:spacing w:before="21"/>
            </w:pPr>
            <w:r w:rsidRPr="00E85187">
              <w:t>Assess the capabilities of likely threat</w:t>
            </w:r>
            <w:r w:rsidRPr="00E85187">
              <w:rPr>
                <w:spacing w:val="-18"/>
              </w:rPr>
              <w:t xml:space="preserve"> </w:t>
            </w:r>
            <w:r w:rsidRPr="00E85187">
              <w:t>actors(s).</w:t>
            </w:r>
          </w:p>
          <w:p w14:paraId="092C13AD" w14:textId="77777777" w:rsidR="00E642C2" w:rsidRPr="00E85187" w:rsidRDefault="00E642C2" w:rsidP="00301E18">
            <w:pPr>
              <w:pStyle w:val="TableParagraph"/>
              <w:numPr>
                <w:ilvl w:val="0"/>
                <w:numId w:val="137"/>
              </w:numPr>
              <w:tabs>
                <w:tab w:val="left" w:pos="439"/>
                <w:tab w:val="left" w:pos="440"/>
              </w:tabs>
              <w:spacing w:before="17"/>
              <w:ind w:right="223"/>
            </w:pPr>
            <w:r w:rsidRPr="00E85187">
              <w:t>Leverage the work of incident responders and technical attribution assets to identify the malicious cyber</w:t>
            </w:r>
            <w:r w:rsidRPr="00E85187">
              <w:rPr>
                <w:spacing w:val="-4"/>
              </w:rPr>
              <w:t xml:space="preserve"> </w:t>
            </w:r>
            <w:r w:rsidRPr="00E85187">
              <w:t>actor(s).</w:t>
            </w:r>
          </w:p>
          <w:p w14:paraId="7AFB7F14" w14:textId="77777777" w:rsidR="00E642C2" w:rsidRPr="00E85187" w:rsidRDefault="00E642C2" w:rsidP="00301E18">
            <w:pPr>
              <w:pStyle w:val="TableParagraph"/>
              <w:numPr>
                <w:ilvl w:val="0"/>
                <w:numId w:val="137"/>
              </w:numPr>
              <w:tabs>
                <w:tab w:val="left" w:pos="439"/>
                <w:tab w:val="left" w:pos="440"/>
              </w:tabs>
              <w:spacing w:before="20"/>
            </w:pPr>
            <w:r w:rsidRPr="00E85187">
              <w:t>Interview witnesses, potential associates, and/or perpetrators if</w:t>
            </w:r>
            <w:r w:rsidRPr="00E85187">
              <w:rPr>
                <w:spacing w:val="-28"/>
              </w:rPr>
              <w:t xml:space="preserve"> </w:t>
            </w:r>
            <w:r w:rsidRPr="00E85187">
              <w:t>possible.</w:t>
            </w:r>
          </w:p>
          <w:p w14:paraId="1D471B0D" w14:textId="77777777" w:rsidR="00E642C2" w:rsidRPr="00E85187" w:rsidRDefault="00E642C2" w:rsidP="00301E18">
            <w:pPr>
              <w:pStyle w:val="TableParagraph"/>
              <w:numPr>
                <w:ilvl w:val="0"/>
                <w:numId w:val="137"/>
              </w:numPr>
              <w:tabs>
                <w:tab w:val="left" w:pos="439"/>
                <w:tab w:val="left" w:pos="440"/>
              </w:tabs>
              <w:spacing w:before="17"/>
            </w:pPr>
            <w:r w:rsidRPr="00E85187">
              <w:t>Apply confidence levels to attribution</w:t>
            </w:r>
            <w:r w:rsidRPr="00E85187">
              <w:rPr>
                <w:spacing w:val="-20"/>
              </w:rPr>
              <w:t xml:space="preserve"> </w:t>
            </w:r>
            <w:r w:rsidRPr="00E85187">
              <w:t>assignments.</w:t>
            </w:r>
          </w:p>
          <w:p w14:paraId="4BE59412" w14:textId="77777777" w:rsidR="00E642C2" w:rsidRPr="00E85187" w:rsidRDefault="00E642C2" w:rsidP="00301E18">
            <w:pPr>
              <w:pStyle w:val="TableParagraph"/>
              <w:numPr>
                <w:ilvl w:val="0"/>
                <w:numId w:val="137"/>
              </w:numPr>
              <w:tabs>
                <w:tab w:val="left" w:pos="439"/>
                <w:tab w:val="left" w:pos="440"/>
              </w:tabs>
              <w:spacing w:before="20"/>
              <w:ind w:right="888"/>
            </w:pPr>
            <w:r w:rsidRPr="00E85187">
              <w:t>Include suitable inclusion and limitation information for sharing products in attribution elements</w:t>
            </w:r>
            <w:r w:rsidRPr="00E85187">
              <w:rPr>
                <w:spacing w:val="-9"/>
              </w:rPr>
              <w:t xml:space="preserve"> </w:t>
            </w:r>
            <w:r w:rsidRPr="00E85187">
              <w:t>guidance.</w:t>
            </w:r>
          </w:p>
          <w:p w14:paraId="416E41EB" w14:textId="77777777" w:rsidR="00E642C2" w:rsidRPr="00E85187" w:rsidRDefault="00E642C2" w:rsidP="00301E18">
            <w:pPr>
              <w:pStyle w:val="TableParagraph"/>
              <w:numPr>
                <w:ilvl w:val="0"/>
                <w:numId w:val="137"/>
              </w:numPr>
              <w:tabs>
                <w:tab w:val="left" w:pos="439"/>
                <w:tab w:val="left" w:pos="440"/>
              </w:tabs>
              <w:spacing w:before="19"/>
              <w:ind w:right="71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3DE3A3DF" w14:textId="77777777" w:rsidR="00E642C2" w:rsidRPr="00E85187" w:rsidRDefault="00E642C2" w:rsidP="00301E18">
            <w:pPr>
              <w:pStyle w:val="TableParagraph"/>
              <w:numPr>
                <w:ilvl w:val="0"/>
                <w:numId w:val="137"/>
              </w:numPr>
              <w:tabs>
                <w:tab w:val="left" w:pos="439"/>
                <w:tab w:val="left" w:pos="440"/>
              </w:tabs>
              <w:spacing w:before="21"/>
            </w:pPr>
            <w:r w:rsidRPr="00E85187">
              <w:t>Perform</w:t>
            </w:r>
            <w:r w:rsidRPr="00E85187">
              <w:rPr>
                <w:spacing w:val="-3"/>
              </w:rPr>
              <w:t xml:space="preserve"> </w:t>
            </w:r>
            <w:r w:rsidRPr="00E85187">
              <w:t>audit</w:t>
            </w:r>
            <w:r w:rsidRPr="00E85187">
              <w:rPr>
                <w:spacing w:val="-5"/>
              </w:rPr>
              <w:t xml:space="preserve"> </w:t>
            </w:r>
            <w:r w:rsidRPr="00E85187">
              <w:t>activities</w:t>
            </w:r>
            <w:r w:rsidRPr="00E85187">
              <w:rPr>
                <w:spacing w:val="-4"/>
              </w:rPr>
              <w:t xml:space="preserve"> </w:t>
            </w:r>
            <w:r w:rsidRPr="00E85187">
              <w:t>to</w:t>
            </w:r>
            <w:r w:rsidRPr="00E85187">
              <w:rPr>
                <w:spacing w:val="-6"/>
              </w:rPr>
              <w:t xml:space="preserve"> </w:t>
            </w:r>
            <w:r w:rsidRPr="00E85187">
              <w:t>verify</w:t>
            </w:r>
            <w:r w:rsidRPr="00E85187">
              <w:rPr>
                <w:spacing w:val="-6"/>
              </w:rPr>
              <w:t xml:space="preserve"> </w:t>
            </w:r>
            <w:r w:rsidRPr="00E85187">
              <w:t>and</w:t>
            </w:r>
            <w:r w:rsidRPr="00E85187">
              <w:rPr>
                <w:spacing w:val="-3"/>
              </w:rPr>
              <w:t xml:space="preserve"> </w:t>
            </w:r>
            <w:r w:rsidRPr="00E85187">
              <w:t>validate</w:t>
            </w:r>
            <w:r w:rsidRPr="00E85187">
              <w:rPr>
                <w:spacing w:val="-2"/>
              </w:rPr>
              <w:t xml:space="preserve"> </w:t>
            </w:r>
            <w:r w:rsidRPr="00E85187">
              <w:t>security</w:t>
            </w:r>
            <w:r w:rsidRPr="00E85187">
              <w:rPr>
                <w:spacing w:val="-6"/>
              </w:rPr>
              <w:t xml:space="preserve"> </w:t>
            </w:r>
            <w:r w:rsidRPr="00E85187">
              <w:t>mechanisms</w:t>
            </w:r>
            <w:r w:rsidRPr="00E85187">
              <w:rPr>
                <w:spacing w:val="-4"/>
              </w:rPr>
              <w:t xml:space="preserve"> </w:t>
            </w:r>
            <w:r>
              <w:rPr>
                <w:spacing w:val="-4"/>
              </w:rPr>
              <w:t xml:space="preserve">that </w:t>
            </w:r>
            <w:r w:rsidRPr="00E85187">
              <w:t>are</w:t>
            </w:r>
            <w:r w:rsidRPr="00E85187">
              <w:rPr>
                <w:spacing w:val="-5"/>
              </w:rPr>
              <w:t xml:space="preserve"> </w:t>
            </w:r>
            <w:r w:rsidRPr="00E85187">
              <w:t>performed</w:t>
            </w:r>
            <w:r w:rsidRPr="00E85187">
              <w:rPr>
                <w:spacing w:val="-3"/>
              </w:rPr>
              <w:t xml:space="preserve"> </w:t>
            </w:r>
            <w:r w:rsidRPr="00E85187">
              <w:t>as</w:t>
            </w:r>
            <w:r w:rsidRPr="00E85187">
              <w:rPr>
                <w:spacing w:val="-4"/>
              </w:rPr>
              <w:t xml:space="preserve"> </w:t>
            </w:r>
            <w:r w:rsidRPr="00E85187">
              <w:t>intended.</w:t>
            </w:r>
          </w:p>
        </w:tc>
      </w:tr>
      <w:tr w:rsidR="00E642C2" w:rsidRPr="00E85187" w14:paraId="215929DD" w14:textId="77777777" w:rsidTr="003E1B17">
        <w:trPr>
          <w:trHeight w:hRule="exact" w:val="1424"/>
        </w:trPr>
        <w:tc>
          <w:tcPr>
            <w:tcW w:w="9350" w:type="dxa"/>
            <w:shd w:val="clear" w:color="auto" w:fill="C0C2C4"/>
          </w:tcPr>
          <w:p w14:paraId="1B8B1E5D" w14:textId="77777777" w:rsidR="00E642C2" w:rsidRPr="00E85187" w:rsidRDefault="00E642C2" w:rsidP="003E1B17">
            <w:pPr>
              <w:pStyle w:val="TableParagraph"/>
              <w:spacing w:before="59"/>
              <w:rPr>
                <w:b/>
              </w:rPr>
            </w:pPr>
            <w:r w:rsidRPr="00E85187">
              <w:rPr>
                <w:b/>
              </w:rPr>
              <w:t xml:space="preserve">4. </w:t>
            </w:r>
            <w:r w:rsidRPr="00E85187">
              <w:rPr>
                <w:b/>
                <w:u w:val="thick"/>
              </w:rPr>
              <w:t>Infrastructure Systems</w:t>
            </w:r>
          </w:p>
          <w:p w14:paraId="431896AC" w14:textId="77777777" w:rsidR="00E642C2" w:rsidRPr="00E85187" w:rsidRDefault="00E642C2" w:rsidP="003E1B17">
            <w:pPr>
              <w:pStyle w:val="TableParagraph"/>
              <w:spacing w:before="55"/>
              <w:ind w:right="519"/>
            </w:pPr>
            <w:r w:rsidRPr="00E85187">
              <w:rPr>
                <w:b/>
              </w:rPr>
              <w:t xml:space="preserve">Description: </w:t>
            </w:r>
            <w:r w:rsidRPr="00E85187">
              <w:t>Stabilize critical infrastructure functions, minimize health and safety threats, and efficiently respond and recover systems and services to support a viable, resilient community following malicious cyber activity.</w:t>
            </w:r>
          </w:p>
        </w:tc>
      </w:tr>
      <w:tr w:rsidR="00E642C2" w:rsidRPr="00E85187" w14:paraId="05502B84" w14:textId="77777777" w:rsidTr="003E1B17">
        <w:trPr>
          <w:trHeight w:hRule="exact" w:val="4151"/>
        </w:trPr>
        <w:tc>
          <w:tcPr>
            <w:tcW w:w="9350" w:type="dxa"/>
          </w:tcPr>
          <w:p w14:paraId="74A7D3E8" w14:textId="77777777" w:rsidR="00E642C2" w:rsidRPr="00E85187" w:rsidRDefault="00E642C2" w:rsidP="003E1B17">
            <w:pPr>
              <w:pStyle w:val="TableParagraph"/>
              <w:spacing w:before="59"/>
              <w:rPr>
                <w:b/>
              </w:rPr>
            </w:pPr>
            <w:r w:rsidRPr="00E85187">
              <w:rPr>
                <w:b/>
              </w:rPr>
              <w:t>Critical Tasks:</w:t>
            </w:r>
          </w:p>
          <w:p w14:paraId="65795634" w14:textId="77777777" w:rsidR="00E642C2" w:rsidRPr="00E85187" w:rsidRDefault="00E642C2" w:rsidP="00301E18">
            <w:pPr>
              <w:pStyle w:val="TableParagraph"/>
              <w:numPr>
                <w:ilvl w:val="0"/>
                <w:numId w:val="136"/>
              </w:numPr>
              <w:tabs>
                <w:tab w:val="left" w:pos="439"/>
                <w:tab w:val="left" w:pos="440"/>
              </w:tabs>
              <w:spacing w:before="14"/>
            </w:pPr>
            <w:r w:rsidRPr="00E85187">
              <w:t>Maintain a comprehensive understanding of the needs for the safe operation of control</w:t>
            </w:r>
            <w:r w:rsidRPr="00E85187">
              <w:rPr>
                <w:spacing w:val="-34"/>
              </w:rPr>
              <w:t xml:space="preserve"> </w:t>
            </w:r>
            <w:r w:rsidRPr="00E85187">
              <w:t>systems.</w:t>
            </w:r>
          </w:p>
          <w:p w14:paraId="7AECEA85" w14:textId="77777777" w:rsidR="00E642C2" w:rsidRPr="00E85187" w:rsidRDefault="00E642C2" w:rsidP="00301E18">
            <w:pPr>
              <w:pStyle w:val="TableParagraph"/>
              <w:numPr>
                <w:ilvl w:val="0"/>
                <w:numId w:val="136"/>
              </w:numPr>
              <w:tabs>
                <w:tab w:val="left" w:pos="439"/>
                <w:tab w:val="left" w:pos="440"/>
              </w:tabs>
              <w:spacing w:before="20"/>
            </w:pPr>
            <w:r w:rsidRPr="00E85187">
              <w:t>Stabilize and regain control of</w:t>
            </w:r>
            <w:r w:rsidRPr="00E85187">
              <w:rPr>
                <w:spacing w:val="-19"/>
              </w:rPr>
              <w:t xml:space="preserve"> </w:t>
            </w:r>
            <w:r w:rsidRPr="00E85187">
              <w:t>infrastructure.</w:t>
            </w:r>
          </w:p>
          <w:p w14:paraId="6DEDE427" w14:textId="77777777" w:rsidR="00E642C2" w:rsidRPr="00E85187" w:rsidRDefault="00E642C2" w:rsidP="00301E18">
            <w:pPr>
              <w:pStyle w:val="TableParagraph"/>
              <w:numPr>
                <w:ilvl w:val="0"/>
                <w:numId w:val="136"/>
              </w:numPr>
              <w:tabs>
                <w:tab w:val="left" w:pos="439"/>
                <w:tab w:val="left" w:pos="440"/>
              </w:tabs>
              <w:spacing w:before="18"/>
              <w:ind w:right="462"/>
            </w:pPr>
            <w:r w:rsidRPr="00E85187">
              <w:t>Increase network isolation to reduce the risk of a malicious cyber activity propagating more widely across the enterprise or among interconnected</w:t>
            </w:r>
            <w:r w:rsidRPr="00E85187">
              <w:rPr>
                <w:spacing w:val="-22"/>
              </w:rPr>
              <w:t xml:space="preserve"> </w:t>
            </w:r>
            <w:r w:rsidRPr="00E85187">
              <w:t>entities.</w:t>
            </w:r>
          </w:p>
          <w:p w14:paraId="5A56A57A" w14:textId="77777777" w:rsidR="00E642C2" w:rsidRPr="00E85187" w:rsidRDefault="00E642C2" w:rsidP="00301E18">
            <w:pPr>
              <w:pStyle w:val="TableParagraph"/>
              <w:numPr>
                <w:ilvl w:val="0"/>
                <w:numId w:val="136"/>
              </w:numPr>
              <w:tabs>
                <w:tab w:val="left" w:pos="439"/>
                <w:tab w:val="left" w:pos="440"/>
              </w:tabs>
              <w:spacing w:before="21"/>
              <w:ind w:right="452"/>
            </w:pPr>
            <w:r w:rsidRPr="00E85187">
              <w:t>Stabilize</w:t>
            </w:r>
            <w:r w:rsidRPr="00E85187">
              <w:rPr>
                <w:spacing w:val="-1"/>
              </w:rPr>
              <w:t xml:space="preserve"> </w:t>
            </w:r>
            <w:r w:rsidRPr="00E85187">
              <w:t>infrastructure</w:t>
            </w:r>
            <w:r w:rsidRPr="00E85187">
              <w:rPr>
                <w:spacing w:val="-4"/>
              </w:rPr>
              <w:t xml:space="preserve"> </w:t>
            </w:r>
            <w:r w:rsidRPr="00E85187">
              <w:t>within</w:t>
            </w:r>
            <w:r w:rsidRPr="00E85187">
              <w:rPr>
                <w:spacing w:val="-2"/>
              </w:rPr>
              <w:t xml:space="preserve"> </w:t>
            </w:r>
            <w:r w:rsidRPr="00E85187">
              <w:t>those</w:t>
            </w:r>
            <w:r w:rsidRPr="00E85187">
              <w:rPr>
                <w:spacing w:val="-4"/>
              </w:rPr>
              <w:t xml:space="preserve"> </w:t>
            </w:r>
            <w:r w:rsidRPr="00E85187">
              <w:t>entities</w:t>
            </w:r>
            <w:r w:rsidRPr="00E85187">
              <w:rPr>
                <w:spacing w:val="-3"/>
              </w:rPr>
              <w:t xml:space="preserve"> </w:t>
            </w:r>
            <w:r w:rsidRPr="00E85187">
              <w:t>that</w:t>
            </w:r>
            <w:r w:rsidRPr="00E85187">
              <w:rPr>
                <w:spacing w:val="-2"/>
              </w:rPr>
              <w:t xml:space="preserve"> </w:t>
            </w:r>
            <w:r w:rsidRPr="00E85187">
              <w:t>may</w:t>
            </w:r>
            <w:r w:rsidRPr="00E85187">
              <w:rPr>
                <w:spacing w:val="-5"/>
              </w:rPr>
              <w:t xml:space="preserve"> </w:t>
            </w:r>
            <w:r w:rsidRPr="00E85187">
              <w:t>be</w:t>
            </w:r>
            <w:r w:rsidRPr="00E85187">
              <w:rPr>
                <w:spacing w:val="-1"/>
              </w:rPr>
              <w:t xml:space="preserve"> </w:t>
            </w:r>
            <w:r w:rsidRPr="00E85187">
              <w:t>affected</w:t>
            </w:r>
            <w:r w:rsidRPr="00E85187">
              <w:rPr>
                <w:spacing w:val="-2"/>
              </w:rPr>
              <w:t xml:space="preserve"> </w:t>
            </w:r>
            <w:r w:rsidRPr="00E85187">
              <w:t>by</w:t>
            </w:r>
            <w:r w:rsidRPr="00E85187">
              <w:rPr>
                <w:spacing w:val="-7"/>
              </w:rPr>
              <w:t xml:space="preserve"> </w:t>
            </w:r>
            <w:r>
              <w:rPr>
                <w:spacing w:val="-7"/>
              </w:rPr>
              <w:t xml:space="preserve">the </w:t>
            </w:r>
            <w:r w:rsidRPr="00E85187">
              <w:t>cascading</w:t>
            </w:r>
            <w:r w:rsidRPr="00E85187">
              <w:rPr>
                <w:spacing w:val="-7"/>
              </w:rPr>
              <w:t xml:space="preserve"> </w:t>
            </w:r>
            <w:r w:rsidRPr="00E85187">
              <w:t>effects</w:t>
            </w:r>
            <w:r w:rsidRPr="00E85187">
              <w:rPr>
                <w:spacing w:val="-3"/>
              </w:rPr>
              <w:t xml:space="preserve"> </w:t>
            </w:r>
            <w:r w:rsidRPr="00E85187">
              <w:t>of</w:t>
            </w:r>
            <w:r w:rsidRPr="00E85187">
              <w:rPr>
                <w:spacing w:val="-5"/>
              </w:rPr>
              <w:t xml:space="preserve"> </w:t>
            </w:r>
            <w:r w:rsidRPr="00E85187">
              <w:t>the cyber</w:t>
            </w:r>
            <w:r w:rsidRPr="00E85187">
              <w:rPr>
                <w:spacing w:val="-5"/>
              </w:rPr>
              <w:t xml:space="preserve"> </w:t>
            </w:r>
            <w:r w:rsidRPr="00E85187">
              <w:t>incident.</w:t>
            </w:r>
          </w:p>
          <w:p w14:paraId="49171628" w14:textId="77777777" w:rsidR="00E642C2" w:rsidRPr="00E85187" w:rsidRDefault="00E642C2" w:rsidP="00301E18">
            <w:pPr>
              <w:pStyle w:val="TableParagraph"/>
              <w:numPr>
                <w:ilvl w:val="0"/>
                <w:numId w:val="136"/>
              </w:numPr>
              <w:tabs>
                <w:tab w:val="left" w:pos="439"/>
                <w:tab w:val="left" w:pos="440"/>
              </w:tabs>
              <w:spacing w:before="18"/>
              <w:ind w:right="250"/>
            </w:pPr>
            <w:r w:rsidRPr="00E85187">
              <w:t>Facilitate the restoration and sustainment of essential services (public and private) to maintain community</w:t>
            </w:r>
            <w:r w:rsidRPr="00E85187">
              <w:rPr>
                <w:spacing w:val="-14"/>
              </w:rPr>
              <w:t xml:space="preserve"> </w:t>
            </w:r>
            <w:r w:rsidRPr="00E85187">
              <w:t>functionality.</w:t>
            </w:r>
          </w:p>
          <w:p w14:paraId="15B9D865" w14:textId="77777777" w:rsidR="00E642C2" w:rsidRPr="00E85187" w:rsidRDefault="00E642C2" w:rsidP="00301E18">
            <w:pPr>
              <w:pStyle w:val="TableParagraph"/>
              <w:numPr>
                <w:ilvl w:val="0"/>
                <w:numId w:val="136"/>
              </w:numPr>
              <w:tabs>
                <w:tab w:val="left" w:pos="439"/>
                <w:tab w:val="left" w:pos="440"/>
              </w:tabs>
              <w:spacing w:before="21"/>
              <w:ind w:right="71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15AF68B2" w14:textId="77777777" w:rsidR="00E642C2" w:rsidRPr="00E85187" w:rsidRDefault="00E642C2" w:rsidP="00301E18">
            <w:pPr>
              <w:pStyle w:val="TableParagraph"/>
              <w:numPr>
                <w:ilvl w:val="0"/>
                <w:numId w:val="136"/>
              </w:numPr>
              <w:tabs>
                <w:tab w:val="left" w:pos="439"/>
                <w:tab w:val="left" w:pos="440"/>
              </w:tabs>
              <w:spacing w:before="21"/>
              <w:ind w:right="538"/>
            </w:pPr>
            <w:r w:rsidRPr="00E85187">
              <w:t>Maintain up-to-date data knowledge of applicable emerging and existing security research, development, and</w:t>
            </w:r>
            <w:r w:rsidRPr="00E85187">
              <w:rPr>
                <w:spacing w:val="-11"/>
              </w:rPr>
              <w:t xml:space="preserve"> </w:t>
            </w:r>
            <w:r w:rsidRPr="00E85187">
              <w:t>solutions.</w:t>
            </w:r>
          </w:p>
        </w:tc>
      </w:tr>
    </w:tbl>
    <w:p w14:paraId="6FA218ED" w14:textId="77777777" w:rsidR="00E642C2" w:rsidRPr="00E85187" w:rsidRDefault="00E642C2" w:rsidP="00E642C2">
      <w:pPr>
        <w:sectPr w:rsidR="00E642C2" w:rsidRPr="00E85187" w:rsidSect="00275991">
          <w:pgSz w:w="12240" w:h="15840"/>
          <w:pgMar w:top="980" w:right="1280" w:bottom="920" w:left="1200" w:header="706" w:footer="851" w:gutter="0"/>
          <w:pgNumType w:chapStyle="9"/>
          <w:cols w:space="720"/>
        </w:sectPr>
      </w:pPr>
    </w:p>
    <w:p w14:paraId="38A34238" w14:textId="77777777" w:rsidR="00E642C2" w:rsidRPr="00E85187" w:rsidRDefault="00E642C2" w:rsidP="00E642C2">
      <w:pPr>
        <w:pStyle w:val="BodyText"/>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642C2" w:rsidRPr="00E85187" w14:paraId="57B72B6F" w14:textId="77777777" w:rsidTr="003E1B17">
        <w:trPr>
          <w:trHeight w:hRule="exact" w:val="355"/>
        </w:trPr>
        <w:tc>
          <w:tcPr>
            <w:tcW w:w="9350" w:type="dxa"/>
            <w:shd w:val="clear" w:color="auto" w:fill="005288"/>
          </w:tcPr>
          <w:p w14:paraId="6A303D93" w14:textId="77777777" w:rsidR="00E642C2" w:rsidRPr="00E85187" w:rsidRDefault="00E642C2" w:rsidP="003E1B17">
            <w:pPr>
              <w:pStyle w:val="TableParagraph"/>
              <w:ind w:left="2875"/>
              <w:rPr>
                <w:b/>
              </w:rPr>
            </w:pPr>
            <w:r w:rsidRPr="00E85187">
              <w:rPr>
                <w:b/>
                <w:color w:val="FFFFFF"/>
              </w:rPr>
              <w:t>Core Capabilities and Critical Tasks</w:t>
            </w:r>
          </w:p>
        </w:tc>
      </w:tr>
      <w:tr w:rsidR="00E642C2" w:rsidRPr="00E85187" w14:paraId="1AE9A8A4" w14:textId="77777777" w:rsidTr="003E1B17">
        <w:trPr>
          <w:trHeight w:hRule="exact" w:val="2062"/>
        </w:trPr>
        <w:tc>
          <w:tcPr>
            <w:tcW w:w="9350" w:type="dxa"/>
            <w:shd w:val="clear" w:color="auto" w:fill="C0C2C4"/>
          </w:tcPr>
          <w:p w14:paraId="290A24E8" w14:textId="77777777" w:rsidR="00E642C2" w:rsidRPr="00E85187" w:rsidRDefault="00E642C2" w:rsidP="003E1B17">
            <w:pPr>
              <w:pStyle w:val="TableParagraph"/>
              <w:spacing w:before="59"/>
              <w:rPr>
                <w:b/>
              </w:rPr>
            </w:pPr>
            <w:r w:rsidRPr="00E85187">
              <w:rPr>
                <w:b/>
              </w:rPr>
              <w:t xml:space="preserve">5. </w:t>
            </w:r>
            <w:r w:rsidRPr="00E85187">
              <w:rPr>
                <w:b/>
                <w:u w:val="thick"/>
              </w:rPr>
              <w:t>Intelligence and Information Sharing</w:t>
            </w:r>
          </w:p>
          <w:p w14:paraId="05369B1F" w14:textId="77777777" w:rsidR="00E642C2" w:rsidRPr="00E85187" w:rsidRDefault="00E642C2" w:rsidP="003E1B17">
            <w:pPr>
              <w:pStyle w:val="TableParagraph"/>
              <w:spacing w:before="14"/>
              <w:ind w:right="185"/>
            </w:pPr>
            <w:r w:rsidRPr="00E85187">
              <w:rPr>
                <w:b/>
              </w:rPr>
              <w:t xml:space="preserve">Description: </w:t>
            </w:r>
            <w:r w:rsidRPr="00E85187">
              <w:t>Provide timely, accurate, and actionable information resulting from the planning, direction, collection, exploitation, processing, analysis, production, dissemination, evaluation, and feedback of available information concerning threats of malicious cyber activity to the United States, its people, property, or interests</w:t>
            </w:r>
            <w:proofErr w:type="gramStart"/>
            <w:r w:rsidRPr="00E85187">
              <w:t xml:space="preserve">. </w:t>
            </w:r>
            <w:proofErr w:type="gramEnd"/>
            <w:r w:rsidRPr="00E85187">
              <w:t>Intelligence and information sharing are the ability to exchange intelligence, information, data, or knowledge among government or private sector entities, as necessary.</w:t>
            </w:r>
          </w:p>
        </w:tc>
      </w:tr>
      <w:tr w:rsidR="00E642C2" w:rsidRPr="00E85187" w14:paraId="4793592B" w14:textId="77777777" w:rsidTr="003E1B17">
        <w:trPr>
          <w:trHeight w:hRule="exact" w:val="5960"/>
        </w:trPr>
        <w:tc>
          <w:tcPr>
            <w:tcW w:w="9350" w:type="dxa"/>
          </w:tcPr>
          <w:p w14:paraId="10F74DC9" w14:textId="77777777" w:rsidR="00E642C2" w:rsidRPr="00E85187" w:rsidRDefault="00E642C2" w:rsidP="003E1B17">
            <w:pPr>
              <w:pStyle w:val="TableParagraph"/>
              <w:spacing w:before="59"/>
              <w:rPr>
                <w:b/>
              </w:rPr>
            </w:pPr>
            <w:r w:rsidRPr="00E85187">
              <w:rPr>
                <w:b/>
              </w:rPr>
              <w:t>Critical Tasks:</w:t>
            </w:r>
          </w:p>
          <w:p w14:paraId="7A6FBFF4" w14:textId="77777777" w:rsidR="00E642C2" w:rsidRPr="00E85187" w:rsidRDefault="00E642C2" w:rsidP="00301E18">
            <w:pPr>
              <w:pStyle w:val="TableParagraph"/>
              <w:numPr>
                <w:ilvl w:val="0"/>
                <w:numId w:val="135"/>
              </w:numPr>
              <w:tabs>
                <w:tab w:val="left" w:pos="351"/>
              </w:tabs>
              <w:spacing w:before="14"/>
              <w:ind w:right="677" w:hanging="247"/>
            </w:pPr>
            <w:r w:rsidRPr="00E85187">
              <w:t>Monitor, analyze, and assess the positive and negative impacts of changes in the operating environment as it pertains to cyber vulnerabilities and</w:t>
            </w:r>
            <w:r w:rsidRPr="00E85187">
              <w:rPr>
                <w:spacing w:val="-25"/>
              </w:rPr>
              <w:t xml:space="preserve"> </w:t>
            </w:r>
            <w:r w:rsidRPr="00E85187">
              <w:t>threats.</w:t>
            </w:r>
          </w:p>
          <w:p w14:paraId="2C23ECBA" w14:textId="77777777" w:rsidR="00E642C2" w:rsidRPr="00E85187" w:rsidRDefault="00E642C2" w:rsidP="00301E18">
            <w:pPr>
              <w:pStyle w:val="TableParagraph"/>
              <w:numPr>
                <w:ilvl w:val="0"/>
                <w:numId w:val="135"/>
              </w:numPr>
              <w:tabs>
                <w:tab w:val="left" w:pos="351"/>
              </w:tabs>
              <w:spacing w:before="21"/>
              <w:ind w:right="396" w:hanging="247"/>
            </w:pPr>
            <w:r w:rsidRPr="00E85187">
              <w:t>Share analysis results through participation in the routine exchange of security information— including threat assessments, alerts, threat indications and warnings, and advisories—among partners.</w:t>
            </w:r>
          </w:p>
          <w:p w14:paraId="793D636C" w14:textId="77777777" w:rsidR="00E642C2" w:rsidRPr="00E85187" w:rsidRDefault="00E642C2" w:rsidP="00301E18">
            <w:pPr>
              <w:pStyle w:val="TableParagraph"/>
              <w:numPr>
                <w:ilvl w:val="0"/>
                <w:numId w:val="135"/>
              </w:numPr>
              <w:tabs>
                <w:tab w:val="left" w:pos="351"/>
              </w:tabs>
              <w:spacing w:before="21"/>
              <w:ind w:hanging="247"/>
            </w:pPr>
            <w:r w:rsidRPr="00E85187">
              <w:t>Confirm intelligence and information sharing requirements for cybersecurity</w:t>
            </w:r>
            <w:r w:rsidRPr="00E85187">
              <w:rPr>
                <w:spacing w:val="-33"/>
              </w:rPr>
              <w:t xml:space="preserve"> </w:t>
            </w:r>
            <w:r w:rsidRPr="00E85187">
              <w:t>stakeholders.</w:t>
            </w:r>
          </w:p>
          <w:p w14:paraId="431C2DDB" w14:textId="532490BB" w:rsidR="00E642C2" w:rsidRPr="00E85187" w:rsidRDefault="00E642C2" w:rsidP="00301E18">
            <w:pPr>
              <w:pStyle w:val="TableParagraph"/>
              <w:numPr>
                <w:ilvl w:val="0"/>
                <w:numId w:val="135"/>
              </w:numPr>
              <w:tabs>
                <w:tab w:val="left" w:pos="351"/>
              </w:tabs>
              <w:spacing w:before="22" w:line="235" w:lineRule="auto"/>
              <w:ind w:right="336" w:hanging="247"/>
            </w:pPr>
            <w:r w:rsidRPr="00E85187">
              <w:t>Develop or identify and provide access to mechanisms and procedures for confidential intelligence and information sharing between the private sector and government cybersecurity partners.</w:t>
            </w:r>
            <w:hyperlink w:anchor="_bookmark97" w:history="1">
              <w:r w:rsidRPr="00342C6C">
                <w:rPr>
                  <w:position w:val="9"/>
                  <w:sz w:val="12"/>
                  <w:szCs w:val="12"/>
                </w:rPr>
                <w:t>42</w:t>
              </w:r>
            </w:hyperlink>
          </w:p>
          <w:p w14:paraId="2B17FBB5" w14:textId="77777777" w:rsidR="00E642C2" w:rsidRPr="00E85187" w:rsidRDefault="00E642C2" w:rsidP="00301E18">
            <w:pPr>
              <w:pStyle w:val="TableParagraph"/>
              <w:numPr>
                <w:ilvl w:val="0"/>
                <w:numId w:val="135"/>
              </w:numPr>
              <w:tabs>
                <w:tab w:val="left" w:pos="351"/>
              </w:tabs>
              <w:spacing w:before="29"/>
              <w:ind w:right="402" w:hanging="247"/>
              <w:jc w:val="both"/>
            </w:pPr>
            <w:r w:rsidRPr="00E85187">
              <w:t>Use intelligence processes to produce and deliver relevant, timely, accessible, and actionable intelligence and information products to others as applicable, to include critical infrastructure participants and partners with roles in physical response</w:t>
            </w:r>
            <w:r w:rsidRPr="00E85187">
              <w:rPr>
                <w:spacing w:val="-28"/>
              </w:rPr>
              <w:t xml:space="preserve"> </w:t>
            </w:r>
            <w:r w:rsidRPr="00E85187">
              <w:t>efforts.</w:t>
            </w:r>
          </w:p>
          <w:p w14:paraId="52201DBA" w14:textId="77777777" w:rsidR="00E642C2" w:rsidRPr="00E85187" w:rsidRDefault="00E642C2" w:rsidP="00301E18">
            <w:pPr>
              <w:pStyle w:val="TableParagraph"/>
              <w:numPr>
                <w:ilvl w:val="0"/>
                <w:numId w:val="135"/>
              </w:numPr>
              <w:tabs>
                <w:tab w:val="left" w:pos="351"/>
              </w:tabs>
              <w:spacing w:before="21"/>
              <w:ind w:right="155" w:hanging="247"/>
            </w:pPr>
            <w:r w:rsidRPr="00E85187">
              <w:t>Share actionable cyber threat information with SLTT and international governments and private sectors to promote shared situational</w:t>
            </w:r>
            <w:r w:rsidRPr="00E85187">
              <w:rPr>
                <w:spacing w:val="-20"/>
              </w:rPr>
              <w:t xml:space="preserve"> </w:t>
            </w:r>
            <w:r w:rsidRPr="00E85187">
              <w:t>awareness.</w:t>
            </w:r>
          </w:p>
          <w:p w14:paraId="352153A5" w14:textId="77777777" w:rsidR="00E642C2" w:rsidRPr="00E85187" w:rsidRDefault="00E642C2" w:rsidP="00301E18">
            <w:pPr>
              <w:pStyle w:val="TableParagraph"/>
              <w:numPr>
                <w:ilvl w:val="0"/>
                <w:numId w:val="135"/>
              </w:numPr>
              <w:tabs>
                <w:tab w:val="left" w:pos="351"/>
              </w:tabs>
              <w:spacing w:before="21"/>
              <w:ind w:hanging="247"/>
            </w:pPr>
            <w:r w:rsidRPr="00E85187">
              <w:t>Enable collaboration via online networks that are accessible to all</w:t>
            </w:r>
            <w:r w:rsidRPr="00E85187">
              <w:rPr>
                <w:spacing w:val="-31"/>
              </w:rPr>
              <w:t xml:space="preserve"> </w:t>
            </w:r>
            <w:r w:rsidRPr="00E85187">
              <w:t>participants.</w:t>
            </w:r>
          </w:p>
          <w:p w14:paraId="5A92AA12" w14:textId="77777777" w:rsidR="00E642C2" w:rsidRPr="00E85187" w:rsidRDefault="00E642C2" w:rsidP="00301E18">
            <w:pPr>
              <w:pStyle w:val="TableParagraph"/>
              <w:numPr>
                <w:ilvl w:val="0"/>
                <w:numId w:val="135"/>
              </w:numPr>
              <w:tabs>
                <w:tab w:val="left" w:pos="351"/>
              </w:tabs>
              <w:spacing w:before="18"/>
              <w:ind w:right="807" w:hanging="247"/>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tc>
      </w:tr>
    </w:tbl>
    <w:p w14:paraId="7AD09E49" w14:textId="77777777" w:rsidR="00E642C2" w:rsidRDefault="00E642C2" w:rsidP="00E642C2">
      <w:pPr>
        <w:pStyle w:val="BodyText"/>
        <w:rPr>
          <w:sz w:val="20"/>
        </w:rPr>
      </w:pPr>
    </w:p>
    <w:p w14:paraId="3055444A" w14:textId="77777777" w:rsidR="00E642C2" w:rsidRDefault="00E642C2" w:rsidP="00E642C2">
      <w:pPr>
        <w:pStyle w:val="BodyText"/>
        <w:rPr>
          <w:sz w:val="20"/>
        </w:rPr>
      </w:pPr>
    </w:p>
    <w:p w14:paraId="5229A8C4" w14:textId="77777777" w:rsidR="00E642C2" w:rsidRDefault="00E642C2" w:rsidP="00E642C2">
      <w:pPr>
        <w:pStyle w:val="BodyText"/>
        <w:rPr>
          <w:sz w:val="20"/>
        </w:rPr>
      </w:pPr>
    </w:p>
    <w:p w14:paraId="233C57E6" w14:textId="77777777" w:rsidR="00E642C2" w:rsidRDefault="00E642C2" w:rsidP="00E642C2">
      <w:pPr>
        <w:pStyle w:val="BodyText"/>
        <w:rPr>
          <w:sz w:val="20"/>
        </w:rPr>
      </w:pPr>
    </w:p>
    <w:p w14:paraId="5D04CD39" w14:textId="77777777" w:rsidR="00E642C2" w:rsidRDefault="00E642C2" w:rsidP="00E642C2">
      <w:pPr>
        <w:pStyle w:val="BodyText"/>
        <w:rPr>
          <w:sz w:val="20"/>
        </w:rPr>
      </w:pPr>
    </w:p>
    <w:p w14:paraId="1C41E62A" w14:textId="77777777" w:rsidR="00E642C2" w:rsidRDefault="00E642C2" w:rsidP="00E642C2">
      <w:pPr>
        <w:pStyle w:val="BodyText"/>
        <w:rPr>
          <w:sz w:val="20"/>
        </w:rPr>
      </w:pPr>
    </w:p>
    <w:p w14:paraId="2727A6A9" w14:textId="77777777" w:rsidR="00E642C2" w:rsidRDefault="00E642C2" w:rsidP="00E642C2">
      <w:pPr>
        <w:pStyle w:val="BodyText"/>
        <w:rPr>
          <w:sz w:val="20"/>
        </w:rPr>
      </w:pPr>
    </w:p>
    <w:p w14:paraId="37316D39" w14:textId="77777777" w:rsidR="00E642C2" w:rsidRDefault="00E642C2" w:rsidP="00E642C2">
      <w:pPr>
        <w:pStyle w:val="BodyText"/>
        <w:spacing w:before="1"/>
        <w:rPr>
          <w:sz w:val="29"/>
        </w:rPr>
      </w:pPr>
      <w:r>
        <w:rPr>
          <w:noProof/>
          <w:sz w:val="23"/>
        </w:rPr>
        <mc:AlternateContent>
          <mc:Choice Requires="wps">
            <w:drawing>
              <wp:anchor distT="0" distB="0" distL="0" distR="0" simplePos="0" relativeHeight="251658248" behindDoc="0" locked="0" layoutInCell="1" allowOverlap="1" wp14:anchorId="03191489" wp14:editId="74356BB0">
                <wp:simplePos x="0" y="0"/>
                <wp:positionH relativeFrom="page">
                  <wp:posOffset>914400</wp:posOffset>
                </wp:positionH>
                <wp:positionV relativeFrom="paragraph">
                  <wp:posOffset>241300</wp:posOffset>
                </wp:positionV>
                <wp:extent cx="1828800" cy="0"/>
                <wp:effectExtent l="9525" t="12700" r="9525" b="635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051F" id="Straight Connector 61"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pt" to="3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" strokeweight=".6pt">
                <w10:wrap type="topAndBottom" anchorx="page"/>
              </v:line>
            </w:pict>
          </mc:Fallback>
        </mc:AlternateContent>
      </w:r>
    </w:p>
    <w:p w14:paraId="7E37F6A6" w14:textId="77777777" w:rsidR="00E642C2" w:rsidRDefault="00E642C2" w:rsidP="00E642C2">
      <w:pPr>
        <w:pStyle w:val="BodyText"/>
        <w:spacing w:before="5"/>
        <w:rPr>
          <w:sz w:val="19"/>
        </w:rPr>
      </w:pPr>
    </w:p>
    <w:p w14:paraId="43FE416E" w14:textId="77777777" w:rsidR="00E642C2" w:rsidRDefault="00E642C2" w:rsidP="00E642C2">
      <w:pPr>
        <w:spacing w:before="93"/>
        <w:ind w:left="160" w:right="315" w:hanging="1"/>
        <w:rPr>
          <w:sz w:val="20"/>
        </w:rPr>
      </w:pPr>
      <w:bookmarkStart w:id="511" w:name="_bookmark97"/>
      <w:bookmarkEnd w:id="511"/>
      <w:r>
        <w:rPr>
          <w:position w:val="7"/>
          <w:sz w:val="13"/>
        </w:rPr>
        <w:t xml:space="preserve">42 </w:t>
      </w:r>
      <w:r>
        <w:rPr>
          <w:sz w:val="20"/>
        </w:rPr>
        <w:t>Information sharing must provide effective communication to individuals with access and functional needs, including people with limited English proficiency and people with disabilities, including people who are deaf or hard of hearing and people who are blind or have low vision</w:t>
      </w:r>
      <w:proofErr w:type="gramStart"/>
      <w:r>
        <w:rPr>
          <w:sz w:val="20"/>
        </w:rPr>
        <w:t xml:space="preserve">. </w:t>
      </w:r>
      <w:proofErr w:type="gramEnd"/>
      <w:r>
        <w:rPr>
          <w:sz w:val="20"/>
        </w:rPr>
        <w:t>Effective communication with individuals with access and functional needs includes the use of appropriate auxiliary aids and services, such as sign language and other interpreters, captioning of audio and video materials, user-accessible Web sites, communication in various languages, and use of culturally diverse media outlets.</w:t>
      </w:r>
    </w:p>
    <w:p w14:paraId="0C20EE02" w14:textId="77777777" w:rsidR="00E642C2" w:rsidRDefault="00E642C2" w:rsidP="00E642C2">
      <w:pPr>
        <w:rPr>
          <w:sz w:val="20"/>
        </w:rPr>
        <w:sectPr w:rsidR="00E642C2" w:rsidSect="00275991">
          <w:pgSz w:w="12240" w:h="15840"/>
          <w:pgMar w:top="980" w:right="1200" w:bottom="1040" w:left="1280" w:header="706" w:footer="731" w:gutter="0"/>
          <w:pgNumType w:chapStyle="9"/>
          <w:cols w:space="720"/>
        </w:sectPr>
      </w:pPr>
    </w:p>
    <w:p w14:paraId="66577C6B" w14:textId="77777777" w:rsidR="00E642C2" w:rsidRDefault="00E642C2" w:rsidP="00E642C2">
      <w:pPr>
        <w:pStyle w:val="BodyText"/>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E642C2" w14:paraId="386514A1" w14:textId="77777777" w:rsidTr="003E1B17">
        <w:trPr>
          <w:trHeight w:hRule="exact" w:val="355"/>
        </w:trPr>
        <w:tc>
          <w:tcPr>
            <w:tcW w:w="9350" w:type="dxa"/>
            <w:shd w:val="clear" w:color="auto" w:fill="005288"/>
          </w:tcPr>
          <w:p w14:paraId="454D0FD4" w14:textId="77777777" w:rsidR="00E642C2" w:rsidRDefault="00E642C2" w:rsidP="003E1B17">
            <w:pPr>
              <w:pStyle w:val="TableParagraph"/>
              <w:ind w:left="2875"/>
              <w:rPr>
                <w:b/>
                <w:sz w:val="23"/>
              </w:rPr>
            </w:pPr>
            <w:r>
              <w:rPr>
                <w:b/>
                <w:color w:val="FFFFFF"/>
                <w:sz w:val="23"/>
              </w:rPr>
              <w:t>Core Capabilities and Critical Tasks</w:t>
            </w:r>
          </w:p>
        </w:tc>
      </w:tr>
      <w:tr w:rsidR="00E642C2" w14:paraId="5BA24461" w14:textId="77777777" w:rsidTr="003E1B17">
        <w:trPr>
          <w:trHeight w:hRule="exact" w:val="1003"/>
        </w:trPr>
        <w:tc>
          <w:tcPr>
            <w:tcW w:w="9350" w:type="dxa"/>
            <w:shd w:val="clear" w:color="auto" w:fill="C0C2C4"/>
          </w:tcPr>
          <w:p w14:paraId="18D52B73" w14:textId="77777777" w:rsidR="00E642C2" w:rsidRPr="00E85187" w:rsidRDefault="00E642C2" w:rsidP="003E1B17">
            <w:pPr>
              <w:pStyle w:val="TableParagraph"/>
              <w:spacing w:before="59"/>
              <w:rPr>
                <w:b/>
              </w:rPr>
            </w:pPr>
            <w:r w:rsidRPr="00E85187">
              <w:rPr>
                <w:b/>
              </w:rPr>
              <w:t xml:space="preserve">6. </w:t>
            </w:r>
            <w:r w:rsidRPr="00E85187">
              <w:rPr>
                <w:b/>
                <w:u w:val="thick"/>
              </w:rPr>
              <w:t>Interdiction and Disruption</w:t>
            </w:r>
          </w:p>
          <w:p w14:paraId="44F08EC7" w14:textId="77777777" w:rsidR="00E642C2" w:rsidRPr="00E85187" w:rsidRDefault="00E642C2" w:rsidP="003E1B17">
            <w:pPr>
              <w:pStyle w:val="TableParagraph"/>
              <w:spacing w:before="14"/>
              <w:ind w:right="232"/>
            </w:pPr>
            <w:r w:rsidRPr="00E85187">
              <w:rPr>
                <w:b/>
              </w:rPr>
              <w:t xml:space="preserve">Description: </w:t>
            </w:r>
            <w:r w:rsidRPr="00E85187">
              <w:t>Delay, divert, intercept, halt, apprehend, or secure threats related to the malicious cyber activity.</w:t>
            </w:r>
          </w:p>
        </w:tc>
      </w:tr>
      <w:tr w:rsidR="00E642C2" w14:paraId="2E9A2BAC" w14:textId="77777777" w:rsidTr="003E1B17">
        <w:trPr>
          <w:trHeight w:hRule="exact" w:val="4049"/>
        </w:trPr>
        <w:tc>
          <w:tcPr>
            <w:tcW w:w="9350" w:type="dxa"/>
          </w:tcPr>
          <w:p w14:paraId="7B262024" w14:textId="77777777" w:rsidR="00E642C2" w:rsidRPr="00E85187" w:rsidRDefault="00E642C2" w:rsidP="003E1B17">
            <w:pPr>
              <w:pStyle w:val="TableParagraph"/>
              <w:spacing w:before="59"/>
              <w:rPr>
                <w:b/>
              </w:rPr>
            </w:pPr>
            <w:r w:rsidRPr="00E85187">
              <w:rPr>
                <w:b/>
              </w:rPr>
              <w:t>Critical Tasks:</w:t>
            </w:r>
          </w:p>
          <w:p w14:paraId="00ABFC4B" w14:textId="77777777" w:rsidR="00E642C2" w:rsidRPr="00E85187" w:rsidRDefault="00E642C2" w:rsidP="00301E18">
            <w:pPr>
              <w:pStyle w:val="TableParagraph"/>
              <w:numPr>
                <w:ilvl w:val="0"/>
                <w:numId w:val="134"/>
              </w:numPr>
              <w:tabs>
                <w:tab w:val="left" w:pos="439"/>
                <w:tab w:val="left" w:pos="440"/>
              </w:tabs>
              <w:spacing w:before="14"/>
              <w:ind w:hanging="335"/>
            </w:pPr>
            <w:r w:rsidRPr="00E85187">
              <w:t>Deter malicious cyber activity within the United States, its territories, and</w:t>
            </w:r>
            <w:r w:rsidRPr="00E85187">
              <w:rPr>
                <w:spacing w:val="-34"/>
              </w:rPr>
              <w:t xml:space="preserve"> </w:t>
            </w:r>
            <w:r w:rsidRPr="00E85187">
              <w:t>abroad.</w:t>
            </w:r>
          </w:p>
          <w:p w14:paraId="60FA7C6C" w14:textId="77777777" w:rsidR="00E642C2" w:rsidRPr="00E85187" w:rsidRDefault="00E642C2" w:rsidP="00301E18">
            <w:pPr>
              <w:pStyle w:val="TableParagraph"/>
              <w:numPr>
                <w:ilvl w:val="0"/>
                <w:numId w:val="134"/>
              </w:numPr>
              <w:tabs>
                <w:tab w:val="left" w:pos="438"/>
                <w:tab w:val="left" w:pos="439"/>
              </w:tabs>
              <w:spacing w:before="20"/>
            </w:pPr>
            <w:r w:rsidRPr="00E85187">
              <w:t>Interdict persons associated with a potential cyber threat or</w:t>
            </w:r>
            <w:r w:rsidRPr="00E85187">
              <w:rPr>
                <w:spacing w:val="-28"/>
              </w:rPr>
              <w:t xml:space="preserve"> </w:t>
            </w:r>
            <w:r w:rsidRPr="00E85187">
              <w:t>act.</w:t>
            </w:r>
          </w:p>
          <w:p w14:paraId="04841767" w14:textId="77777777" w:rsidR="00E642C2" w:rsidRPr="00E85187" w:rsidRDefault="00E642C2" w:rsidP="00301E18">
            <w:pPr>
              <w:pStyle w:val="TableParagraph"/>
              <w:numPr>
                <w:ilvl w:val="0"/>
                <w:numId w:val="134"/>
              </w:numPr>
              <w:tabs>
                <w:tab w:val="left" w:pos="438"/>
                <w:tab w:val="left" w:pos="439"/>
              </w:tabs>
              <w:spacing w:before="17"/>
            </w:pPr>
            <w:r w:rsidRPr="00E85187">
              <w:t xml:space="preserve">Deploy assets to interdict, deter, or disrupt cyber threats from reaching </w:t>
            </w:r>
            <w:r>
              <w:t xml:space="preserve">the </w:t>
            </w:r>
            <w:r w:rsidRPr="00E85187">
              <w:t>potential</w:t>
            </w:r>
            <w:r w:rsidRPr="00E85187">
              <w:rPr>
                <w:spacing w:val="-38"/>
              </w:rPr>
              <w:t xml:space="preserve"> </w:t>
            </w:r>
            <w:r w:rsidRPr="00E85187">
              <w:t>target(s).</w:t>
            </w:r>
          </w:p>
          <w:p w14:paraId="5A827307" w14:textId="77777777" w:rsidR="00E642C2" w:rsidRPr="00E85187" w:rsidRDefault="00E642C2" w:rsidP="00301E18">
            <w:pPr>
              <w:pStyle w:val="TableParagraph"/>
              <w:numPr>
                <w:ilvl w:val="0"/>
                <w:numId w:val="134"/>
              </w:numPr>
              <w:tabs>
                <w:tab w:val="left" w:pos="438"/>
                <w:tab w:val="left" w:pos="439"/>
              </w:tabs>
              <w:spacing w:before="19"/>
              <w:ind w:right="493"/>
            </w:pPr>
            <w:r w:rsidRPr="00E85187">
              <w:t>Leverage law enforcement and intelligence assets to identify, track, investigate, and disrupt malicious actors threatening the security of the Nation’s public and private information systems.</w:t>
            </w:r>
          </w:p>
          <w:p w14:paraId="5983BE9D" w14:textId="77777777" w:rsidR="00E642C2" w:rsidRPr="00E85187" w:rsidRDefault="00E642C2" w:rsidP="00301E18">
            <w:pPr>
              <w:pStyle w:val="TableParagraph"/>
              <w:numPr>
                <w:ilvl w:val="0"/>
                <w:numId w:val="134"/>
              </w:numPr>
              <w:tabs>
                <w:tab w:val="left" w:pos="438"/>
                <w:tab w:val="left" w:pos="439"/>
              </w:tabs>
              <w:spacing w:before="18"/>
              <w:ind w:right="71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2E347C88" w14:textId="77777777" w:rsidR="00E642C2" w:rsidRPr="00E85187" w:rsidRDefault="00E642C2" w:rsidP="00301E18">
            <w:pPr>
              <w:pStyle w:val="TableParagraph"/>
              <w:numPr>
                <w:ilvl w:val="0"/>
                <w:numId w:val="134"/>
              </w:numPr>
              <w:tabs>
                <w:tab w:val="left" w:pos="438"/>
                <w:tab w:val="left" w:pos="439"/>
              </w:tabs>
              <w:spacing w:before="18"/>
              <w:ind w:right="250"/>
            </w:pPr>
            <w:r w:rsidRPr="00E85187">
              <w:t>Respect defined limitations and frontiers of cybersecurity policy among collaborative security partners.</w:t>
            </w:r>
          </w:p>
        </w:tc>
      </w:tr>
      <w:tr w:rsidR="00E642C2" w14:paraId="36138D4A" w14:textId="77777777" w:rsidTr="003E1B17">
        <w:trPr>
          <w:trHeight w:hRule="exact" w:val="1531"/>
        </w:trPr>
        <w:tc>
          <w:tcPr>
            <w:tcW w:w="9350" w:type="dxa"/>
            <w:shd w:val="clear" w:color="auto" w:fill="C0C2C4"/>
          </w:tcPr>
          <w:p w14:paraId="6B8A3D26" w14:textId="77777777" w:rsidR="00E642C2" w:rsidRPr="00E85187" w:rsidRDefault="00E642C2" w:rsidP="003E1B17">
            <w:pPr>
              <w:pStyle w:val="TableParagraph"/>
              <w:spacing w:before="59"/>
              <w:rPr>
                <w:b/>
              </w:rPr>
            </w:pPr>
            <w:r w:rsidRPr="00E85187">
              <w:rPr>
                <w:b/>
              </w:rPr>
              <w:t xml:space="preserve">7. </w:t>
            </w:r>
            <w:r w:rsidRPr="00E85187">
              <w:rPr>
                <w:b/>
                <w:u w:val="thick"/>
              </w:rPr>
              <w:t>Logistics and Supply Chain Management</w:t>
            </w:r>
          </w:p>
          <w:p w14:paraId="3158C893" w14:textId="77777777" w:rsidR="00E642C2" w:rsidRPr="00E85187" w:rsidRDefault="00E642C2" w:rsidP="003E1B17">
            <w:pPr>
              <w:pStyle w:val="TableParagraph"/>
              <w:spacing w:before="14"/>
              <w:ind w:right="108"/>
            </w:pPr>
            <w:r w:rsidRPr="00E85187">
              <w:rPr>
                <w:b/>
              </w:rPr>
              <w:t xml:space="preserve">Description: </w:t>
            </w:r>
            <w:r w:rsidRPr="00E85187">
              <w:t xml:space="preserve">Facilitate and assist with </w:t>
            </w:r>
            <w:r>
              <w:t xml:space="preserve">the </w:t>
            </w:r>
            <w:r w:rsidRPr="00E85187">
              <w:t>delivery of essential commodities, equipment, and services to include the sustainment of responders in support of responses to systems and networks impacted by malicious cyber activity</w:t>
            </w:r>
            <w:proofErr w:type="gramStart"/>
            <w:r w:rsidRPr="00E85187">
              <w:t xml:space="preserve">. </w:t>
            </w:r>
            <w:proofErr w:type="gramEnd"/>
            <w:r w:rsidRPr="00E85187">
              <w:t>Synchronize logistics capabilities and enable the restoration of impacted supply chains.</w:t>
            </w:r>
          </w:p>
        </w:tc>
      </w:tr>
      <w:tr w:rsidR="00E642C2" w14:paraId="4846DDA6" w14:textId="77777777" w:rsidTr="003E1B17">
        <w:trPr>
          <w:trHeight w:hRule="exact" w:val="4499"/>
        </w:trPr>
        <w:tc>
          <w:tcPr>
            <w:tcW w:w="9350" w:type="dxa"/>
          </w:tcPr>
          <w:p w14:paraId="27201A37" w14:textId="77777777" w:rsidR="00E642C2" w:rsidRPr="00E85187" w:rsidRDefault="00E642C2" w:rsidP="003E1B17">
            <w:pPr>
              <w:pStyle w:val="TableParagraph"/>
              <w:spacing w:before="59"/>
              <w:rPr>
                <w:b/>
              </w:rPr>
            </w:pPr>
            <w:r w:rsidRPr="00E85187">
              <w:rPr>
                <w:b/>
              </w:rPr>
              <w:t>Critical Tasks:</w:t>
            </w:r>
          </w:p>
          <w:p w14:paraId="159A6AA7" w14:textId="77777777" w:rsidR="00E642C2" w:rsidRPr="00E85187" w:rsidRDefault="00E642C2" w:rsidP="00301E18">
            <w:pPr>
              <w:pStyle w:val="TableParagraph"/>
              <w:numPr>
                <w:ilvl w:val="0"/>
                <w:numId w:val="133"/>
              </w:numPr>
              <w:tabs>
                <w:tab w:val="left" w:pos="463"/>
                <w:tab w:val="left" w:pos="464"/>
              </w:tabs>
              <w:spacing w:before="17"/>
            </w:pPr>
            <w:r w:rsidRPr="00E85187">
              <w:t>Identify and catalog resources needed for response, prior to</w:t>
            </w:r>
            <w:r w:rsidRPr="00E85187">
              <w:rPr>
                <w:spacing w:val="-24"/>
              </w:rPr>
              <w:t xml:space="preserve"> </w:t>
            </w:r>
            <w:r w:rsidRPr="00E85187">
              <w:t>mobilization.</w:t>
            </w:r>
          </w:p>
          <w:p w14:paraId="5FFA44C2" w14:textId="77777777" w:rsidR="00E642C2" w:rsidRPr="00E85187" w:rsidRDefault="00E642C2" w:rsidP="00301E18">
            <w:pPr>
              <w:pStyle w:val="TableParagraph"/>
              <w:numPr>
                <w:ilvl w:val="0"/>
                <w:numId w:val="133"/>
              </w:numPr>
              <w:tabs>
                <w:tab w:val="left" w:pos="463"/>
                <w:tab w:val="left" w:pos="464"/>
              </w:tabs>
              <w:spacing w:before="18"/>
              <w:ind w:right="174"/>
            </w:pPr>
            <w:r w:rsidRPr="00E85187">
              <w:t>Mobilize and deliver governmental, nongovernmental, and private sector resources to stabilize the incident and integrate response and recovery efforts, to include moving and delivering resources and services to meet the needs of those impacted by a cyber</w:t>
            </w:r>
            <w:r w:rsidRPr="00E85187">
              <w:rPr>
                <w:spacing w:val="-30"/>
              </w:rPr>
              <w:t xml:space="preserve"> </w:t>
            </w:r>
            <w:r w:rsidRPr="00E85187">
              <w:t>incident.</w:t>
            </w:r>
          </w:p>
          <w:p w14:paraId="1F2CBA3E" w14:textId="77777777" w:rsidR="00E642C2" w:rsidRPr="00E85187" w:rsidRDefault="00E642C2" w:rsidP="00301E18">
            <w:pPr>
              <w:pStyle w:val="TableParagraph"/>
              <w:numPr>
                <w:ilvl w:val="0"/>
                <w:numId w:val="133"/>
              </w:numPr>
              <w:tabs>
                <w:tab w:val="left" w:pos="439"/>
              </w:tabs>
              <w:spacing w:before="18"/>
              <w:ind w:left="438" w:right="855" w:hanging="268"/>
            </w:pPr>
            <w:r w:rsidRPr="00E85187">
              <w:t xml:space="preserve">Facilitate and assist </w:t>
            </w:r>
            <w:r>
              <w:t xml:space="preserve">the </w:t>
            </w:r>
            <w:r w:rsidRPr="00E85187">
              <w:t>delivery of critical infrastructure components to rapid response and restoration of cyber</w:t>
            </w:r>
            <w:r w:rsidRPr="00E85187">
              <w:rPr>
                <w:spacing w:val="-11"/>
              </w:rPr>
              <w:t xml:space="preserve"> </w:t>
            </w:r>
            <w:r w:rsidRPr="00E85187">
              <w:t>systems.</w:t>
            </w:r>
          </w:p>
          <w:p w14:paraId="11F1A85B" w14:textId="77777777" w:rsidR="00E642C2" w:rsidRPr="00E85187" w:rsidRDefault="00E642C2" w:rsidP="00301E18">
            <w:pPr>
              <w:pStyle w:val="TableParagraph"/>
              <w:numPr>
                <w:ilvl w:val="0"/>
                <w:numId w:val="133"/>
              </w:numPr>
              <w:tabs>
                <w:tab w:val="left" w:pos="439"/>
              </w:tabs>
              <w:spacing w:before="20"/>
              <w:ind w:left="438" w:right="400" w:hanging="268"/>
            </w:pPr>
            <w:r w:rsidRPr="00E85187">
              <w:t>Enhance public and private resource and services support for impacted critical infrastructure entities.</w:t>
            </w:r>
          </w:p>
          <w:p w14:paraId="7ED457A3" w14:textId="77777777" w:rsidR="00E642C2" w:rsidRPr="00E85187" w:rsidRDefault="00E642C2" w:rsidP="00301E18">
            <w:pPr>
              <w:pStyle w:val="TableParagraph"/>
              <w:numPr>
                <w:ilvl w:val="0"/>
                <w:numId w:val="133"/>
              </w:numPr>
              <w:tabs>
                <w:tab w:val="left" w:pos="439"/>
              </w:tabs>
              <w:spacing w:before="18"/>
              <w:ind w:left="438" w:right="721" w:hanging="269"/>
            </w:pPr>
            <w:r w:rsidRPr="00E85187">
              <w:t>Adhere to appropriate and required mechanisms for safeguarding sensitive and classified information and protecting individual privacy, civil rights, and civil</w:t>
            </w:r>
            <w:r w:rsidRPr="00E85187">
              <w:rPr>
                <w:spacing w:val="-37"/>
              </w:rPr>
              <w:t xml:space="preserve"> </w:t>
            </w:r>
            <w:r w:rsidRPr="00E85187">
              <w:t>liberties.</w:t>
            </w:r>
          </w:p>
          <w:p w14:paraId="33330B57" w14:textId="77777777" w:rsidR="00E642C2" w:rsidRPr="00E85187" w:rsidRDefault="00E642C2" w:rsidP="00301E18">
            <w:pPr>
              <w:pStyle w:val="TableParagraph"/>
              <w:numPr>
                <w:ilvl w:val="0"/>
                <w:numId w:val="133"/>
              </w:numPr>
              <w:tabs>
                <w:tab w:val="left" w:pos="439"/>
              </w:tabs>
              <w:spacing w:before="21"/>
              <w:ind w:left="438" w:right="639" w:hanging="269"/>
            </w:pPr>
            <w:r w:rsidRPr="00E85187">
              <w:t>Apply supply chain assurance principles and knowledge within all critical tasks identified above.</w:t>
            </w:r>
          </w:p>
        </w:tc>
      </w:tr>
    </w:tbl>
    <w:p w14:paraId="61B2095C" w14:textId="77777777" w:rsidR="00E642C2" w:rsidRDefault="00E642C2" w:rsidP="00E642C2"/>
    <w:p w14:paraId="061E0962" w14:textId="77777777" w:rsidR="00E642C2" w:rsidRDefault="00E642C2" w:rsidP="00E642C2"/>
    <w:p w14:paraId="495AAAD9" w14:textId="77777777" w:rsidR="00E642C2" w:rsidRDefault="00E642C2" w:rsidP="00E642C2"/>
    <w:p w14:paraId="17329689" w14:textId="1808BCB9" w:rsidR="00E642C2" w:rsidRDefault="00E642C2" w:rsidP="00301E18">
      <w:pPr>
        <w:pStyle w:val="CyberHeading1"/>
        <w:numPr>
          <w:ilvl w:val="0"/>
          <w:numId w:val="147"/>
        </w:numPr>
      </w:pPr>
      <w:r>
        <w:br w:type="page"/>
      </w:r>
      <w:bookmarkStart w:id="512" w:name="_Ref38376390"/>
      <w:bookmarkStart w:id="513" w:name="_Ref38376395"/>
      <w:bookmarkStart w:id="514" w:name="_Toc40424940"/>
      <w:bookmarkStart w:id="515" w:name="_Toc85626022"/>
      <w:r>
        <w:t>Additional Resources</w:t>
      </w:r>
      <w:bookmarkEnd w:id="512"/>
      <w:bookmarkEnd w:id="513"/>
      <w:bookmarkEnd w:id="514"/>
      <w:bookmarkEnd w:id="515"/>
    </w:p>
    <w:p w14:paraId="0AC5BB7F" w14:textId="77777777" w:rsidR="00E642C2" w:rsidRDefault="00E642C2" w:rsidP="00E642C2">
      <w:pPr>
        <w:jc w:val="both"/>
      </w:pPr>
      <w:r>
        <w:t>The lists below provide examples of resources that may help establish and maintain an incident response capability.</w:t>
      </w:r>
    </w:p>
    <w:p w14:paraId="5EB6B3AD" w14:textId="77777777" w:rsidR="00E642C2" w:rsidRDefault="00E642C2" w:rsidP="00E642C2">
      <w:pPr>
        <w:pStyle w:val="BodyText"/>
        <w:spacing w:before="10"/>
        <w:rPr>
          <w:sz w:val="20"/>
        </w:rPr>
      </w:pPr>
    </w:p>
    <w:p w14:paraId="2217EB10" w14:textId="77777777" w:rsidR="00E642C2" w:rsidRDefault="00E642C2" w:rsidP="00E642C2">
      <w:pPr>
        <w:ind w:left="220"/>
      </w:pPr>
      <w:r w:rsidRPr="00310C0E">
        <w:rPr>
          <w:rFonts w:ascii="Arial"/>
          <w:b/>
        </w:rPr>
        <w:t>Incident Response Organizations</w:t>
      </w:r>
    </w:p>
    <w:p w14:paraId="0AA177EB" w14:textId="77777777" w:rsidR="00E642C2" w:rsidRDefault="00E642C2" w:rsidP="00E642C2">
      <w:pPr>
        <w:pStyle w:val="BodyText"/>
        <w:spacing w:before="2"/>
        <w:rPr>
          <w:rFonts w:ascii="Arial"/>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9"/>
        <w:gridCol w:w="3601"/>
      </w:tblGrid>
      <w:tr w:rsidR="00E642C2" w14:paraId="3DCED408" w14:textId="77777777" w:rsidTr="003E1B17">
        <w:trPr>
          <w:trHeight w:hRule="exact" w:val="286"/>
        </w:trPr>
        <w:tc>
          <w:tcPr>
            <w:tcW w:w="5869" w:type="dxa"/>
            <w:tcBorders>
              <w:top w:val="nil"/>
              <w:left w:val="nil"/>
              <w:bottom w:val="nil"/>
              <w:right w:val="nil"/>
            </w:tcBorders>
            <w:shd w:val="clear" w:color="auto" w:fill="000000"/>
          </w:tcPr>
          <w:p w14:paraId="6F822133" w14:textId="77777777" w:rsidR="00E642C2" w:rsidRDefault="00E642C2" w:rsidP="003E1B17">
            <w:pPr>
              <w:pStyle w:val="TableParagraph"/>
              <w:spacing w:before="32"/>
              <w:ind w:left="2364" w:right="2364"/>
              <w:jc w:val="center"/>
              <w:rPr>
                <w:b/>
                <w:sz w:val="18"/>
              </w:rPr>
            </w:pPr>
            <w:r>
              <w:rPr>
                <w:b/>
                <w:color w:val="FFFFFF"/>
                <w:sz w:val="18"/>
              </w:rPr>
              <w:t>Organization</w:t>
            </w:r>
          </w:p>
        </w:tc>
        <w:tc>
          <w:tcPr>
            <w:tcW w:w="3601" w:type="dxa"/>
            <w:tcBorders>
              <w:top w:val="nil"/>
              <w:left w:val="nil"/>
              <w:bottom w:val="nil"/>
              <w:right w:val="nil"/>
            </w:tcBorders>
            <w:shd w:val="clear" w:color="auto" w:fill="000000"/>
          </w:tcPr>
          <w:p w14:paraId="6E408F85" w14:textId="77777777" w:rsidR="00E642C2" w:rsidRDefault="00E642C2" w:rsidP="003E1B17">
            <w:pPr>
              <w:pStyle w:val="TableParagraph"/>
              <w:spacing w:before="32"/>
              <w:ind w:left="1594" w:right="1595"/>
              <w:jc w:val="center"/>
              <w:rPr>
                <w:b/>
                <w:sz w:val="18"/>
              </w:rPr>
            </w:pPr>
            <w:r>
              <w:rPr>
                <w:b/>
                <w:color w:val="FFFFFF"/>
                <w:sz w:val="18"/>
              </w:rPr>
              <w:t>URL</w:t>
            </w:r>
          </w:p>
        </w:tc>
      </w:tr>
      <w:tr w:rsidR="00E642C2" w14:paraId="64A49097" w14:textId="77777777" w:rsidTr="003E1B17">
        <w:trPr>
          <w:trHeight w:hRule="exact" w:val="302"/>
        </w:trPr>
        <w:tc>
          <w:tcPr>
            <w:tcW w:w="5869" w:type="dxa"/>
            <w:tcBorders>
              <w:top w:val="nil"/>
            </w:tcBorders>
          </w:tcPr>
          <w:p w14:paraId="42A91458" w14:textId="77777777" w:rsidR="00E642C2" w:rsidRDefault="00E642C2" w:rsidP="003E1B17">
            <w:pPr>
              <w:pStyle w:val="TableParagraph"/>
              <w:spacing w:before="49"/>
              <w:rPr>
                <w:sz w:val="18"/>
              </w:rPr>
            </w:pPr>
            <w:r>
              <w:rPr>
                <w:sz w:val="18"/>
              </w:rPr>
              <w:t>Anti-Phishing Working Group (APWG)</w:t>
            </w:r>
          </w:p>
        </w:tc>
        <w:tc>
          <w:tcPr>
            <w:tcW w:w="3601" w:type="dxa"/>
            <w:tcBorders>
              <w:top w:val="nil"/>
            </w:tcBorders>
          </w:tcPr>
          <w:p w14:paraId="6B7E3AD9" w14:textId="3CD13C10" w:rsidR="00E642C2" w:rsidRDefault="00AB2742" w:rsidP="003E1B17">
            <w:pPr>
              <w:pStyle w:val="TableParagraph"/>
              <w:spacing w:before="49"/>
              <w:rPr>
                <w:sz w:val="18"/>
              </w:rPr>
            </w:pPr>
            <w:hyperlink r:id="rId127">
              <w:r w:rsidR="00E642C2">
                <w:rPr>
                  <w:color w:val="0000FF"/>
                  <w:sz w:val="18"/>
                  <w:u w:val="single" w:color="0000FF"/>
                </w:rPr>
                <w:t>http://www.antiphishing.org/</w:t>
              </w:r>
            </w:hyperlink>
          </w:p>
        </w:tc>
      </w:tr>
      <w:tr w:rsidR="00E642C2" w14:paraId="1E71AF3B" w14:textId="77777777" w:rsidTr="003E1B17">
        <w:trPr>
          <w:trHeight w:hRule="exact" w:val="504"/>
        </w:trPr>
        <w:tc>
          <w:tcPr>
            <w:tcW w:w="5869" w:type="dxa"/>
          </w:tcPr>
          <w:p w14:paraId="184BD124" w14:textId="77777777" w:rsidR="00E642C2" w:rsidRDefault="00E642C2" w:rsidP="003E1B17">
            <w:pPr>
              <w:pStyle w:val="TableParagraph"/>
              <w:ind w:right="604"/>
              <w:rPr>
                <w:sz w:val="18"/>
              </w:rPr>
            </w:pPr>
            <w:r>
              <w:rPr>
                <w:sz w:val="18"/>
              </w:rPr>
              <w:t>Computer Crime and Intellectual Property Section (CCIPS), U.S. Department of Justice</w:t>
            </w:r>
          </w:p>
        </w:tc>
        <w:tc>
          <w:tcPr>
            <w:tcW w:w="3601" w:type="dxa"/>
          </w:tcPr>
          <w:p w14:paraId="2FA31537" w14:textId="41F9FB64" w:rsidR="00E642C2" w:rsidRDefault="00AB2742" w:rsidP="003E1B17">
            <w:pPr>
              <w:pStyle w:val="TableParagraph"/>
              <w:rPr>
                <w:sz w:val="18"/>
              </w:rPr>
            </w:pPr>
            <w:hyperlink r:id="rId128">
              <w:r w:rsidR="00E642C2">
                <w:rPr>
                  <w:color w:val="0000FF"/>
                  <w:sz w:val="18"/>
                  <w:u w:val="single" w:color="0000FF"/>
                </w:rPr>
                <w:t>http://www.cybercrime.gov/</w:t>
              </w:r>
            </w:hyperlink>
          </w:p>
        </w:tc>
      </w:tr>
      <w:tr w:rsidR="00E642C2" w14:paraId="4DB7CDBF" w14:textId="77777777" w:rsidTr="003E1B17">
        <w:trPr>
          <w:trHeight w:hRule="exact" w:val="298"/>
        </w:trPr>
        <w:tc>
          <w:tcPr>
            <w:tcW w:w="5869" w:type="dxa"/>
          </w:tcPr>
          <w:p w14:paraId="0A5C3285" w14:textId="77777777" w:rsidR="00E642C2" w:rsidRDefault="00E642C2" w:rsidP="003E1B17">
            <w:pPr>
              <w:pStyle w:val="TableParagraph"/>
              <w:spacing w:before="0" w:line="240" w:lineRule="exact"/>
              <w:rPr>
                <w:sz w:val="18"/>
              </w:rPr>
            </w:pPr>
            <w:r>
              <w:rPr>
                <w:sz w:val="18"/>
              </w:rPr>
              <w:t>CERT</w:t>
            </w:r>
            <w:r>
              <w:rPr>
                <w:b/>
                <w:position w:val="9"/>
                <w:sz w:val="12"/>
              </w:rPr>
              <w:t xml:space="preserve">® </w:t>
            </w:r>
            <w:r>
              <w:rPr>
                <w:sz w:val="18"/>
              </w:rPr>
              <w:t>Coordination Center, Carnegie Mellon University (CERT</w:t>
            </w:r>
            <w:r>
              <w:rPr>
                <w:b/>
                <w:position w:val="9"/>
                <w:sz w:val="12"/>
              </w:rPr>
              <w:t>®</w:t>
            </w:r>
            <w:r>
              <w:rPr>
                <w:sz w:val="18"/>
              </w:rPr>
              <w:t>/CC)</w:t>
            </w:r>
          </w:p>
        </w:tc>
        <w:tc>
          <w:tcPr>
            <w:tcW w:w="3601" w:type="dxa"/>
          </w:tcPr>
          <w:p w14:paraId="0E0AC1C1" w14:textId="2E2E1368" w:rsidR="00E642C2" w:rsidRDefault="00AB2742" w:rsidP="003E1B17">
            <w:pPr>
              <w:pStyle w:val="TableParagraph"/>
              <w:rPr>
                <w:sz w:val="18"/>
              </w:rPr>
            </w:pPr>
            <w:hyperlink r:id="rId129">
              <w:r w:rsidR="00E642C2">
                <w:rPr>
                  <w:color w:val="0000FF"/>
                  <w:sz w:val="18"/>
                  <w:u w:val="single" w:color="0000FF"/>
                </w:rPr>
                <w:t>http://www.cert.org/</w:t>
              </w:r>
            </w:hyperlink>
          </w:p>
        </w:tc>
      </w:tr>
      <w:tr w:rsidR="00E642C2" w14:paraId="5DD2A0FB" w14:textId="77777777" w:rsidTr="003E1B17">
        <w:trPr>
          <w:trHeight w:hRule="exact" w:val="298"/>
        </w:trPr>
        <w:tc>
          <w:tcPr>
            <w:tcW w:w="5869" w:type="dxa"/>
          </w:tcPr>
          <w:p w14:paraId="1F5D00EA" w14:textId="77777777" w:rsidR="00E642C2" w:rsidRDefault="00E642C2" w:rsidP="003E1B17">
            <w:pPr>
              <w:pStyle w:val="TableParagraph"/>
              <w:rPr>
                <w:sz w:val="18"/>
              </w:rPr>
            </w:pPr>
            <w:r>
              <w:rPr>
                <w:sz w:val="18"/>
              </w:rPr>
              <w:t>European Network and Information Security Agency (ENISA)</w:t>
            </w:r>
          </w:p>
        </w:tc>
        <w:tc>
          <w:tcPr>
            <w:tcW w:w="3601" w:type="dxa"/>
          </w:tcPr>
          <w:p w14:paraId="4DF8D365" w14:textId="38AB3BB9" w:rsidR="00E642C2" w:rsidRDefault="00AB2742" w:rsidP="003E1B17">
            <w:pPr>
              <w:pStyle w:val="TableParagraph"/>
              <w:rPr>
                <w:sz w:val="18"/>
              </w:rPr>
            </w:pPr>
            <w:hyperlink r:id="rId130">
              <w:r w:rsidR="00E642C2">
                <w:rPr>
                  <w:color w:val="0000FF"/>
                  <w:sz w:val="18"/>
                  <w:u w:val="single" w:color="0000FF"/>
                </w:rPr>
                <w:t>http://www.enisa.europa.eu/activities/cert</w:t>
              </w:r>
            </w:hyperlink>
          </w:p>
        </w:tc>
      </w:tr>
      <w:tr w:rsidR="00E642C2" w14:paraId="7402066F" w14:textId="77777777" w:rsidTr="003E1B17">
        <w:trPr>
          <w:trHeight w:hRule="exact" w:val="296"/>
        </w:trPr>
        <w:tc>
          <w:tcPr>
            <w:tcW w:w="5869" w:type="dxa"/>
          </w:tcPr>
          <w:p w14:paraId="7476AE79" w14:textId="77777777" w:rsidR="00E642C2" w:rsidRDefault="00E642C2" w:rsidP="003E1B17">
            <w:pPr>
              <w:pStyle w:val="TableParagraph"/>
              <w:rPr>
                <w:sz w:val="18"/>
              </w:rPr>
            </w:pPr>
            <w:r>
              <w:rPr>
                <w:sz w:val="18"/>
              </w:rPr>
              <w:t>Forum of Incident Response and Security Teams (FIRST)</w:t>
            </w:r>
          </w:p>
        </w:tc>
        <w:tc>
          <w:tcPr>
            <w:tcW w:w="3601" w:type="dxa"/>
          </w:tcPr>
          <w:p w14:paraId="08104A60" w14:textId="1C1EF1DD" w:rsidR="00E642C2" w:rsidRDefault="00AB2742" w:rsidP="003E1B17">
            <w:pPr>
              <w:pStyle w:val="TableParagraph"/>
              <w:rPr>
                <w:sz w:val="18"/>
              </w:rPr>
            </w:pPr>
            <w:hyperlink r:id="rId131">
              <w:r w:rsidR="00E642C2">
                <w:rPr>
                  <w:color w:val="0000FF"/>
                  <w:sz w:val="18"/>
                  <w:u w:val="single" w:color="0000FF"/>
                </w:rPr>
                <w:t>http://www.first.org/</w:t>
              </w:r>
            </w:hyperlink>
          </w:p>
        </w:tc>
      </w:tr>
      <w:tr w:rsidR="00E642C2" w14:paraId="7A7C0B37" w14:textId="77777777" w:rsidTr="003E1B17">
        <w:trPr>
          <w:trHeight w:hRule="exact" w:val="504"/>
        </w:trPr>
        <w:tc>
          <w:tcPr>
            <w:tcW w:w="5869" w:type="dxa"/>
          </w:tcPr>
          <w:p w14:paraId="0CBDCE0F" w14:textId="77777777" w:rsidR="00E642C2" w:rsidRDefault="00E642C2" w:rsidP="003E1B17">
            <w:pPr>
              <w:pStyle w:val="TableParagraph"/>
              <w:ind w:right="784"/>
              <w:rPr>
                <w:sz w:val="18"/>
              </w:rPr>
            </w:pPr>
            <w:r>
              <w:rPr>
                <w:sz w:val="18"/>
              </w:rPr>
              <w:t>Government Forum of Incident Response and Security Teams (GFIRST)</w:t>
            </w:r>
          </w:p>
        </w:tc>
        <w:tc>
          <w:tcPr>
            <w:tcW w:w="3601" w:type="dxa"/>
          </w:tcPr>
          <w:p w14:paraId="6896C121" w14:textId="6A3173F7" w:rsidR="00E642C2" w:rsidRDefault="00AB2742" w:rsidP="003E1B17">
            <w:pPr>
              <w:pStyle w:val="TableParagraph"/>
              <w:rPr>
                <w:sz w:val="18"/>
              </w:rPr>
            </w:pPr>
            <w:hyperlink r:id="rId132">
              <w:r w:rsidR="00E642C2">
                <w:rPr>
                  <w:color w:val="0000FF"/>
                  <w:sz w:val="18"/>
                  <w:u w:val="single" w:color="0000FF"/>
                </w:rPr>
                <w:t>http://www.us-cert.gov/federal/gfirst.html</w:t>
              </w:r>
            </w:hyperlink>
          </w:p>
        </w:tc>
      </w:tr>
      <w:tr w:rsidR="00E642C2" w14:paraId="491114AE" w14:textId="77777777" w:rsidTr="003E1B17">
        <w:trPr>
          <w:trHeight w:hRule="exact" w:val="298"/>
        </w:trPr>
        <w:tc>
          <w:tcPr>
            <w:tcW w:w="5869" w:type="dxa"/>
          </w:tcPr>
          <w:p w14:paraId="03C74355" w14:textId="77777777" w:rsidR="00E642C2" w:rsidRDefault="00E642C2" w:rsidP="003E1B17">
            <w:pPr>
              <w:pStyle w:val="TableParagraph"/>
              <w:rPr>
                <w:sz w:val="18"/>
              </w:rPr>
            </w:pPr>
            <w:r>
              <w:rPr>
                <w:sz w:val="18"/>
              </w:rPr>
              <w:t>High Technology Crime Investigation Association (HTCIA)</w:t>
            </w:r>
          </w:p>
        </w:tc>
        <w:tc>
          <w:tcPr>
            <w:tcW w:w="3601" w:type="dxa"/>
          </w:tcPr>
          <w:p w14:paraId="0E6EBB38" w14:textId="063AABEB" w:rsidR="00E642C2" w:rsidRDefault="00AB2742" w:rsidP="003E1B17">
            <w:pPr>
              <w:pStyle w:val="TableParagraph"/>
              <w:rPr>
                <w:sz w:val="18"/>
              </w:rPr>
            </w:pPr>
            <w:hyperlink r:id="rId133">
              <w:r w:rsidR="00E642C2">
                <w:rPr>
                  <w:color w:val="0000FF"/>
                  <w:sz w:val="18"/>
                  <w:u w:val="single" w:color="0000FF"/>
                </w:rPr>
                <w:t>http://www.htcia.org/</w:t>
              </w:r>
            </w:hyperlink>
          </w:p>
        </w:tc>
      </w:tr>
      <w:tr w:rsidR="00E642C2" w14:paraId="6A126336" w14:textId="77777777" w:rsidTr="003E1B17">
        <w:trPr>
          <w:trHeight w:hRule="exact" w:val="298"/>
        </w:trPr>
        <w:tc>
          <w:tcPr>
            <w:tcW w:w="5869" w:type="dxa"/>
          </w:tcPr>
          <w:p w14:paraId="2F534009" w14:textId="77777777" w:rsidR="00E642C2" w:rsidRDefault="00E642C2" w:rsidP="003E1B17">
            <w:pPr>
              <w:pStyle w:val="TableParagraph"/>
              <w:rPr>
                <w:sz w:val="18"/>
              </w:rPr>
            </w:pPr>
            <w:r>
              <w:rPr>
                <w:sz w:val="18"/>
              </w:rPr>
              <w:t>InfraGard</w:t>
            </w:r>
          </w:p>
        </w:tc>
        <w:tc>
          <w:tcPr>
            <w:tcW w:w="3601" w:type="dxa"/>
          </w:tcPr>
          <w:p w14:paraId="27CC7788" w14:textId="13E1FA0A" w:rsidR="00E642C2" w:rsidRDefault="00AB2742" w:rsidP="003E1B17">
            <w:pPr>
              <w:pStyle w:val="TableParagraph"/>
              <w:rPr>
                <w:sz w:val="18"/>
              </w:rPr>
            </w:pPr>
            <w:hyperlink r:id="rId134">
              <w:r w:rsidR="00E642C2">
                <w:rPr>
                  <w:color w:val="0000FF"/>
                  <w:sz w:val="18"/>
                  <w:u w:val="single" w:color="0000FF"/>
                </w:rPr>
                <w:t>http://www.infragard.net/</w:t>
              </w:r>
            </w:hyperlink>
          </w:p>
        </w:tc>
      </w:tr>
      <w:tr w:rsidR="00E642C2" w14:paraId="79202F53" w14:textId="77777777" w:rsidTr="003E1B17">
        <w:trPr>
          <w:trHeight w:hRule="exact" w:val="298"/>
        </w:trPr>
        <w:tc>
          <w:tcPr>
            <w:tcW w:w="5869" w:type="dxa"/>
          </w:tcPr>
          <w:p w14:paraId="5E750168" w14:textId="77777777" w:rsidR="00E642C2" w:rsidRDefault="00E642C2" w:rsidP="003E1B17">
            <w:pPr>
              <w:pStyle w:val="TableParagraph"/>
              <w:rPr>
                <w:sz w:val="18"/>
              </w:rPr>
            </w:pPr>
            <w:r>
              <w:rPr>
                <w:sz w:val="18"/>
              </w:rPr>
              <w:t>Internet Storm Center (ISC)</w:t>
            </w:r>
          </w:p>
        </w:tc>
        <w:tc>
          <w:tcPr>
            <w:tcW w:w="3601" w:type="dxa"/>
          </w:tcPr>
          <w:p w14:paraId="49C3D71C" w14:textId="5F4216CA" w:rsidR="00E642C2" w:rsidRDefault="00AB2742" w:rsidP="003E1B17">
            <w:pPr>
              <w:pStyle w:val="TableParagraph"/>
              <w:rPr>
                <w:sz w:val="18"/>
              </w:rPr>
            </w:pPr>
            <w:hyperlink r:id="rId135">
              <w:r w:rsidR="00E642C2">
                <w:rPr>
                  <w:color w:val="0000FF"/>
                  <w:sz w:val="18"/>
                  <w:u w:val="single" w:color="0000FF"/>
                </w:rPr>
                <w:t>http://isc.sans.edu/</w:t>
              </w:r>
            </w:hyperlink>
          </w:p>
        </w:tc>
      </w:tr>
      <w:tr w:rsidR="00E642C2" w14:paraId="0BDAFD0A" w14:textId="77777777" w:rsidTr="003E1B17">
        <w:trPr>
          <w:trHeight w:hRule="exact" w:val="295"/>
        </w:trPr>
        <w:tc>
          <w:tcPr>
            <w:tcW w:w="5869" w:type="dxa"/>
          </w:tcPr>
          <w:p w14:paraId="62C48168" w14:textId="77777777" w:rsidR="00E642C2" w:rsidRDefault="00E642C2" w:rsidP="003E1B17">
            <w:pPr>
              <w:pStyle w:val="TableParagraph"/>
              <w:rPr>
                <w:sz w:val="18"/>
              </w:rPr>
            </w:pPr>
            <w:r>
              <w:rPr>
                <w:sz w:val="18"/>
              </w:rPr>
              <w:t>National Council of ISACs</w:t>
            </w:r>
          </w:p>
        </w:tc>
        <w:tc>
          <w:tcPr>
            <w:tcW w:w="3601" w:type="dxa"/>
          </w:tcPr>
          <w:p w14:paraId="27A54F2B" w14:textId="05713654" w:rsidR="00E642C2" w:rsidRDefault="00AB2742" w:rsidP="003E1B17">
            <w:pPr>
              <w:pStyle w:val="TableParagraph"/>
              <w:rPr>
                <w:sz w:val="18"/>
              </w:rPr>
            </w:pPr>
            <w:hyperlink r:id="rId136">
              <w:r w:rsidR="00E642C2">
                <w:rPr>
                  <w:color w:val="0000FF"/>
                  <w:sz w:val="18"/>
                  <w:u w:val="single" w:color="0000FF"/>
                </w:rPr>
                <w:t>http://www.isaccouncil.org/</w:t>
              </w:r>
            </w:hyperlink>
          </w:p>
        </w:tc>
      </w:tr>
      <w:tr w:rsidR="00E642C2" w14:paraId="2CD87034" w14:textId="77777777" w:rsidTr="003E1B17">
        <w:trPr>
          <w:trHeight w:hRule="exact" w:val="298"/>
        </w:trPr>
        <w:tc>
          <w:tcPr>
            <w:tcW w:w="5869" w:type="dxa"/>
          </w:tcPr>
          <w:p w14:paraId="6B2A28FE" w14:textId="77777777" w:rsidR="00E642C2" w:rsidRDefault="00E642C2" w:rsidP="003E1B17">
            <w:pPr>
              <w:pStyle w:val="TableParagraph"/>
              <w:rPr>
                <w:sz w:val="18"/>
              </w:rPr>
            </w:pPr>
            <w:r>
              <w:rPr>
                <w:sz w:val="18"/>
              </w:rPr>
              <w:t>United States Computer Emergency Response Team (US-CERT)</w:t>
            </w:r>
          </w:p>
        </w:tc>
        <w:tc>
          <w:tcPr>
            <w:tcW w:w="3601" w:type="dxa"/>
          </w:tcPr>
          <w:p w14:paraId="4B739999" w14:textId="633DDA0E" w:rsidR="00E642C2" w:rsidRDefault="00AB2742" w:rsidP="003E1B17">
            <w:pPr>
              <w:pStyle w:val="TableParagraph"/>
              <w:rPr>
                <w:sz w:val="18"/>
              </w:rPr>
            </w:pPr>
            <w:hyperlink r:id="rId137">
              <w:r w:rsidR="00E642C2">
                <w:rPr>
                  <w:color w:val="0000FF"/>
                  <w:sz w:val="18"/>
                  <w:u w:val="single" w:color="0000FF"/>
                </w:rPr>
                <w:t>http://www.us-cert.gov/</w:t>
              </w:r>
            </w:hyperlink>
          </w:p>
        </w:tc>
      </w:tr>
    </w:tbl>
    <w:p w14:paraId="06554AC5" w14:textId="77777777" w:rsidR="00E642C2" w:rsidRDefault="00E642C2" w:rsidP="00E642C2">
      <w:pPr>
        <w:pStyle w:val="BodyText"/>
        <w:spacing w:before="8"/>
        <w:rPr>
          <w:rFonts w:ascii="Arial"/>
          <w:b/>
          <w:sz w:val="21"/>
        </w:rPr>
      </w:pPr>
    </w:p>
    <w:p w14:paraId="11220CCF" w14:textId="77777777" w:rsidR="00E642C2" w:rsidRDefault="00E642C2" w:rsidP="00E642C2">
      <w:pPr>
        <w:ind w:left="220"/>
        <w:rPr>
          <w:rFonts w:ascii="Arial"/>
          <w:b/>
        </w:rPr>
      </w:pPr>
      <w:r>
        <w:rPr>
          <w:rFonts w:ascii="Arial"/>
          <w:b/>
        </w:rPr>
        <w:t>NIST Publications</w:t>
      </w:r>
    </w:p>
    <w:p w14:paraId="62521F3D" w14:textId="77777777" w:rsidR="00E642C2" w:rsidRDefault="00E642C2" w:rsidP="00E642C2">
      <w:pPr>
        <w:pStyle w:val="BodyText"/>
        <w:rPr>
          <w:rFonts w:ascii="Arial"/>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681"/>
      </w:tblGrid>
      <w:tr w:rsidR="00E642C2" w14:paraId="598DF791" w14:textId="77777777" w:rsidTr="003E1B17">
        <w:trPr>
          <w:trHeight w:hRule="exact" w:val="288"/>
        </w:trPr>
        <w:tc>
          <w:tcPr>
            <w:tcW w:w="4789" w:type="dxa"/>
            <w:tcBorders>
              <w:top w:val="nil"/>
              <w:left w:val="nil"/>
              <w:bottom w:val="nil"/>
              <w:right w:val="nil"/>
            </w:tcBorders>
            <w:shd w:val="clear" w:color="auto" w:fill="000000"/>
          </w:tcPr>
          <w:p w14:paraId="0385504A" w14:textId="77777777" w:rsidR="00E642C2" w:rsidRDefault="00E642C2" w:rsidP="003E1B17">
            <w:pPr>
              <w:pStyle w:val="TableParagraph"/>
              <w:spacing w:before="32"/>
              <w:ind w:left="1693" w:right="1693"/>
              <w:jc w:val="center"/>
              <w:rPr>
                <w:b/>
                <w:sz w:val="18"/>
              </w:rPr>
            </w:pPr>
            <w:r>
              <w:rPr>
                <w:b/>
                <w:color w:val="FFFFFF"/>
                <w:sz w:val="18"/>
              </w:rPr>
              <w:t>Resource Name</w:t>
            </w:r>
          </w:p>
        </w:tc>
        <w:tc>
          <w:tcPr>
            <w:tcW w:w="4681" w:type="dxa"/>
            <w:tcBorders>
              <w:top w:val="nil"/>
              <w:left w:val="nil"/>
              <w:bottom w:val="nil"/>
              <w:right w:val="nil"/>
            </w:tcBorders>
            <w:shd w:val="clear" w:color="auto" w:fill="000000"/>
          </w:tcPr>
          <w:p w14:paraId="2C65D44A" w14:textId="77777777" w:rsidR="00E642C2" w:rsidRDefault="00E642C2" w:rsidP="003E1B17">
            <w:pPr>
              <w:pStyle w:val="TableParagraph"/>
              <w:spacing w:before="32"/>
              <w:ind w:left="2135" w:right="2136"/>
              <w:jc w:val="center"/>
              <w:rPr>
                <w:b/>
                <w:sz w:val="18"/>
              </w:rPr>
            </w:pPr>
            <w:r>
              <w:rPr>
                <w:b/>
                <w:color w:val="FFFFFF"/>
                <w:sz w:val="18"/>
              </w:rPr>
              <w:t>URL</w:t>
            </w:r>
          </w:p>
        </w:tc>
      </w:tr>
      <w:tr w:rsidR="00E642C2" w14:paraId="5AF272EB" w14:textId="77777777" w:rsidTr="003E1B17">
        <w:trPr>
          <w:trHeight w:hRule="exact" w:val="716"/>
        </w:trPr>
        <w:tc>
          <w:tcPr>
            <w:tcW w:w="4789" w:type="dxa"/>
            <w:tcBorders>
              <w:top w:val="nil"/>
            </w:tcBorders>
          </w:tcPr>
          <w:p w14:paraId="365F69F7" w14:textId="77777777" w:rsidR="00E642C2" w:rsidRDefault="00E642C2" w:rsidP="003E1B17">
            <w:pPr>
              <w:pStyle w:val="TableParagraph"/>
              <w:spacing w:before="44"/>
              <w:ind w:right="434"/>
              <w:rPr>
                <w:i/>
                <w:sz w:val="18"/>
              </w:rPr>
            </w:pPr>
            <w:r>
              <w:rPr>
                <w:sz w:val="18"/>
              </w:rPr>
              <w:t xml:space="preserve">NIST SP 800-53 Revision 3, </w:t>
            </w:r>
            <w:r>
              <w:rPr>
                <w:i/>
                <w:sz w:val="18"/>
              </w:rPr>
              <w:t>Recommended Security Controls for Federal Information Systems and Organizations</w:t>
            </w:r>
          </w:p>
        </w:tc>
        <w:tc>
          <w:tcPr>
            <w:tcW w:w="4681" w:type="dxa"/>
            <w:tcBorders>
              <w:top w:val="nil"/>
            </w:tcBorders>
          </w:tcPr>
          <w:p w14:paraId="0570FEFA" w14:textId="56E32500" w:rsidR="00E642C2" w:rsidRDefault="00AB2742" w:rsidP="003E1B17">
            <w:pPr>
              <w:pStyle w:val="TableParagraph"/>
              <w:spacing w:before="47"/>
              <w:rPr>
                <w:sz w:val="18"/>
              </w:rPr>
            </w:pPr>
            <w:hyperlink r:id="rId138" w:anchor="800-53">
              <w:r w:rsidR="00E642C2">
                <w:rPr>
                  <w:color w:val="0000FF"/>
                  <w:sz w:val="18"/>
                  <w:u w:val="single" w:color="0000FF"/>
                </w:rPr>
                <w:t>http://csrc.nist.gov/publications/PubsSPs.html#800-53</w:t>
              </w:r>
            </w:hyperlink>
          </w:p>
        </w:tc>
      </w:tr>
      <w:tr w:rsidR="00E642C2" w14:paraId="16B7C42F" w14:textId="77777777" w:rsidTr="003E1B17">
        <w:trPr>
          <w:trHeight w:hRule="exact" w:val="504"/>
        </w:trPr>
        <w:tc>
          <w:tcPr>
            <w:tcW w:w="4789" w:type="dxa"/>
          </w:tcPr>
          <w:p w14:paraId="222F80C2" w14:textId="77777777" w:rsidR="00E642C2" w:rsidRDefault="00E642C2" w:rsidP="003E1B17">
            <w:pPr>
              <w:pStyle w:val="TableParagraph"/>
              <w:spacing w:before="35"/>
              <w:ind w:right="243"/>
              <w:rPr>
                <w:i/>
                <w:sz w:val="18"/>
              </w:rPr>
            </w:pPr>
            <w:r>
              <w:rPr>
                <w:sz w:val="18"/>
              </w:rPr>
              <w:t xml:space="preserve">NIST SP 800-83, </w:t>
            </w:r>
            <w:r>
              <w:rPr>
                <w:i/>
                <w:sz w:val="18"/>
              </w:rPr>
              <w:t>Guide to Malware Incident Prevention and Handling</w:t>
            </w:r>
          </w:p>
        </w:tc>
        <w:tc>
          <w:tcPr>
            <w:tcW w:w="4681" w:type="dxa"/>
          </w:tcPr>
          <w:p w14:paraId="136B4EB9" w14:textId="630F49A3" w:rsidR="00E642C2" w:rsidRDefault="00AB2742" w:rsidP="003E1B17">
            <w:pPr>
              <w:pStyle w:val="TableParagraph"/>
              <w:rPr>
                <w:sz w:val="18"/>
              </w:rPr>
            </w:pPr>
            <w:hyperlink r:id="rId139" w:anchor="800-83">
              <w:r w:rsidR="00E642C2">
                <w:rPr>
                  <w:color w:val="0000FF"/>
                  <w:sz w:val="18"/>
                  <w:u w:val="single" w:color="0000FF"/>
                </w:rPr>
                <w:t>http://csrc.nist.gov/publications/PubsSPs.html#800-83</w:t>
              </w:r>
            </w:hyperlink>
          </w:p>
        </w:tc>
      </w:tr>
      <w:tr w:rsidR="00E642C2" w14:paraId="44100513" w14:textId="77777777" w:rsidTr="003E1B17">
        <w:trPr>
          <w:trHeight w:hRule="exact" w:val="504"/>
        </w:trPr>
        <w:tc>
          <w:tcPr>
            <w:tcW w:w="4789" w:type="dxa"/>
          </w:tcPr>
          <w:p w14:paraId="22EE02A9" w14:textId="77777777" w:rsidR="00E642C2" w:rsidRDefault="00E642C2" w:rsidP="003E1B17">
            <w:pPr>
              <w:pStyle w:val="TableParagraph"/>
              <w:spacing w:before="35"/>
              <w:ind w:right="273"/>
              <w:rPr>
                <w:i/>
                <w:sz w:val="18"/>
              </w:rPr>
            </w:pPr>
            <w:r>
              <w:rPr>
                <w:sz w:val="18"/>
              </w:rPr>
              <w:t xml:space="preserve">NIST SP 800-84, </w:t>
            </w:r>
            <w:r>
              <w:rPr>
                <w:i/>
                <w:sz w:val="18"/>
              </w:rPr>
              <w:t>Guide to Test, Training, and Exercise Programs for IT Plans and Capabilities</w:t>
            </w:r>
          </w:p>
        </w:tc>
        <w:tc>
          <w:tcPr>
            <w:tcW w:w="4681" w:type="dxa"/>
          </w:tcPr>
          <w:p w14:paraId="1FE8E117" w14:textId="5C88EDD8" w:rsidR="00E642C2" w:rsidRDefault="00AB2742" w:rsidP="003E1B17">
            <w:pPr>
              <w:pStyle w:val="TableParagraph"/>
              <w:rPr>
                <w:sz w:val="18"/>
              </w:rPr>
            </w:pPr>
            <w:hyperlink r:id="rId140" w:anchor="800-84">
              <w:r w:rsidR="00E642C2">
                <w:rPr>
                  <w:color w:val="0000FF"/>
                  <w:sz w:val="18"/>
                  <w:u w:val="single" w:color="0000FF"/>
                </w:rPr>
                <w:t>http://csrc.nist.gov/publications/PubsSPs.html#800-84</w:t>
              </w:r>
            </w:hyperlink>
          </w:p>
        </w:tc>
      </w:tr>
      <w:tr w:rsidR="00E642C2" w14:paraId="687D3E6C" w14:textId="77777777" w:rsidTr="003E1B17">
        <w:trPr>
          <w:trHeight w:hRule="exact" w:val="504"/>
        </w:trPr>
        <w:tc>
          <w:tcPr>
            <w:tcW w:w="4789" w:type="dxa"/>
          </w:tcPr>
          <w:p w14:paraId="359F7BF3" w14:textId="77777777" w:rsidR="00E642C2" w:rsidRDefault="00E642C2" w:rsidP="003E1B17">
            <w:pPr>
              <w:pStyle w:val="TableParagraph"/>
              <w:spacing w:before="35"/>
              <w:ind w:right="924"/>
              <w:rPr>
                <w:i/>
                <w:sz w:val="18"/>
              </w:rPr>
            </w:pPr>
            <w:r>
              <w:rPr>
                <w:sz w:val="18"/>
              </w:rPr>
              <w:t xml:space="preserve">NIST SP 800-86, </w:t>
            </w:r>
            <w:r>
              <w:rPr>
                <w:i/>
                <w:sz w:val="18"/>
              </w:rPr>
              <w:t>Guide to Integrating Forensic Techniques into Incident Response</w:t>
            </w:r>
          </w:p>
        </w:tc>
        <w:tc>
          <w:tcPr>
            <w:tcW w:w="4681" w:type="dxa"/>
          </w:tcPr>
          <w:p w14:paraId="4262EF25" w14:textId="0C196C6F" w:rsidR="00E642C2" w:rsidRDefault="00AB2742" w:rsidP="003E1B17">
            <w:pPr>
              <w:pStyle w:val="TableParagraph"/>
              <w:rPr>
                <w:sz w:val="18"/>
              </w:rPr>
            </w:pPr>
            <w:hyperlink r:id="rId141" w:anchor="800-86">
              <w:r w:rsidR="00E642C2">
                <w:rPr>
                  <w:color w:val="0000FF"/>
                  <w:sz w:val="18"/>
                  <w:u w:val="single" w:color="0000FF"/>
                </w:rPr>
                <w:t>http://csrc.nist.gov/publications/PubsSPs.html#800-86</w:t>
              </w:r>
            </w:hyperlink>
          </w:p>
        </w:tc>
      </w:tr>
      <w:tr w:rsidR="00E642C2" w14:paraId="066145A3" w14:textId="77777777" w:rsidTr="003E1B17">
        <w:trPr>
          <w:trHeight w:hRule="exact" w:val="504"/>
        </w:trPr>
        <w:tc>
          <w:tcPr>
            <w:tcW w:w="4789" w:type="dxa"/>
          </w:tcPr>
          <w:p w14:paraId="27D0A93A" w14:textId="77777777" w:rsidR="00E642C2" w:rsidRDefault="00E642C2" w:rsidP="003E1B17">
            <w:pPr>
              <w:pStyle w:val="TableParagraph"/>
              <w:spacing w:before="35"/>
              <w:ind w:right="673"/>
              <w:rPr>
                <w:i/>
                <w:sz w:val="18"/>
              </w:rPr>
            </w:pPr>
            <w:r>
              <w:rPr>
                <w:sz w:val="18"/>
              </w:rPr>
              <w:t xml:space="preserve">NIST SP 800-92, </w:t>
            </w:r>
            <w:r>
              <w:rPr>
                <w:i/>
                <w:sz w:val="18"/>
              </w:rPr>
              <w:t>Guide to Computer Security Log Management</w:t>
            </w:r>
          </w:p>
        </w:tc>
        <w:tc>
          <w:tcPr>
            <w:tcW w:w="4681" w:type="dxa"/>
          </w:tcPr>
          <w:p w14:paraId="0AF8D071" w14:textId="4661A68E" w:rsidR="00E642C2" w:rsidRDefault="00AB2742" w:rsidP="003E1B17">
            <w:pPr>
              <w:pStyle w:val="TableParagraph"/>
              <w:rPr>
                <w:sz w:val="18"/>
              </w:rPr>
            </w:pPr>
            <w:hyperlink r:id="rId142" w:anchor="800-92">
              <w:r w:rsidR="00E642C2">
                <w:rPr>
                  <w:color w:val="0000FF"/>
                  <w:sz w:val="18"/>
                  <w:u w:val="single" w:color="0000FF"/>
                </w:rPr>
                <w:t>http://csrc.nist.gov/publications/PubsSPs.html#800-92</w:t>
              </w:r>
            </w:hyperlink>
          </w:p>
        </w:tc>
      </w:tr>
      <w:tr w:rsidR="00E642C2" w14:paraId="27D593F2" w14:textId="77777777" w:rsidTr="003E1B17">
        <w:trPr>
          <w:trHeight w:hRule="exact" w:val="504"/>
        </w:trPr>
        <w:tc>
          <w:tcPr>
            <w:tcW w:w="4789" w:type="dxa"/>
          </w:tcPr>
          <w:p w14:paraId="5CB935BC" w14:textId="77777777" w:rsidR="00E642C2" w:rsidRDefault="00E642C2" w:rsidP="003E1B17">
            <w:pPr>
              <w:pStyle w:val="TableParagraph"/>
              <w:spacing w:before="35"/>
              <w:ind w:right="663"/>
              <w:rPr>
                <w:i/>
                <w:sz w:val="18"/>
              </w:rPr>
            </w:pPr>
            <w:r>
              <w:rPr>
                <w:sz w:val="18"/>
              </w:rPr>
              <w:t xml:space="preserve">NIST SP 800-94, </w:t>
            </w:r>
            <w:r>
              <w:rPr>
                <w:i/>
                <w:sz w:val="18"/>
              </w:rPr>
              <w:t>Guide to Intrusion Detection and Prevention Systems (IDPS)</w:t>
            </w:r>
          </w:p>
        </w:tc>
        <w:tc>
          <w:tcPr>
            <w:tcW w:w="4681" w:type="dxa"/>
          </w:tcPr>
          <w:p w14:paraId="484F5DFD" w14:textId="2B3F7353" w:rsidR="00E642C2" w:rsidRDefault="00AB2742" w:rsidP="003E1B17">
            <w:pPr>
              <w:pStyle w:val="TableParagraph"/>
              <w:rPr>
                <w:sz w:val="18"/>
              </w:rPr>
            </w:pPr>
            <w:hyperlink r:id="rId143" w:anchor="800-94">
              <w:r w:rsidR="00E642C2">
                <w:rPr>
                  <w:color w:val="0000FF"/>
                  <w:sz w:val="18"/>
                  <w:u w:val="single" w:color="0000FF"/>
                </w:rPr>
                <w:t>http://csrc.nist.gov/publications/PubsSPs.html#800-94</w:t>
              </w:r>
            </w:hyperlink>
          </w:p>
        </w:tc>
      </w:tr>
      <w:tr w:rsidR="00E642C2" w14:paraId="322D0ED1" w14:textId="77777777" w:rsidTr="003E1B17">
        <w:trPr>
          <w:trHeight w:hRule="exact" w:val="504"/>
        </w:trPr>
        <w:tc>
          <w:tcPr>
            <w:tcW w:w="4789" w:type="dxa"/>
          </w:tcPr>
          <w:p w14:paraId="47996702" w14:textId="77777777" w:rsidR="00E642C2" w:rsidRDefault="00E642C2" w:rsidP="003E1B17">
            <w:pPr>
              <w:pStyle w:val="TableParagraph"/>
              <w:spacing w:before="35"/>
              <w:ind w:right="693"/>
              <w:rPr>
                <w:i/>
                <w:sz w:val="18"/>
              </w:rPr>
            </w:pPr>
            <w:r>
              <w:rPr>
                <w:sz w:val="18"/>
              </w:rPr>
              <w:t xml:space="preserve">NIST SP 800-115, </w:t>
            </w:r>
            <w:r>
              <w:rPr>
                <w:i/>
                <w:sz w:val="18"/>
              </w:rPr>
              <w:t>Technical Guide to Information Security Testing and Assessment</w:t>
            </w:r>
          </w:p>
        </w:tc>
        <w:tc>
          <w:tcPr>
            <w:tcW w:w="4681" w:type="dxa"/>
          </w:tcPr>
          <w:p w14:paraId="63118520" w14:textId="3C37F38C" w:rsidR="00E642C2" w:rsidRDefault="00AB2742" w:rsidP="003E1B17">
            <w:pPr>
              <w:pStyle w:val="TableParagraph"/>
              <w:rPr>
                <w:sz w:val="18"/>
              </w:rPr>
            </w:pPr>
            <w:hyperlink r:id="rId144" w:anchor="800-115">
              <w:r w:rsidR="00E642C2">
                <w:rPr>
                  <w:color w:val="0000FF"/>
                  <w:sz w:val="18"/>
                  <w:u w:val="single" w:color="0000FF"/>
                </w:rPr>
                <w:t>http://csrc.nist.gov/publications/PubsSPs.html#800-115</w:t>
              </w:r>
            </w:hyperlink>
          </w:p>
        </w:tc>
      </w:tr>
      <w:tr w:rsidR="00E642C2" w14:paraId="5991D5D2" w14:textId="77777777" w:rsidTr="003E1B17">
        <w:trPr>
          <w:trHeight w:hRule="exact" w:val="505"/>
        </w:trPr>
        <w:tc>
          <w:tcPr>
            <w:tcW w:w="4789" w:type="dxa"/>
          </w:tcPr>
          <w:p w14:paraId="059E3AE0" w14:textId="77777777" w:rsidR="00E642C2" w:rsidRDefault="00E642C2" w:rsidP="003E1B17">
            <w:pPr>
              <w:pStyle w:val="TableParagraph"/>
              <w:spacing w:before="35"/>
              <w:ind w:right="593"/>
              <w:rPr>
                <w:i/>
                <w:sz w:val="18"/>
              </w:rPr>
            </w:pPr>
            <w:r>
              <w:rPr>
                <w:sz w:val="18"/>
              </w:rPr>
              <w:t xml:space="preserve">NIST SP 800-128, </w:t>
            </w:r>
            <w:r>
              <w:rPr>
                <w:i/>
                <w:sz w:val="18"/>
              </w:rPr>
              <w:t>Guide for Security-Focused Configuration Management of Information Systems</w:t>
            </w:r>
          </w:p>
        </w:tc>
        <w:tc>
          <w:tcPr>
            <w:tcW w:w="4681" w:type="dxa"/>
          </w:tcPr>
          <w:p w14:paraId="224559C6" w14:textId="498704C5" w:rsidR="00E642C2" w:rsidRDefault="00AB2742" w:rsidP="003E1B17">
            <w:pPr>
              <w:pStyle w:val="TableParagraph"/>
              <w:spacing w:before="38"/>
              <w:rPr>
                <w:sz w:val="18"/>
              </w:rPr>
            </w:pPr>
            <w:hyperlink r:id="rId145" w:anchor="800-128">
              <w:r w:rsidR="00E642C2">
                <w:rPr>
                  <w:color w:val="0000FF"/>
                  <w:sz w:val="18"/>
                  <w:u w:val="single" w:color="0000FF"/>
                </w:rPr>
                <w:t>http://csrc.nist.gov/publications/PubsSPs.html#800-128</w:t>
              </w:r>
            </w:hyperlink>
          </w:p>
        </w:tc>
      </w:tr>
      <w:tr w:rsidR="00E642C2" w14:paraId="3BA2BC11" w14:textId="77777777" w:rsidTr="003E1B17">
        <w:trPr>
          <w:trHeight w:hRule="exact" w:val="505"/>
        </w:trPr>
        <w:tc>
          <w:tcPr>
            <w:tcW w:w="4789" w:type="dxa"/>
          </w:tcPr>
          <w:p w14:paraId="4AC4D1C6" w14:textId="77777777" w:rsidR="00E642C2" w:rsidRDefault="00E642C2" w:rsidP="003E1B17">
            <w:pPr>
              <w:pStyle w:val="TableParagraph"/>
              <w:spacing w:before="35"/>
              <w:ind w:right="593"/>
              <w:rPr>
                <w:sz w:val="18"/>
              </w:rPr>
            </w:pPr>
          </w:p>
        </w:tc>
        <w:tc>
          <w:tcPr>
            <w:tcW w:w="4681" w:type="dxa"/>
          </w:tcPr>
          <w:p w14:paraId="7BB075C3" w14:textId="77777777" w:rsidR="00E642C2" w:rsidRDefault="00E642C2" w:rsidP="003E1B17">
            <w:pPr>
              <w:pStyle w:val="TableParagraph"/>
              <w:spacing w:before="38"/>
            </w:pPr>
          </w:p>
        </w:tc>
      </w:tr>
    </w:tbl>
    <w:p w14:paraId="6D15A653" w14:textId="77777777" w:rsidR="00E642C2" w:rsidRDefault="00E642C2" w:rsidP="00E642C2">
      <w:pPr>
        <w:rPr>
          <w:sz w:val="18"/>
        </w:rPr>
      </w:pPr>
    </w:p>
    <w:p w14:paraId="729AA94C" w14:textId="77777777" w:rsidR="00E642C2" w:rsidRDefault="00E642C2" w:rsidP="00E642C2">
      <w:pPr>
        <w:rPr>
          <w:sz w:val="18"/>
        </w:rPr>
      </w:pPr>
    </w:p>
    <w:p w14:paraId="325DBF39" w14:textId="77777777" w:rsidR="00E642C2" w:rsidRDefault="00E642C2" w:rsidP="00E642C2">
      <w:pPr>
        <w:rPr>
          <w:sz w:val="18"/>
        </w:rPr>
        <w:sectPr w:rsidR="00E642C2" w:rsidSect="00275991">
          <w:pgSz w:w="12240" w:h="15840"/>
          <w:pgMar w:top="920" w:right="1220" w:bottom="960" w:left="1220" w:header="725" w:footer="768" w:gutter="0"/>
          <w:pgNumType w:chapStyle="9"/>
          <w:cols w:space="720"/>
        </w:sectPr>
      </w:pPr>
    </w:p>
    <w:p w14:paraId="517DB5DD" w14:textId="77777777" w:rsidR="00E642C2" w:rsidRDefault="00E642C2" w:rsidP="00E642C2">
      <w:pPr>
        <w:spacing w:before="94"/>
        <w:ind w:left="100"/>
        <w:rPr>
          <w:rFonts w:ascii="Arial"/>
          <w:b/>
        </w:rPr>
      </w:pPr>
      <w:r>
        <w:rPr>
          <w:rFonts w:ascii="Arial"/>
          <w:b/>
        </w:rPr>
        <w:t>Data Exchange Specifications Applicable to Incident Handling</w:t>
      </w:r>
    </w:p>
    <w:p w14:paraId="5EB6B60D" w14:textId="77777777" w:rsidR="00E642C2" w:rsidRDefault="00E642C2" w:rsidP="00E642C2">
      <w:pPr>
        <w:pStyle w:val="BodyText"/>
        <w:spacing w:before="3"/>
        <w:rPr>
          <w:rFonts w:ascii="Arial"/>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428"/>
        <w:gridCol w:w="4844"/>
      </w:tblGrid>
      <w:tr w:rsidR="00E642C2" w14:paraId="1C3AD3B2" w14:textId="77777777" w:rsidTr="003E1B17">
        <w:trPr>
          <w:trHeight w:hRule="exact" w:val="286"/>
        </w:trPr>
        <w:tc>
          <w:tcPr>
            <w:tcW w:w="1056" w:type="dxa"/>
            <w:tcBorders>
              <w:top w:val="nil"/>
              <w:left w:val="nil"/>
              <w:bottom w:val="nil"/>
              <w:right w:val="nil"/>
            </w:tcBorders>
            <w:shd w:val="clear" w:color="auto" w:fill="000000"/>
          </w:tcPr>
          <w:p w14:paraId="2272F79A" w14:textId="77777777" w:rsidR="00E642C2" w:rsidRDefault="00E642C2" w:rsidP="003E1B17">
            <w:pPr>
              <w:pStyle w:val="TableParagraph"/>
              <w:spacing w:before="32"/>
              <w:ind w:left="343"/>
              <w:rPr>
                <w:b/>
                <w:sz w:val="18"/>
              </w:rPr>
            </w:pPr>
            <w:r>
              <w:rPr>
                <w:b/>
                <w:color w:val="FFFFFF"/>
                <w:sz w:val="18"/>
              </w:rPr>
              <w:t>Title</w:t>
            </w:r>
          </w:p>
        </w:tc>
        <w:tc>
          <w:tcPr>
            <w:tcW w:w="3428" w:type="dxa"/>
            <w:tcBorders>
              <w:top w:val="nil"/>
              <w:left w:val="nil"/>
              <w:bottom w:val="nil"/>
              <w:right w:val="nil"/>
            </w:tcBorders>
            <w:shd w:val="clear" w:color="auto" w:fill="000000"/>
          </w:tcPr>
          <w:p w14:paraId="2F91917C" w14:textId="77777777" w:rsidR="00E642C2" w:rsidRDefault="00E642C2" w:rsidP="003E1B17">
            <w:pPr>
              <w:pStyle w:val="TableParagraph"/>
              <w:spacing w:before="32"/>
              <w:ind w:left="1198" w:right="1198"/>
              <w:jc w:val="center"/>
              <w:rPr>
                <w:b/>
                <w:sz w:val="18"/>
              </w:rPr>
            </w:pPr>
            <w:r>
              <w:rPr>
                <w:b/>
                <w:color w:val="FFFFFF"/>
                <w:sz w:val="18"/>
              </w:rPr>
              <w:t>Description</w:t>
            </w:r>
          </w:p>
        </w:tc>
        <w:tc>
          <w:tcPr>
            <w:tcW w:w="4844" w:type="dxa"/>
            <w:tcBorders>
              <w:top w:val="nil"/>
              <w:left w:val="nil"/>
              <w:bottom w:val="nil"/>
              <w:right w:val="nil"/>
            </w:tcBorders>
            <w:shd w:val="clear" w:color="auto" w:fill="000000"/>
          </w:tcPr>
          <w:p w14:paraId="7E8700E9" w14:textId="77777777" w:rsidR="00E642C2" w:rsidRDefault="00E642C2" w:rsidP="003E1B17">
            <w:pPr>
              <w:pStyle w:val="TableParagraph"/>
              <w:spacing w:before="32"/>
              <w:ind w:left="1462"/>
              <w:rPr>
                <w:b/>
                <w:sz w:val="18"/>
              </w:rPr>
            </w:pPr>
            <w:r>
              <w:rPr>
                <w:b/>
                <w:color w:val="FFFFFF"/>
                <w:sz w:val="18"/>
              </w:rPr>
              <w:t>Additional Information</w:t>
            </w:r>
          </w:p>
        </w:tc>
      </w:tr>
      <w:tr w:rsidR="00E642C2" w14:paraId="0700043F" w14:textId="77777777" w:rsidTr="003E1B17">
        <w:trPr>
          <w:trHeight w:hRule="exact" w:val="509"/>
        </w:trPr>
        <w:tc>
          <w:tcPr>
            <w:tcW w:w="1056" w:type="dxa"/>
          </w:tcPr>
          <w:p w14:paraId="17D8209E" w14:textId="77777777" w:rsidR="00E642C2" w:rsidRDefault="00E642C2" w:rsidP="003E1B17">
            <w:pPr>
              <w:pStyle w:val="TableParagraph"/>
              <w:spacing w:before="42"/>
              <w:rPr>
                <w:sz w:val="18"/>
              </w:rPr>
            </w:pPr>
            <w:r>
              <w:rPr>
                <w:sz w:val="18"/>
              </w:rPr>
              <w:t>AI</w:t>
            </w:r>
          </w:p>
        </w:tc>
        <w:tc>
          <w:tcPr>
            <w:tcW w:w="3428" w:type="dxa"/>
          </w:tcPr>
          <w:p w14:paraId="596815C7" w14:textId="77777777" w:rsidR="00E642C2" w:rsidRDefault="00E642C2" w:rsidP="003E1B17">
            <w:pPr>
              <w:pStyle w:val="TableParagraph"/>
              <w:spacing w:before="42"/>
              <w:rPr>
                <w:sz w:val="18"/>
              </w:rPr>
            </w:pPr>
            <w:r>
              <w:rPr>
                <w:sz w:val="18"/>
              </w:rPr>
              <w:t>Asset Identification</w:t>
            </w:r>
          </w:p>
        </w:tc>
        <w:tc>
          <w:tcPr>
            <w:tcW w:w="4844" w:type="dxa"/>
          </w:tcPr>
          <w:p w14:paraId="09185EF8" w14:textId="29BEE0E0" w:rsidR="00E642C2" w:rsidRDefault="00AB2742" w:rsidP="003E1B17">
            <w:pPr>
              <w:pStyle w:val="TableParagraph"/>
              <w:spacing w:before="42"/>
              <w:ind w:right="127"/>
              <w:rPr>
                <w:sz w:val="18"/>
              </w:rPr>
            </w:pPr>
            <w:hyperlink r:id="rId146" w:anchor="NIST-" w:history="1">
              <w:r w:rsidR="00432E27" w:rsidRPr="001A2F64">
                <w:rPr>
                  <w:rStyle w:val="Hyperlink"/>
                  <w:sz w:val="18"/>
                </w:rPr>
                <w:t>http://csrc.nist.gov/publications/PubsNISTIRs.html#NIST-</w:t>
              </w:r>
            </w:hyperlink>
            <w:r w:rsidR="00E642C2">
              <w:rPr>
                <w:color w:val="0000FF"/>
                <w:sz w:val="18"/>
                <w:u w:val="single" w:color="0000FF"/>
              </w:rPr>
              <w:t xml:space="preserve"> </w:t>
            </w:r>
            <w:hyperlink r:id="rId147">
              <w:r w:rsidR="00E642C2">
                <w:rPr>
                  <w:color w:val="0000FF"/>
                  <w:sz w:val="18"/>
                  <w:u w:val="single" w:color="0000FF"/>
                </w:rPr>
                <w:t>IR-7693</w:t>
              </w:r>
            </w:hyperlink>
          </w:p>
        </w:tc>
      </w:tr>
      <w:tr w:rsidR="00E642C2" w14:paraId="7FAE8936" w14:textId="77777777" w:rsidTr="003E1B17">
        <w:trPr>
          <w:trHeight w:hRule="exact" w:val="504"/>
        </w:trPr>
        <w:tc>
          <w:tcPr>
            <w:tcW w:w="1056" w:type="dxa"/>
          </w:tcPr>
          <w:p w14:paraId="26AFA88D" w14:textId="77777777" w:rsidR="00E642C2" w:rsidRDefault="00E642C2" w:rsidP="003E1B17">
            <w:pPr>
              <w:pStyle w:val="TableParagraph"/>
              <w:rPr>
                <w:sz w:val="18"/>
              </w:rPr>
            </w:pPr>
            <w:r>
              <w:rPr>
                <w:sz w:val="18"/>
              </w:rPr>
              <w:t>ARF</w:t>
            </w:r>
          </w:p>
        </w:tc>
        <w:tc>
          <w:tcPr>
            <w:tcW w:w="3428" w:type="dxa"/>
          </w:tcPr>
          <w:p w14:paraId="3BE1DD86" w14:textId="77777777" w:rsidR="00E642C2" w:rsidRDefault="00E642C2" w:rsidP="003E1B17">
            <w:pPr>
              <w:pStyle w:val="TableParagraph"/>
              <w:rPr>
                <w:sz w:val="18"/>
              </w:rPr>
            </w:pPr>
            <w:r>
              <w:rPr>
                <w:sz w:val="18"/>
              </w:rPr>
              <w:t>Asset Results Format</w:t>
            </w:r>
          </w:p>
        </w:tc>
        <w:tc>
          <w:tcPr>
            <w:tcW w:w="4844" w:type="dxa"/>
          </w:tcPr>
          <w:p w14:paraId="62FC2F46" w14:textId="2F6581EC" w:rsidR="00E642C2" w:rsidRDefault="00AB2742" w:rsidP="003E1B17">
            <w:pPr>
              <w:pStyle w:val="TableParagraph"/>
              <w:ind w:right="127"/>
              <w:rPr>
                <w:sz w:val="18"/>
              </w:rPr>
            </w:pPr>
            <w:hyperlink r:id="rId148" w:anchor="NIST-" w:history="1">
              <w:r w:rsidR="00432E27" w:rsidRPr="001A2F64">
                <w:rPr>
                  <w:rStyle w:val="Hyperlink"/>
                  <w:sz w:val="18"/>
                </w:rPr>
                <w:t>http://csrc.nist.gov/publications/PubsNISTIRs.html#NIST-</w:t>
              </w:r>
            </w:hyperlink>
            <w:r w:rsidR="00E642C2">
              <w:rPr>
                <w:color w:val="0000FF"/>
                <w:sz w:val="18"/>
                <w:u w:val="single" w:color="0000FF"/>
              </w:rPr>
              <w:t xml:space="preserve"> </w:t>
            </w:r>
            <w:hyperlink r:id="rId149">
              <w:r w:rsidR="00E642C2">
                <w:rPr>
                  <w:color w:val="0000FF"/>
                  <w:sz w:val="18"/>
                  <w:u w:val="single" w:color="0000FF"/>
                </w:rPr>
                <w:t>IR-7694</w:t>
              </w:r>
            </w:hyperlink>
          </w:p>
        </w:tc>
      </w:tr>
      <w:tr w:rsidR="00E642C2" w14:paraId="0D5CB152" w14:textId="77777777" w:rsidTr="003E1B17">
        <w:trPr>
          <w:trHeight w:hRule="exact" w:val="504"/>
        </w:trPr>
        <w:tc>
          <w:tcPr>
            <w:tcW w:w="1056" w:type="dxa"/>
          </w:tcPr>
          <w:p w14:paraId="65D2D553" w14:textId="77777777" w:rsidR="00E642C2" w:rsidRDefault="00E642C2" w:rsidP="003E1B17">
            <w:pPr>
              <w:pStyle w:val="TableParagraph"/>
              <w:rPr>
                <w:sz w:val="18"/>
              </w:rPr>
            </w:pPr>
            <w:r>
              <w:rPr>
                <w:sz w:val="18"/>
              </w:rPr>
              <w:t>CAPEC</w:t>
            </w:r>
          </w:p>
        </w:tc>
        <w:tc>
          <w:tcPr>
            <w:tcW w:w="3428" w:type="dxa"/>
          </w:tcPr>
          <w:p w14:paraId="644EC2F7" w14:textId="77777777" w:rsidR="00E642C2" w:rsidRDefault="00E642C2" w:rsidP="003E1B17">
            <w:pPr>
              <w:pStyle w:val="TableParagraph"/>
              <w:ind w:right="313"/>
              <w:rPr>
                <w:sz w:val="18"/>
              </w:rPr>
            </w:pPr>
            <w:r>
              <w:rPr>
                <w:sz w:val="18"/>
              </w:rPr>
              <w:t>Common Attack Pattern Enumeration and Classification</w:t>
            </w:r>
          </w:p>
        </w:tc>
        <w:tc>
          <w:tcPr>
            <w:tcW w:w="4844" w:type="dxa"/>
          </w:tcPr>
          <w:p w14:paraId="3C9A7A90" w14:textId="64361459" w:rsidR="00E642C2" w:rsidRDefault="00AB2742" w:rsidP="003E1B17">
            <w:pPr>
              <w:pStyle w:val="TableParagraph"/>
              <w:rPr>
                <w:sz w:val="18"/>
              </w:rPr>
            </w:pPr>
            <w:hyperlink r:id="rId150">
              <w:r w:rsidR="00E642C2">
                <w:rPr>
                  <w:color w:val="0000FF"/>
                  <w:sz w:val="18"/>
                  <w:u w:val="single" w:color="0000FF"/>
                </w:rPr>
                <w:t>http://capec.mitre.org/</w:t>
              </w:r>
            </w:hyperlink>
          </w:p>
        </w:tc>
      </w:tr>
      <w:tr w:rsidR="00E642C2" w14:paraId="7A564C79" w14:textId="77777777" w:rsidTr="003E1B17">
        <w:trPr>
          <w:trHeight w:hRule="exact" w:val="298"/>
        </w:trPr>
        <w:tc>
          <w:tcPr>
            <w:tcW w:w="1056" w:type="dxa"/>
          </w:tcPr>
          <w:p w14:paraId="380B4372" w14:textId="77777777" w:rsidR="00E642C2" w:rsidRDefault="00E642C2" w:rsidP="003E1B17">
            <w:pPr>
              <w:pStyle w:val="TableParagraph"/>
              <w:rPr>
                <w:sz w:val="18"/>
              </w:rPr>
            </w:pPr>
            <w:r>
              <w:rPr>
                <w:sz w:val="18"/>
              </w:rPr>
              <w:t>CCE</w:t>
            </w:r>
          </w:p>
        </w:tc>
        <w:tc>
          <w:tcPr>
            <w:tcW w:w="3428" w:type="dxa"/>
          </w:tcPr>
          <w:p w14:paraId="23275025" w14:textId="77777777" w:rsidR="00E642C2" w:rsidRDefault="00E642C2" w:rsidP="003E1B17">
            <w:pPr>
              <w:pStyle w:val="TableParagraph"/>
              <w:rPr>
                <w:sz w:val="18"/>
              </w:rPr>
            </w:pPr>
            <w:r>
              <w:rPr>
                <w:sz w:val="18"/>
              </w:rPr>
              <w:t>Common Configuration Enumeration</w:t>
            </w:r>
          </w:p>
        </w:tc>
        <w:tc>
          <w:tcPr>
            <w:tcW w:w="4844" w:type="dxa"/>
          </w:tcPr>
          <w:p w14:paraId="363A6C37" w14:textId="09B77D77" w:rsidR="00E642C2" w:rsidRDefault="00AB2742" w:rsidP="003E1B17">
            <w:pPr>
              <w:pStyle w:val="TableParagraph"/>
              <w:rPr>
                <w:sz w:val="18"/>
              </w:rPr>
            </w:pPr>
            <w:hyperlink r:id="rId151">
              <w:r w:rsidR="00E642C2">
                <w:rPr>
                  <w:color w:val="0000FF"/>
                  <w:sz w:val="18"/>
                  <w:u w:val="single" w:color="0000FF"/>
                </w:rPr>
                <w:t>http://cce.mitre.org/</w:t>
              </w:r>
            </w:hyperlink>
          </w:p>
        </w:tc>
      </w:tr>
      <w:tr w:rsidR="00E642C2" w14:paraId="4635C8FB" w14:textId="77777777" w:rsidTr="003E1B17">
        <w:trPr>
          <w:trHeight w:hRule="exact" w:val="298"/>
        </w:trPr>
        <w:tc>
          <w:tcPr>
            <w:tcW w:w="1056" w:type="dxa"/>
          </w:tcPr>
          <w:p w14:paraId="5BC0BDA2" w14:textId="77777777" w:rsidR="00E642C2" w:rsidRDefault="00E642C2" w:rsidP="003E1B17">
            <w:pPr>
              <w:pStyle w:val="TableParagraph"/>
              <w:rPr>
                <w:sz w:val="18"/>
              </w:rPr>
            </w:pPr>
            <w:r>
              <w:rPr>
                <w:sz w:val="18"/>
              </w:rPr>
              <w:t>CEE</w:t>
            </w:r>
          </w:p>
        </w:tc>
        <w:tc>
          <w:tcPr>
            <w:tcW w:w="3428" w:type="dxa"/>
          </w:tcPr>
          <w:p w14:paraId="0C37DD7A" w14:textId="77777777" w:rsidR="00E642C2" w:rsidRDefault="00E642C2" w:rsidP="003E1B17">
            <w:pPr>
              <w:pStyle w:val="TableParagraph"/>
              <w:rPr>
                <w:sz w:val="18"/>
              </w:rPr>
            </w:pPr>
            <w:r>
              <w:rPr>
                <w:sz w:val="18"/>
              </w:rPr>
              <w:t>Common Event Expression</w:t>
            </w:r>
          </w:p>
        </w:tc>
        <w:tc>
          <w:tcPr>
            <w:tcW w:w="4844" w:type="dxa"/>
          </w:tcPr>
          <w:p w14:paraId="56383AD4" w14:textId="5F54FD9E" w:rsidR="00E642C2" w:rsidRDefault="00AB2742" w:rsidP="003E1B17">
            <w:pPr>
              <w:pStyle w:val="TableParagraph"/>
              <w:rPr>
                <w:sz w:val="18"/>
              </w:rPr>
            </w:pPr>
            <w:hyperlink r:id="rId152">
              <w:r w:rsidR="00E642C2">
                <w:rPr>
                  <w:color w:val="0000FF"/>
                  <w:sz w:val="18"/>
                  <w:u w:val="single" w:color="0000FF"/>
                </w:rPr>
                <w:t>http://cee.mitre.org/</w:t>
              </w:r>
            </w:hyperlink>
          </w:p>
        </w:tc>
      </w:tr>
      <w:tr w:rsidR="00E642C2" w14:paraId="7380B34E" w14:textId="77777777" w:rsidTr="003E1B17">
        <w:trPr>
          <w:trHeight w:hRule="exact" w:val="295"/>
        </w:trPr>
        <w:tc>
          <w:tcPr>
            <w:tcW w:w="1056" w:type="dxa"/>
          </w:tcPr>
          <w:p w14:paraId="186C2997" w14:textId="77777777" w:rsidR="00E642C2" w:rsidRDefault="00E642C2" w:rsidP="003E1B17">
            <w:pPr>
              <w:pStyle w:val="TableParagraph"/>
              <w:rPr>
                <w:sz w:val="18"/>
              </w:rPr>
            </w:pPr>
            <w:r>
              <w:rPr>
                <w:sz w:val="18"/>
              </w:rPr>
              <w:t>CPE</w:t>
            </w:r>
          </w:p>
        </w:tc>
        <w:tc>
          <w:tcPr>
            <w:tcW w:w="3428" w:type="dxa"/>
          </w:tcPr>
          <w:p w14:paraId="0884489F" w14:textId="77777777" w:rsidR="00E642C2" w:rsidRDefault="00E642C2" w:rsidP="003E1B17">
            <w:pPr>
              <w:pStyle w:val="TableParagraph"/>
              <w:rPr>
                <w:sz w:val="18"/>
              </w:rPr>
            </w:pPr>
            <w:r>
              <w:rPr>
                <w:sz w:val="18"/>
              </w:rPr>
              <w:t>Common Platform Enumeration</w:t>
            </w:r>
          </w:p>
        </w:tc>
        <w:tc>
          <w:tcPr>
            <w:tcW w:w="4844" w:type="dxa"/>
          </w:tcPr>
          <w:p w14:paraId="55E2A92B" w14:textId="5A9289DD" w:rsidR="00E642C2" w:rsidRDefault="00AB2742" w:rsidP="003E1B17">
            <w:pPr>
              <w:pStyle w:val="TableParagraph"/>
              <w:rPr>
                <w:sz w:val="18"/>
              </w:rPr>
            </w:pPr>
            <w:hyperlink r:id="rId153">
              <w:r w:rsidR="00E642C2">
                <w:rPr>
                  <w:color w:val="0000FF"/>
                  <w:sz w:val="18"/>
                  <w:u w:val="single" w:color="0000FF"/>
                </w:rPr>
                <w:t>http://cpe.mitre.org/</w:t>
              </w:r>
            </w:hyperlink>
          </w:p>
        </w:tc>
      </w:tr>
      <w:tr w:rsidR="00E642C2" w14:paraId="0903D10F" w14:textId="77777777" w:rsidTr="003E1B17">
        <w:trPr>
          <w:trHeight w:hRule="exact" w:val="298"/>
        </w:trPr>
        <w:tc>
          <w:tcPr>
            <w:tcW w:w="1056" w:type="dxa"/>
          </w:tcPr>
          <w:p w14:paraId="2B6BABA0" w14:textId="77777777" w:rsidR="00E642C2" w:rsidRDefault="00E642C2" w:rsidP="003E1B17">
            <w:pPr>
              <w:pStyle w:val="TableParagraph"/>
              <w:spacing w:before="40"/>
              <w:rPr>
                <w:sz w:val="18"/>
              </w:rPr>
            </w:pPr>
            <w:r>
              <w:rPr>
                <w:sz w:val="18"/>
              </w:rPr>
              <w:t>CVE</w:t>
            </w:r>
          </w:p>
        </w:tc>
        <w:tc>
          <w:tcPr>
            <w:tcW w:w="3428" w:type="dxa"/>
          </w:tcPr>
          <w:p w14:paraId="5CA3EF5E" w14:textId="77777777" w:rsidR="00E642C2" w:rsidRDefault="00E642C2" w:rsidP="003E1B17">
            <w:pPr>
              <w:pStyle w:val="TableParagraph"/>
              <w:spacing w:before="40"/>
              <w:rPr>
                <w:sz w:val="18"/>
              </w:rPr>
            </w:pPr>
            <w:r>
              <w:rPr>
                <w:sz w:val="18"/>
              </w:rPr>
              <w:t>Common Vulnerabilities and Exposures</w:t>
            </w:r>
          </w:p>
        </w:tc>
        <w:tc>
          <w:tcPr>
            <w:tcW w:w="4844" w:type="dxa"/>
          </w:tcPr>
          <w:p w14:paraId="1822C59D" w14:textId="42BFB99A" w:rsidR="00E642C2" w:rsidRDefault="00AB2742" w:rsidP="003E1B17">
            <w:pPr>
              <w:pStyle w:val="TableParagraph"/>
              <w:spacing w:before="40"/>
              <w:rPr>
                <w:sz w:val="18"/>
              </w:rPr>
            </w:pPr>
            <w:hyperlink r:id="rId154">
              <w:r w:rsidR="00E642C2">
                <w:rPr>
                  <w:color w:val="0000FF"/>
                  <w:sz w:val="18"/>
                  <w:u w:val="single" w:color="0000FF"/>
                </w:rPr>
                <w:t>http://cve.mitre.org/</w:t>
              </w:r>
            </w:hyperlink>
          </w:p>
        </w:tc>
      </w:tr>
      <w:tr w:rsidR="00E642C2" w14:paraId="67B04AE5" w14:textId="77777777" w:rsidTr="003E1B17">
        <w:trPr>
          <w:trHeight w:hRule="exact" w:val="298"/>
        </w:trPr>
        <w:tc>
          <w:tcPr>
            <w:tcW w:w="1056" w:type="dxa"/>
          </w:tcPr>
          <w:p w14:paraId="7277E8B0" w14:textId="77777777" w:rsidR="00E642C2" w:rsidRDefault="00E642C2" w:rsidP="003E1B17">
            <w:pPr>
              <w:pStyle w:val="TableParagraph"/>
              <w:rPr>
                <w:sz w:val="18"/>
              </w:rPr>
            </w:pPr>
            <w:r>
              <w:rPr>
                <w:sz w:val="18"/>
              </w:rPr>
              <w:t>CVSS</w:t>
            </w:r>
          </w:p>
        </w:tc>
        <w:tc>
          <w:tcPr>
            <w:tcW w:w="3428" w:type="dxa"/>
          </w:tcPr>
          <w:p w14:paraId="7D26A9A3" w14:textId="77777777" w:rsidR="00E642C2" w:rsidRDefault="00E642C2" w:rsidP="003E1B17">
            <w:pPr>
              <w:pStyle w:val="TableParagraph"/>
              <w:rPr>
                <w:sz w:val="18"/>
              </w:rPr>
            </w:pPr>
            <w:r>
              <w:rPr>
                <w:sz w:val="18"/>
              </w:rPr>
              <w:t>Common Vulnerability Scoring System</w:t>
            </w:r>
          </w:p>
        </w:tc>
        <w:tc>
          <w:tcPr>
            <w:tcW w:w="4844" w:type="dxa"/>
          </w:tcPr>
          <w:p w14:paraId="4F46BC3D" w14:textId="50402C60" w:rsidR="00E642C2" w:rsidRDefault="00AB2742" w:rsidP="003E1B17">
            <w:pPr>
              <w:pStyle w:val="TableParagraph"/>
              <w:rPr>
                <w:sz w:val="18"/>
              </w:rPr>
            </w:pPr>
            <w:hyperlink r:id="rId155">
              <w:r w:rsidR="00E642C2">
                <w:rPr>
                  <w:color w:val="0000FF"/>
                  <w:sz w:val="18"/>
                  <w:u w:val="single" w:color="0000FF"/>
                </w:rPr>
                <w:t>http://www.first.org/cvss/cvss-guide</w:t>
              </w:r>
            </w:hyperlink>
          </w:p>
        </w:tc>
      </w:tr>
      <w:tr w:rsidR="00E642C2" w14:paraId="4493B0FF" w14:textId="77777777" w:rsidTr="003E1B17">
        <w:trPr>
          <w:trHeight w:hRule="exact" w:val="298"/>
        </w:trPr>
        <w:tc>
          <w:tcPr>
            <w:tcW w:w="1056" w:type="dxa"/>
          </w:tcPr>
          <w:p w14:paraId="7136321E" w14:textId="77777777" w:rsidR="00E642C2" w:rsidRDefault="00E642C2" w:rsidP="003E1B17">
            <w:pPr>
              <w:pStyle w:val="TableParagraph"/>
              <w:rPr>
                <w:sz w:val="18"/>
              </w:rPr>
            </w:pPr>
            <w:r>
              <w:rPr>
                <w:sz w:val="18"/>
              </w:rPr>
              <w:t>CWE</w:t>
            </w:r>
          </w:p>
        </w:tc>
        <w:tc>
          <w:tcPr>
            <w:tcW w:w="3428" w:type="dxa"/>
          </w:tcPr>
          <w:p w14:paraId="472D9D90" w14:textId="77777777" w:rsidR="00E642C2" w:rsidRDefault="00E642C2" w:rsidP="003E1B17">
            <w:pPr>
              <w:pStyle w:val="TableParagraph"/>
              <w:rPr>
                <w:sz w:val="18"/>
              </w:rPr>
            </w:pPr>
            <w:r>
              <w:rPr>
                <w:sz w:val="18"/>
              </w:rPr>
              <w:t>Common Weakness Enumeration</w:t>
            </w:r>
          </w:p>
        </w:tc>
        <w:tc>
          <w:tcPr>
            <w:tcW w:w="4844" w:type="dxa"/>
          </w:tcPr>
          <w:p w14:paraId="3C02701C" w14:textId="48F33A23" w:rsidR="00E642C2" w:rsidRDefault="00AB2742" w:rsidP="003E1B17">
            <w:pPr>
              <w:pStyle w:val="TableParagraph"/>
              <w:rPr>
                <w:sz w:val="18"/>
              </w:rPr>
            </w:pPr>
            <w:hyperlink r:id="rId156">
              <w:r w:rsidR="00E642C2">
                <w:rPr>
                  <w:color w:val="0000FF"/>
                  <w:sz w:val="18"/>
                  <w:u w:val="single" w:color="0000FF"/>
                </w:rPr>
                <w:t>http://cwe.mitre.org/</w:t>
              </w:r>
            </w:hyperlink>
          </w:p>
        </w:tc>
      </w:tr>
      <w:tr w:rsidR="00E642C2" w14:paraId="092016A6" w14:textId="77777777" w:rsidTr="003E1B17">
        <w:trPr>
          <w:trHeight w:hRule="exact" w:val="295"/>
        </w:trPr>
        <w:tc>
          <w:tcPr>
            <w:tcW w:w="1056" w:type="dxa"/>
          </w:tcPr>
          <w:p w14:paraId="70FA03C5" w14:textId="77777777" w:rsidR="00E642C2" w:rsidRDefault="00E642C2" w:rsidP="003E1B17">
            <w:pPr>
              <w:pStyle w:val="TableParagraph"/>
              <w:rPr>
                <w:sz w:val="18"/>
              </w:rPr>
            </w:pPr>
            <w:r>
              <w:rPr>
                <w:sz w:val="18"/>
              </w:rPr>
              <w:t>CybOX</w:t>
            </w:r>
          </w:p>
        </w:tc>
        <w:tc>
          <w:tcPr>
            <w:tcW w:w="3428" w:type="dxa"/>
          </w:tcPr>
          <w:p w14:paraId="426F944D" w14:textId="77777777" w:rsidR="00E642C2" w:rsidRDefault="00E642C2" w:rsidP="003E1B17">
            <w:pPr>
              <w:pStyle w:val="TableParagraph"/>
              <w:rPr>
                <w:sz w:val="18"/>
              </w:rPr>
            </w:pPr>
            <w:r>
              <w:rPr>
                <w:sz w:val="18"/>
              </w:rPr>
              <w:t>Cyber Observable eXpression</w:t>
            </w:r>
          </w:p>
        </w:tc>
        <w:tc>
          <w:tcPr>
            <w:tcW w:w="4844" w:type="dxa"/>
          </w:tcPr>
          <w:p w14:paraId="4D993200" w14:textId="360A33B2" w:rsidR="00E642C2" w:rsidRDefault="00AB2742" w:rsidP="003E1B17">
            <w:pPr>
              <w:pStyle w:val="TableParagraph"/>
              <w:rPr>
                <w:sz w:val="18"/>
              </w:rPr>
            </w:pPr>
            <w:hyperlink r:id="rId157">
              <w:r w:rsidR="00E642C2">
                <w:rPr>
                  <w:color w:val="0000FF"/>
                  <w:sz w:val="18"/>
                  <w:u w:val="single" w:color="0000FF"/>
                </w:rPr>
                <w:t>http://cybox.mitre.org/</w:t>
              </w:r>
            </w:hyperlink>
          </w:p>
        </w:tc>
      </w:tr>
      <w:tr w:rsidR="00E642C2" w14:paraId="03161BD9" w14:textId="77777777" w:rsidTr="003E1B17">
        <w:trPr>
          <w:trHeight w:hRule="exact" w:val="504"/>
        </w:trPr>
        <w:tc>
          <w:tcPr>
            <w:tcW w:w="1056" w:type="dxa"/>
          </w:tcPr>
          <w:p w14:paraId="2F11A051" w14:textId="77777777" w:rsidR="00E642C2" w:rsidRDefault="00E642C2" w:rsidP="003E1B17">
            <w:pPr>
              <w:pStyle w:val="TableParagraph"/>
              <w:rPr>
                <w:sz w:val="18"/>
              </w:rPr>
            </w:pPr>
            <w:r>
              <w:rPr>
                <w:sz w:val="18"/>
              </w:rPr>
              <w:t>MAEC</w:t>
            </w:r>
          </w:p>
        </w:tc>
        <w:tc>
          <w:tcPr>
            <w:tcW w:w="3428" w:type="dxa"/>
          </w:tcPr>
          <w:p w14:paraId="52401E3D" w14:textId="77777777" w:rsidR="00E642C2" w:rsidRDefault="00E642C2" w:rsidP="003E1B17">
            <w:pPr>
              <w:pStyle w:val="TableParagraph"/>
              <w:ind w:right="473"/>
              <w:rPr>
                <w:sz w:val="18"/>
              </w:rPr>
            </w:pPr>
            <w:r>
              <w:rPr>
                <w:sz w:val="18"/>
              </w:rPr>
              <w:t>Malware Attribute Enumeration and Characterization</w:t>
            </w:r>
          </w:p>
        </w:tc>
        <w:tc>
          <w:tcPr>
            <w:tcW w:w="4844" w:type="dxa"/>
          </w:tcPr>
          <w:p w14:paraId="00D4E9B3" w14:textId="406E0B7B" w:rsidR="00E642C2" w:rsidRDefault="00AB2742" w:rsidP="003E1B17">
            <w:pPr>
              <w:pStyle w:val="TableParagraph"/>
              <w:rPr>
                <w:sz w:val="18"/>
              </w:rPr>
            </w:pPr>
            <w:hyperlink r:id="rId158">
              <w:r w:rsidR="00E642C2">
                <w:rPr>
                  <w:color w:val="0000FF"/>
                  <w:sz w:val="18"/>
                  <w:u w:val="single" w:color="0000FF"/>
                </w:rPr>
                <w:t>http://maec.mitre.org/</w:t>
              </w:r>
            </w:hyperlink>
          </w:p>
        </w:tc>
      </w:tr>
      <w:tr w:rsidR="00E642C2" w14:paraId="0C0547CB" w14:textId="77777777" w:rsidTr="003E1B17">
        <w:trPr>
          <w:trHeight w:hRule="exact" w:val="504"/>
        </w:trPr>
        <w:tc>
          <w:tcPr>
            <w:tcW w:w="1056" w:type="dxa"/>
          </w:tcPr>
          <w:p w14:paraId="02370092" w14:textId="77777777" w:rsidR="00E642C2" w:rsidRDefault="00E642C2" w:rsidP="003E1B17">
            <w:pPr>
              <w:pStyle w:val="TableParagraph"/>
              <w:rPr>
                <w:sz w:val="18"/>
              </w:rPr>
            </w:pPr>
            <w:r>
              <w:rPr>
                <w:sz w:val="18"/>
              </w:rPr>
              <w:t>OCIL</w:t>
            </w:r>
          </w:p>
        </w:tc>
        <w:tc>
          <w:tcPr>
            <w:tcW w:w="3428" w:type="dxa"/>
          </w:tcPr>
          <w:p w14:paraId="131D8A83" w14:textId="77777777" w:rsidR="00E642C2" w:rsidRDefault="00E642C2" w:rsidP="003E1B17">
            <w:pPr>
              <w:pStyle w:val="TableParagraph"/>
              <w:rPr>
                <w:sz w:val="18"/>
              </w:rPr>
            </w:pPr>
            <w:r>
              <w:rPr>
                <w:sz w:val="18"/>
              </w:rPr>
              <w:t>Open Checklist Interactive Language</w:t>
            </w:r>
          </w:p>
        </w:tc>
        <w:tc>
          <w:tcPr>
            <w:tcW w:w="4844" w:type="dxa"/>
          </w:tcPr>
          <w:p w14:paraId="6F5787E5" w14:textId="2307391D" w:rsidR="00E642C2" w:rsidRDefault="00AB2742" w:rsidP="003E1B17">
            <w:pPr>
              <w:pStyle w:val="TableParagraph"/>
              <w:ind w:right="127"/>
              <w:rPr>
                <w:sz w:val="18"/>
              </w:rPr>
            </w:pPr>
            <w:hyperlink r:id="rId159" w:anchor="NIST-" w:history="1">
              <w:r w:rsidR="00432E27" w:rsidRPr="001A2F64">
                <w:rPr>
                  <w:rStyle w:val="Hyperlink"/>
                  <w:sz w:val="18"/>
                </w:rPr>
                <w:t>http://csrc.nist.gov/publications/PubsNISTIRs.html#NIST-</w:t>
              </w:r>
            </w:hyperlink>
            <w:r w:rsidR="00E642C2">
              <w:rPr>
                <w:color w:val="0000FF"/>
                <w:sz w:val="18"/>
                <w:u w:val="single" w:color="0000FF"/>
              </w:rPr>
              <w:t xml:space="preserve"> </w:t>
            </w:r>
            <w:hyperlink r:id="rId160">
              <w:r w:rsidR="00E642C2">
                <w:rPr>
                  <w:color w:val="0000FF"/>
                  <w:sz w:val="18"/>
                  <w:u w:val="single" w:color="0000FF"/>
                </w:rPr>
                <w:t>IR-7692</w:t>
              </w:r>
            </w:hyperlink>
          </w:p>
        </w:tc>
      </w:tr>
      <w:tr w:rsidR="00E642C2" w14:paraId="313A05AF" w14:textId="77777777" w:rsidTr="003E1B17">
        <w:trPr>
          <w:trHeight w:hRule="exact" w:val="504"/>
        </w:trPr>
        <w:tc>
          <w:tcPr>
            <w:tcW w:w="1056" w:type="dxa"/>
          </w:tcPr>
          <w:p w14:paraId="419FE3EE" w14:textId="77777777" w:rsidR="00E642C2" w:rsidRDefault="00E642C2" w:rsidP="003E1B17">
            <w:pPr>
              <w:pStyle w:val="TableParagraph"/>
              <w:rPr>
                <w:sz w:val="18"/>
              </w:rPr>
            </w:pPr>
            <w:r>
              <w:rPr>
                <w:sz w:val="18"/>
              </w:rPr>
              <w:t>OVAL</w:t>
            </w:r>
          </w:p>
        </w:tc>
        <w:tc>
          <w:tcPr>
            <w:tcW w:w="3428" w:type="dxa"/>
          </w:tcPr>
          <w:p w14:paraId="2DF7E93E" w14:textId="77777777" w:rsidR="00E642C2" w:rsidRDefault="00E642C2" w:rsidP="003E1B17">
            <w:pPr>
              <w:pStyle w:val="TableParagraph"/>
              <w:ind w:right="794"/>
              <w:rPr>
                <w:sz w:val="18"/>
              </w:rPr>
            </w:pPr>
            <w:r>
              <w:rPr>
                <w:sz w:val="18"/>
              </w:rPr>
              <w:t>Open Vulnerability Assessment Language</w:t>
            </w:r>
          </w:p>
        </w:tc>
        <w:tc>
          <w:tcPr>
            <w:tcW w:w="4844" w:type="dxa"/>
          </w:tcPr>
          <w:p w14:paraId="1ABBC9D1" w14:textId="6726D1A5" w:rsidR="00E642C2" w:rsidRDefault="00AB2742" w:rsidP="003E1B17">
            <w:pPr>
              <w:pStyle w:val="TableParagraph"/>
              <w:rPr>
                <w:sz w:val="18"/>
              </w:rPr>
            </w:pPr>
            <w:hyperlink r:id="rId161">
              <w:r w:rsidR="00E642C2">
                <w:rPr>
                  <w:color w:val="0000FF"/>
                  <w:sz w:val="18"/>
                  <w:u w:val="single" w:color="0000FF"/>
                </w:rPr>
                <w:t>http://oval.mitre.org/</w:t>
              </w:r>
            </w:hyperlink>
          </w:p>
        </w:tc>
      </w:tr>
      <w:tr w:rsidR="00E642C2" w14:paraId="31B13D9E" w14:textId="77777777" w:rsidTr="003E1B17">
        <w:trPr>
          <w:trHeight w:hRule="exact" w:val="504"/>
        </w:trPr>
        <w:tc>
          <w:tcPr>
            <w:tcW w:w="1056" w:type="dxa"/>
          </w:tcPr>
          <w:p w14:paraId="19F8CB3D" w14:textId="77777777" w:rsidR="00E642C2" w:rsidRDefault="00E642C2" w:rsidP="003E1B17">
            <w:pPr>
              <w:pStyle w:val="TableParagraph"/>
              <w:rPr>
                <w:sz w:val="18"/>
              </w:rPr>
            </w:pPr>
            <w:r>
              <w:rPr>
                <w:sz w:val="18"/>
              </w:rPr>
              <w:t>RFC 4765</w:t>
            </w:r>
          </w:p>
        </w:tc>
        <w:tc>
          <w:tcPr>
            <w:tcW w:w="3428" w:type="dxa"/>
          </w:tcPr>
          <w:p w14:paraId="7899B3A1" w14:textId="77777777" w:rsidR="00E642C2" w:rsidRDefault="00E642C2" w:rsidP="003E1B17">
            <w:pPr>
              <w:pStyle w:val="TableParagraph"/>
              <w:rPr>
                <w:sz w:val="18"/>
              </w:rPr>
            </w:pPr>
            <w:r>
              <w:rPr>
                <w:sz w:val="18"/>
              </w:rPr>
              <w:t>Intrusion Detection Message Exchange Format (IDMEF)</w:t>
            </w:r>
          </w:p>
        </w:tc>
        <w:tc>
          <w:tcPr>
            <w:tcW w:w="4844" w:type="dxa"/>
          </w:tcPr>
          <w:p w14:paraId="3B8D2AD7" w14:textId="5745850D" w:rsidR="00E642C2" w:rsidRDefault="00AB2742" w:rsidP="003E1B17">
            <w:pPr>
              <w:pStyle w:val="TableParagraph"/>
              <w:rPr>
                <w:sz w:val="18"/>
              </w:rPr>
            </w:pPr>
            <w:hyperlink r:id="rId162">
              <w:r w:rsidR="00E642C2">
                <w:rPr>
                  <w:color w:val="0000FF"/>
                  <w:sz w:val="18"/>
                  <w:u w:val="single" w:color="0000FF"/>
                </w:rPr>
                <w:t>http://www.ietf.org/rfc/rfc4765.txt</w:t>
              </w:r>
            </w:hyperlink>
          </w:p>
        </w:tc>
      </w:tr>
      <w:tr w:rsidR="00E642C2" w14:paraId="7AE8612D" w14:textId="77777777" w:rsidTr="003E1B17">
        <w:trPr>
          <w:trHeight w:hRule="exact" w:val="504"/>
        </w:trPr>
        <w:tc>
          <w:tcPr>
            <w:tcW w:w="1056" w:type="dxa"/>
          </w:tcPr>
          <w:p w14:paraId="7795A31F" w14:textId="77777777" w:rsidR="00E642C2" w:rsidRDefault="00E642C2" w:rsidP="003E1B17">
            <w:pPr>
              <w:pStyle w:val="TableParagraph"/>
              <w:rPr>
                <w:sz w:val="18"/>
              </w:rPr>
            </w:pPr>
            <w:r>
              <w:rPr>
                <w:sz w:val="18"/>
              </w:rPr>
              <w:t>RFC 5070</w:t>
            </w:r>
          </w:p>
        </w:tc>
        <w:tc>
          <w:tcPr>
            <w:tcW w:w="3428" w:type="dxa"/>
          </w:tcPr>
          <w:p w14:paraId="429FDC77" w14:textId="77777777" w:rsidR="00E642C2" w:rsidRDefault="00E642C2" w:rsidP="003E1B17">
            <w:pPr>
              <w:pStyle w:val="TableParagraph"/>
              <w:ind w:right="293"/>
              <w:rPr>
                <w:sz w:val="18"/>
              </w:rPr>
            </w:pPr>
            <w:r>
              <w:rPr>
                <w:sz w:val="18"/>
              </w:rPr>
              <w:t>Incident Object Description Exchange Format (IODEF)</w:t>
            </w:r>
          </w:p>
        </w:tc>
        <w:tc>
          <w:tcPr>
            <w:tcW w:w="4844" w:type="dxa"/>
          </w:tcPr>
          <w:p w14:paraId="09D992FB" w14:textId="210E22F5" w:rsidR="00E642C2" w:rsidRDefault="00AB2742" w:rsidP="003E1B17">
            <w:pPr>
              <w:pStyle w:val="TableParagraph"/>
              <w:rPr>
                <w:sz w:val="18"/>
              </w:rPr>
            </w:pPr>
            <w:hyperlink r:id="rId163">
              <w:r w:rsidR="00E642C2">
                <w:rPr>
                  <w:color w:val="0000FF"/>
                  <w:sz w:val="18"/>
                  <w:u w:val="single" w:color="0000FF"/>
                </w:rPr>
                <w:t>http://www.ietf.org/rfc/rfc5070.txt</w:t>
              </w:r>
            </w:hyperlink>
          </w:p>
        </w:tc>
      </w:tr>
      <w:tr w:rsidR="00E642C2" w14:paraId="250FECAA" w14:textId="77777777" w:rsidTr="003E1B17">
        <w:trPr>
          <w:trHeight w:hRule="exact" w:val="504"/>
        </w:trPr>
        <w:tc>
          <w:tcPr>
            <w:tcW w:w="1056" w:type="dxa"/>
          </w:tcPr>
          <w:p w14:paraId="3FE4EBD1" w14:textId="77777777" w:rsidR="00E642C2" w:rsidRDefault="00E642C2" w:rsidP="003E1B17">
            <w:pPr>
              <w:pStyle w:val="TableParagraph"/>
              <w:rPr>
                <w:sz w:val="18"/>
              </w:rPr>
            </w:pPr>
            <w:r>
              <w:rPr>
                <w:sz w:val="18"/>
              </w:rPr>
              <w:t>RFC 5901</w:t>
            </w:r>
          </w:p>
        </w:tc>
        <w:tc>
          <w:tcPr>
            <w:tcW w:w="3428" w:type="dxa"/>
          </w:tcPr>
          <w:p w14:paraId="4C377D21" w14:textId="77777777" w:rsidR="00E642C2" w:rsidRDefault="00E642C2" w:rsidP="003E1B17">
            <w:pPr>
              <w:pStyle w:val="TableParagraph"/>
              <w:ind w:right="223"/>
              <w:rPr>
                <w:sz w:val="18"/>
              </w:rPr>
            </w:pPr>
            <w:r>
              <w:rPr>
                <w:sz w:val="18"/>
              </w:rPr>
              <w:t>Extensions to the IODEF for Reporting Phishing</w:t>
            </w:r>
          </w:p>
        </w:tc>
        <w:tc>
          <w:tcPr>
            <w:tcW w:w="4844" w:type="dxa"/>
          </w:tcPr>
          <w:p w14:paraId="07C82A6B" w14:textId="365FE5AC" w:rsidR="00E642C2" w:rsidRDefault="00AB2742" w:rsidP="003E1B17">
            <w:pPr>
              <w:pStyle w:val="TableParagraph"/>
              <w:rPr>
                <w:sz w:val="18"/>
              </w:rPr>
            </w:pPr>
            <w:hyperlink r:id="rId164">
              <w:r w:rsidR="00E642C2">
                <w:rPr>
                  <w:color w:val="0000FF"/>
                  <w:sz w:val="18"/>
                  <w:u w:val="single" w:color="0000FF"/>
                </w:rPr>
                <w:t>http://www.ietf.org/rfc/rfc5901.txt</w:t>
              </w:r>
            </w:hyperlink>
          </w:p>
        </w:tc>
      </w:tr>
      <w:tr w:rsidR="00E642C2" w14:paraId="05151926" w14:textId="77777777" w:rsidTr="003E1B17">
        <w:trPr>
          <w:trHeight w:hRule="exact" w:val="298"/>
        </w:trPr>
        <w:tc>
          <w:tcPr>
            <w:tcW w:w="1056" w:type="dxa"/>
          </w:tcPr>
          <w:p w14:paraId="6EF70C86" w14:textId="77777777" w:rsidR="00E642C2" w:rsidRDefault="00E642C2" w:rsidP="003E1B17">
            <w:pPr>
              <w:pStyle w:val="TableParagraph"/>
              <w:rPr>
                <w:sz w:val="18"/>
              </w:rPr>
            </w:pPr>
            <w:r>
              <w:rPr>
                <w:sz w:val="18"/>
              </w:rPr>
              <w:t>RFC 5941</w:t>
            </w:r>
          </w:p>
        </w:tc>
        <w:tc>
          <w:tcPr>
            <w:tcW w:w="3428" w:type="dxa"/>
          </w:tcPr>
          <w:p w14:paraId="16A8578F" w14:textId="77777777" w:rsidR="00E642C2" w:rsidRDefault="00E642C2" w:rsidP="003E1B17">
            <w:pPr>
              <w:pStyle w:val="TableParagraph"/>
              <w:rPr>
                <w:sz w:val="18"/>
              </w:rPr>
            </w:pPr>
            <w:r>
              <w:rPr>
                <w:sz w:val="18"/>
              </w:rPr>
              <w:t>Sharing Transaction Fraud Data</w:t>
            </w:r>
          </w:p>
        </w:tc>
        <w:tc>
          <w:tcPr>
            <w:tcW w:w="4844" w:type="dxa"/>
          </w:tcPr>
          <w:p w14:paraId="5333CB8F" w14:textId="17FADB11" w:rsidR="00E642C2" w:rsidRDefault="00AB2742" w:rsidP="003E1B17">
            <w:pPr>
              <w:pStyle w:val="TableParagraph"/>
              <w:rPr>
                <w:sz w:val="18"/>
              </w:rPr>
            </w:pPr>
            <w:hyperlink r:id="rId165">
              <w:r w:rsidR="00E642C2">
                <w:rPr>
                  <w:color w:val="0000FF"/>
                  <w:sz w:val="18"/>
                  <w:u w:val="single" w:color="0000FF"/>
                </w:rPr>
                <w:t>http://www.ietf.org/rfc/rfc5941.txt</w:t>
              </w:r>
            </w:hyperlink>
          </w:p>
        </w:tc>
      </w:tr>
      <w:tr w:rsidR="00E642C2" w14:paraId="42683D04" w14:textId="77777777" w:rsidTr="003E1B17">
        <w:trPr>
          <w:trHeight w:hRule="exact" w:val="298"/>
        </w:trPr>
        <w:tc>
          <w:tcPr>
            <w:tcW w:w="1056" w:type="dxa"/>
          </w:tcPr>
          <w:p w14:paraId="1572855F" w14:textId="77777777" w:rsidR="00E642C2" w:rsidRDefault="00E642C2" w:rsidP="003E1B17">
            <w:pPr>
              <w:pStyle w:val="TableParagraph"/>
              <w:rPr>
                <w:sz w:val="18"/>
              </w:rPr>
            </w:pPr>
            <w:r>
              <w:rPr>
                <w:sz w:val="18"/>
              </w:rPr>
              <w:t>RFC 6545</w:t>
            </w:r>
          </w:p>
        </w:tc>
        <w:tc>
          <w:tcPr>
            <w:tcW w:w="3428" w:type="dxa"/>
          </w:tcPr>
          <w:p w14:paraId="65735AB0" w14:textId="77777777" w:rsidR="00E642C2" w:rsidRDefault="00E642C2" w:rsidP="003E1B17">
            <w:pPr>
              <w:pStyle w:val="TableParagraph"/>
              <w:rPr>
                <w:sz w:val="18"/>
              </w:rPr>
            </w:pPr>
            <w:r>
              <w:rPr>
                <w:sz w:val="18"/>
              </w:rPr>
              <w:t>Real-time Inter-network Defense (RID)</w:t>
            </w:r>
          </w:p>
        </w:tc>
        <w:tc>
          <w:tcPr>
            <w:tcW w:w="4844" w:type="dxa"/>
          </w:tcPr>
          <w:p w14:paraId="156AEF3A" w14:textId="0DB2DE04" w:rsidR="00E642C2" w:rsidRDefault="00AB2742" w:rsidP="003E1B17">
            <w:pPr>
              <w:pStyle w:val="TableParagraph"/>
              <w:rPr>
                <w:sz w:val="18"/>
              </w:rPr>
            </w:pPr>
            <w:hyperlink r:id="rId166">
              <w:r w:rsidR="00E642C2">
                <w:rPr>
                  <w:color w:val="0000FF"/>
                  <w:sz w:val="18"/>
                  <w:u w:val="single" w:color="0000FF"/>
                </w:rPr>
                <w:t>http://www.ietf.org/rfc/rfc6545.txt</w:t>
              </w:r>
            </w:hyperlink>
          </w:p>
        </w:tc>
      </w:tr>
      <w:tr w:rsidR="00E642C2" w14:paraId="012065EF" w14:textId="77777777" w:rsidTr="003E1B17">
        <w:trPr>
          <w:trHeight w:hRule="exact" w:val="710"/>
        </w:trPr>
        <w:tc>
          <w:tcPr>
            <w:tcW w:w="1056" w:type="dxa"/>
          </w:tcPr>
          <w:p w14:paraId="33F99E17" w14:textId="77777777" w:rsidR="00E642C2" w:rsidRDefault="00E642C2" w:rsidP="003E1B17">
            <w:pPr>
              <w:pStyle w:val="TableParagraph"/>
              <w:rPr>
                <w:sz w:val="18"/>
              </w:rPr>
            </w:pPr>
            <w:r>
              <w:rPr>
                <w:sz w:val="18"/>
              </w:rPr>
              <w:t>RFC 6546</w:t>
            </w:r>
          </w:p>
        </w:tc>
        <w:tc>
          <w:tcPr>
            <w:tcW w:w="3428" w:type="dxa"/>
          </w:tcPr>
          <w:p w14:paraId="0A32B7D1" w14:textId="77777777" w:rsidR="00E642C2" w:rsidRDefault="00E642C2" w:rsidP="003E1B17">
            <w:pPr>
              <w:pStyle w:val="TableParagraph"/>
              <w:ind w:right="404"/>
              <w:rPr>
                <w:sz w:val="18"/>
              </w:rPr>
            </w:pPr>
            <w:r>
              <w:rPr>
                <w:sz w:val="18"/>
              </w:rPr>
              <w:t>Transport of Real-time Inter-network Defense (RID) Messages over HTTP/TLS</w:t>
            </w:r>
          </w:p>
        </w:tc>
        <w:tc>
          <w:tcPr>
            <w:tcW w:w="4844" w:type="dxa"/>
          </w:tcPr>
          <w:p w14:paraId="56C29023" w14:textId="21FBF3D5" w:rsidR="00E642C2" w:rsidRDefault="00AB2742" w:rsidP="003E1B17">
            <w:pPr>
              <w:pStyle w:val="TableParagraph"/>
              <w:rPr>
                <w:sz w:val="18"/>
              </w:rPr>
            </w:pPr>
            <w:hyperlink r:id="rId167">
              <w:r w:rsidR="00E642C2">
                <w:rPr>
                  <w:color w:val="0000FF"/>
                  <w:sz w:val="18"/>
                  <w:u w:val="single" w:color="0000FF"/>
                </w:rPr>
                <w:t>http://www.ietf.org/rfc/rfc6546.txt</w:t>
              </w:r>
            </w:hyperlink>
          </w:p>
        </w:tc>
      </w:tr>
      <w:tr w:rsidR="00E642C2" w14:paraId="585526ED" w14:textId="77777777" w:rsidTr="003E1B17">
        <w:trPr>
          <w:trHeight w:hRule="exact" w:val="504"/>
        </w:trPr>
        <w:tc>
          <w:tcPr>
            <w:tcW w:w="1056" w:type="dxa"/>
          </w:tcPr>
          <w:p w14:paraId="52F345C9" w14:textId="77777777" w:rsidR="00E642C2" w:rsidRDefault="00E642C2" w:rsidP="003E1B17">
            <w:pPr>
              <w:pStyle w:val="TableParagraph"/>
              <w:rPr>
                <w:sz w:val="18"/>
              </w:rPr>
            </w:pPr>
            <w:r>
              <w:rPr>
                <w:sz w:val="18"/>
              </w:rPr>
              <w:t>SCAP</w:t>
            </w:r>
          </w:p>
        </w:tc>
        <w:tc>
          <w:tcPr>
            <w:tcW w:w="3428" w:type="dxa"/>
          </w:tcPr>
          <w:p w14:paraId="59C90031" w14:textId="77777777" w:rsidR="00E642C2" w:rsidRDefault="00E642C2" w:rsidP="003E1B17">
            <w:pPr>
              <w:pStyle w:val="TableParagraph"/>
              <w:rPr>
                <w:sz w:val="18"/>
              </w:rPr>
            </w:pPr>
            <w:r>
              <w:rPr>
                <w:sz w:val="18"/>
              </w:rPr>
              <w:t>Security Content Automation Protocol</w:t>
            </w:r>
          </w:p>
        </w:tc>
        <w:tc>
          <w:tcPr>
            <w:tcW w:w="4844" w:type="dxa"/>
          </w:tcPr>
          <w:p w14:paraId="0F194ABE" w14:textId="17DEF66F" w:rsidR="00E642C2" w:rsidRDefault="00AB2742" w:rsidP="003E1B17">
            <w:pPr>
              <w:pStyle w:val="TableParagraph"/>
              <w:ind w:right="283"/>
              <w:rPr>
                <w:sz w:val="18"/>
              </w:rPr>
            </w:pPr>
            <w:hyperlink r:id="rId168">
              <w:r w:rsidR="00E642C2">
                <w:rPr>
                  <w:color w:val="0000FF"/>
                  <w:sz w:val="18"/>
                  <w:u w:val="single" w:color="0000FF"/>
                </w:rPr>
                <w:t>http://csrc.nist.gov/publications/PubsSPs.html #SP-800-</w:t>
              </w:r>
            </w:hyperlink>
            <w:r w:rsidR="00E642C2">
              <w:rPr>
                <w:color w:val="0000FF"/>
                <w:sz w:val="18"/>
                <w:u w:val="single" w:color="0000FF"/>
              </w:rPr>
              <w:t xml:space="preserve"> </w:t>
            </w:r>
            <w:hyperlink r:id="rId169">
              <w:r w:rsidR="00E642C2">
                <w:rPr>
                  <w:color w:val="0000FF"/>
                  <w:sz w:val="18"/>
                  <w:u w:val="single" w:color="0000FF"/>
                </w:rPr>
                <w:t>126-Rev.%202</w:t>
              </w:r>
            </w:hyperlink>
          </w:p>
        </w:tc>
      </w:tr>
      <w:tr w:rsidR="00E642C2" w14:paraId="776CE77D" w14:textId="77777777" w:rsidTr="003E1B17">
        <w:trPr>
          <w:trHeight w:hRule="exact" w:val="504"/>
        </w:trPr>
        <w:tc>
          <w:tcPr>
            <w:tcW w:w="1056" w:type="dxa"/>
          </w:tcPr>
          <w:p w14:paraId="55C32C03" w14:textId="77777777" w:rsidR="00E642C2" w:rsidRDefault="00E642C2" w:rsidP="003E1B17">
            <w:pPr>
              <w:pStyle w:val="TableParagraph"/>
              <w:rPr>
                <w:sz w:val="18"/>
              </w:rPr>
            </w:pPr>
            <w:r>
              <w:rPr>
                <w:sz w:val="18"/>
              </w:rPr>
              <w:t>XCCDF</w:t>
            </w:r>
          </w:p>
        </w:tc>
        <w:tc>
          <w:tcPr>
            <w:tcW w:w="3428" w:type="dxa"/>
          </w:tcPr>
          <w:p w14:paraId="3B7C47BB" w14:textId="77777777" w:rsidR="00E642C2" w:rsidRDefault="00E642C2" w:rsidP="003E1B17">
            <w:pPr>
              <w:pStyle w:val="TableParagraph"/>
              <w:ind w:right="563"/>
              <w:rPr>
                <w:sz w:val="18"/>
              </w:rPr>
            </w:pPr>
            <w:r>
              <w:rPr>
                <w:sz w:val="18"/>
              </w:rPr>
              <w:t>Extensible Configuration Checklist Description Format</w:t>
            </w:r>
          </w:p>
        </w:tc>
        <w:tc>
          <w:tcPr>
            <w:tcW w:w="4844" w:type="dxa"/>
          </w:tcPr>
          <w:p w14:paraId="29D8A634" w14:textId="320D7D6E" w:rsidR="00E642C2" w:rsidRDefault="00AB2742" w:rsidP="003E1B17">
            <w:pPr>
              <w:pStyle w:val="TableParagraph"/>
              <w:ind w:right="127"/>
              <w:rPr>
                <w:sz w:val="18"/>
              </w:rPr>
            </w:pPr>
            <w:hyperlink r:id="rId170" w:anchor="NIST-" w:history="1">
              <w:r w:rsidR="003E04D9" w:rsidRPr="001A2F64">
                <w:rPr>
                  <w:rStyle w:val="Hyperlink"/>
                  <w:sz w:val="18"/>
                </w:rPr>
                <w:t>http://csrc.nist.gov/publications/PubsNISTIRs.html#NIST-</w:t>
              </w:r>
            </w:hyperlink>
            <w:r w:rsidR="00E642C2">
              <w:rPr>
                <w:color w:val="0000FF"/>
                <w:sz w:val="18"/>
                <w:u w:val="single" w:color="0000FF"/>
              </w:rPr>
              <w:t xml:space="preserve"> </w:t>
            </w:r>
            <w:hyperlink r:id="rId171">
              <w:r w:rsidR="00E642C2">
                <w:rPr>
                  <w:color w:val="0000FF"/>
                  <w:sz w:val="18"/>
                  <w:u w:val="single" w:color="0000FF"/>
                </w:rPr>
                <w:t>IR-7275-r4</w:t>
              </w:r>
            </w:hyperlink>
          </w:p>
        </w:tc>
      </w:tr>
    </w:tbl>
    <w:p w14:paraId="27F99502" w14:textId="77777777" w:rsidR="00E642C2" w:rsidRDefault="00E642C2" w:rsidP="00E642C2"/>
    <w:p w14:paraId="2CD6251A" w14:textId="77777777" w:rsidR="00E642C2" w:rsidRDefault="00E642C2" w:rsidP="00E642C2"/>
    <w:p w14:paraId="2E5A12D7" w14:textId="77777777" w:rsidR="00E642C2" w:rsidRDefault="00E642C2" w:rsidP="00E642C2"/>
    <w:p w14:paraId="50918504" w14:textId="77777777" w:rsidR="00E642C2" w:rsidRDefault="00E642C2" w:rsidP="00E642C2">
      <w:pPr>
        <w:rPr>
          <w:rFonts w:asciiTheme="majorHAnsi" w:hAnsiTheme="majorHAnsi" w:cstheme="majorBidi"/>
          <w:color w:val="2E74B5" w:themeColor="accent1" w:themeShade="BF"/>
          <w:sz w:val="32"/>
          <w:szCs w:val="32"/>
        </w:rPr>
      </w:pPr>
      <w:r>
        <w:br w:type="page"/>
      </w:r>
    </w:p>
    <w:p w14:paraId="79A8CC28" w14:textId="77777777" w:rsidR="00E642C2" w:rsidRDefault="00E642C2" w:rsidP="00301E18">
      <w:pPr>
        <w:pStyle w:val="CyberHeading1"/>
        <w:numPr>
          <w:ilvl w:val="0"/>
          <w:numId w:val="147"/>
        </w:numPr>
      </w:pPr>
      <w:bookmarkStart w:id="516" w:name="_Ref38883108"/>
      <w:bookmarkStart w:id="517" w:name="_Toc40424941"/>
      <w:bookmarkStart w:id="518" w:name="_Toc85626023"/>
      <w:r>
        <w:t>Acronyms</w:t>
      </w:r>
      <w:bookmarkEnd w:id="516"/>
      <w:bookmarkEnd w:id="517"/>
      <w:bookmarkEnd w:id="518"/>
    </w:p>
    <w:p w14:paraId="5BAD1556" w14:textId="77777777" w:rsidR="00E642C2" w:rsidRPr="00703CEC" w:rsidRDefault="00E642C2" w:rsidP="00E642C2">
      <w:pPr>
        <w:pStyle w:val="BodyText"/>
        <w:spacing w:before="91"/>
        <w:ind w:left="220"/>
        <w:rPr>
          <w:rFonts w:asciiTheme="minorHAnsi" w:hAnsiTheme="minorHAnsi"/>
        </w:rPr>
      </w:pPr>
      <w:r w:rsidRPr="00703CEC">
        <w:rPr>
          <w:rFonts w:asciiTheme="minorHAnsi" w:hAnsiTheme="minorHAnsi"/>
        </w:rPr>
        <w:t>Selected acronyms used in the publication are defined below.</w:t>
      </w:r>
    </w:p>
    <w:p w14:paraId="1A18795C" w14:textId="77777777" w:rsidR="00E642C2" w:rsidRPr="00703CEC" w:rsidRDefault="00E642C2" w:rsidP="00E642C2">
      <w:pPr>
        <w:pStyle w:val="BodyText"/>
        <w:spacing w:before="8"/>
        <w:rPr>
          <w:rFonts w:asciiTheme="minorHAnsi" w:hAnsiTheme="minorHAnsi"/>
        </w:rPr>
      </w:pPr>
    </w:p>
    <w:p w14:paraId="37F46E3A" w14:textId="77777777" w:rsidR="00E642C2" w:rsidRPr="00703CEC" w:rsidRDefault="00E642C2" w:rsidP="00E642C2">
      <w:pPr>
        <w:pStyle w:val="NoSpacing"/>
        <w:tabs>
          <w:tab w:val="left" w:pos="1260"/>
        </w:tabs>
      </w:pPr>
      <w:r w:rsidRPr="004E06CE">
        <w:rPr>
          <w:b/>
        </w:rPr>
        <w:t>CCIPS</w:t>
      </w:r>
      <w:r w:rsidRPr="004E06CE">
        <w:rPr>
          <w:b/>
        </w:rPr>
        <w:tab/>
      </w:r>
      <w:r w:rsidRPr="00703CEC">
        <w:t>Computer Crime and Intellectual Property</w:t>
      </w:r>
      <w:r w:rsidRPr="00703CEC">
        <w:rPr>
          <w:spacing w:val="-15"/>
        </w:rPr>
        <w:t xml:space="preserve"> </w:t>
      </w:r>
      <w:r w:rsidRPr="00703CEC">
        <w:t>Section</w:t>
      </w:r>
    </w:p>
    <w:p w14:paraId="37357C90" w14:textId="77777777" w:rsidR="00E642C2" w:rsidRPr="00703CEC" w:rsidRDefault="00E642C2" w:rsidP="00E642C2">
      <w:pPr>
        <w:pStyle w:val="NoSpacing"/>
        <w:tabs>
          <w:tab w:val="left" w:pos="1260"/>
        </w:tabs>
      </w:pPr>
      <w:r w:rsidRPr="00703CEC">
        <w:rPr>
          <w:b/>
        </w:rPr>
        <w:t>CERIAS</w:t>
      </w:r>
      <w:r w:rsidRPr="00703CEC">
        <w:rPr>
          <w:b/>
        </w:rPr>
        <w:tab/>
      </w:r>
      <w:r w:rsidRPr="00703CEC">
        <w:t>Center for Education and Research in Information Assurance and</w:t>
      </w:r>
      <w:r w:rsidRPr="00703CEC">
        <w:rPr>
          <w:spacing w:val="-21"/>
        </w:rPr>
        <w:t xml:space="preserve"> </w:t>
      </w:r>
      <w:r w:rsidRPr="00703CEC">
        <w:t>Security</w:t>
      </w:r>
    </w:p>
    <w:p w14:paraId="19F883D2" w14:textId="77777777" w:rsidR="00E642C2" w:rsidRPr="00703CEC" w:rsidRDefault="00E642C2" w:rsidP="00E642C2">
      <w:pPr>
        <w:pStyle w:val="NoSpacing"/>
        <w:tabs>
          <w:tab w:val="left" w:pos="1260"/>
        </w:tabs>
      </w:pPr>
      <w:r w:rsidRPr="00703CEC">
        <w:rPr>
          <w:b/>
        </w:rPr>
        <w:t>CERT</w:t>
      </w:r>
      <w:r w:rsidRPr="00703CEC">
        <w:rPr>
          <w:b/>
          <w:position w:val="10"/>
        </w:rPr>
        <w:t>®</w:t>
      </w:r>
      <w:r w:rsidRPr="004E06CE">
        <w:rPr>
          <w:b/>
        </w:rPr>
        <w:t>/CC</w:t>
      </w:r>
      <w:r w:rsidRPr="004E06CE">
        <w:rPr>
          <w:b/>
        </w:rPr>
        <w:tab/>
      </w:r>
      <w:r w:rsidRPr="00703CEC">
        <w:t>CERT</w:t>
      </w:r>
      <w:r w:rsidRPr="00703CEC">
        <w:rPr>
          <w:b/>
          <w:position w:val="10"/>
        </w:rPr>
        <w:t xml:space="preserve">® </w:t>
      </w:r>
      <w:r w:rsidRPr="004E06CE">
        <w:t>Coordination</w:t>
      </w:r>
      <w:r w:rsidRPr="00703CEC">
        <w:rPr>
          <w:spacing w:val="10"/>
        </w:rPr>
        <w:t xml:space="preserve"> </w:t>
      </w:r>
      <w:r w:rsidRPr="00703CEC">
        <w:t>Center</w:t>
      </w:r>
    </w:p>
    <w:p w14:paraId="6DE5CB27" w14:textId="77777777" w:rsidR="00E642C2" w:rsidRPr="00703CEC" w:rsidRDefault="00E642C2" w:rsidP="00E642C2">
      <w:pPr>
        <w:pStyle w:val="NoSpacing"/>
        <w:tabs>
          <w:tab w:val="left" w:pos="1260"/>
        </w:tabs>
      </w:pPr>
      <w:r w:rsidRPr="00703CEC">
        <w:rPr>
          <w:b/>
        </w:rPr>
        <w:t>CIO</w:t>
      </w:r>
      <w:r w:rsidRPr="00703CEC">
        <w:rPr>
          <w:b/>
        </w:rPr>
        <w:tab/>
      </w:r>
      <w:r w:rsidRPr="00703CEC">
        <w:t>Chief Information</w:t>
      </w:r>
      <w:r w:rsidRPr="00703CEC">
        <w:rPr>
          <w:spacing w:val="-9"/>
        </w:rPr>
        <w:t xml:space="preserve"> </w:t>
      </w:r>
      <w:r w:rsidRPr="00703CEC">
        <w:t>Officer</w:t>
      </w:r>
    </w:p>
    <w:p w14:paraId="23AF9C64" w14:textId="77777777" w:rsidR="00E642C2" w:rsidRPr="00703CEC" w:rsidRDefault="00E642C2" w:rsidP="00E642C2">
      <w:pPr>
        <w:pStyle w:val="NoSpacing"/>
        <w:tabs>
          <w:tab w:val="left" w:pos="1260"/>
        </w:tabs>
      </w:pPr>
      <w:r w:rsidRPr="00703CEC">
        <w:rPr>
          <w:b/>
        </w:rPr>
        <w:t>CIRC</w:t>
      </w:r>
      <w:r w:rsidRPr="00703CEC">
        <w:rPr>
          <w:b/>
        </w:rPr>
        <w:tab/>
      </w:r>
      <w:r w:rsidRPr="00703CEC">
        <w:t>Computer Incident</w:t>
      </w:r>
      <w:r w:rsidRPr="00703CEC">
        <w:rPr>
          <w:spacing w:val="-4"/>
        </w:rPr>
        <w:t xml:space="preserve"> </w:t>
      </w:r>
      <w:r w:rsidRPr="00703CEC">
        <w:t>Response</w:t>
      </w:r>
      <w:r w:rsidRPr="00703CEC">
        <w:rPr>
          <w:spacing w:val="-3"/>
        </w:rPr>
        <w:t xml:space="preserve"> </w:t>
      </w:r>
      <w:r w:rsidRPr="00703CEC">
        <w:t xml:space="preserve">Capability </w:t>
      </w:r>
    </w:p>
    <w:p w14:paraId="230F80AC" w14:textId="77777777" w:rsidR="00E642C2" w:rsidRPr="00703CEC" w:rsidRDefault="00E642C2" w:rsidP="00E642C2">
      <w:pPr>
        <w:pStyle w:val="NoSpacing"/>
        <w:tabs>
          <w:tab w:val="left" w:pos="1260"/>
        </w:tabs>
      </w:pPr>
      <w:r w:rsidRPr="00703CEC">
        <w:rPr>
          <w:b/>
        </w:rPr>
        <w:t>CIRC</w:t>
      </w:r>
      <w:r w:rsidRPr="00703CEC">
        <w:rPr>
          <w:b/>
        </w:rPr>
        <w:tab/>
      </w:r>
      <w:r w:rsidRPr="00703CEC">
        <w:t>Computer Incident</w:t>
      </w:r>
      <w:r w:rsidRPr="00703CEC">
        <w:rPr>
          <w:spacing w:val="-2"/>
        </w:rPr>
        <w:t xml:space="preserve"> </w:t>
      </w:r>
      <w:r w:rsidRPr="00703CEC">
        <w:t>Response</w:t>
      </w:r>
      <w:r w:rsidRPr="00703CEC">
        <w:rPr>
          <w:spacing w:val="-2"/>
        </w:rPr>
        <w:t xml:space="preserve"> </w:t>
      </w:r>
      <w:r w:rsidRPr="00703CEC">
        <w:t xml:space="preserve">Center </w:t>
      </w:r>
    </w:p>
    <w:p w14:paraId="24C7FFE2" w14:textId="77777777" w:rsidR="00E642C2" w:rsidRPr="00703CEC" w:rsidRDefault="00E642C2" w:rsidP="00E642C2">
      <w:pPr>
        <w:pStyle w:val="NoSpacing"/>
        <w:tabs>
          <w:tab w:val="left" w:pos="1260"/>
        </w:tabs>
      </w:pPr>
      <w:r w:rsidRPr="00703CEC">
        <w:rPr>
          <w:b/>
        </w:rPr>
        <w:t>CIRT</w:t>
      </w:r>
      <w:r w:rsidRPr="00703CEC">
        <w:rPr>
          <w:b/>
        </w:rPr>
        <w:tab/>
      </w:r>
      <w:r w:rsidRPr="00703CEC">
        <w:t>Computer Incident</w:t>
      </w:r>
      <w:r w:rsidRPr="00703CEC">
        <w:rPr>
          <w:spacing w:val="1"/>
        </w:rPr>
        <w:t xml:space="preserve"> </w:t>
      </w:r>
      <w:r w:rsidRPr="00703CEC">
        <w:t>Response</w:t>
      </w:r>
      <w:r w:rsidRPr="00703CEC">
        <w:rPr>
          <w:spacing w:val="-3"/>
        </w:rPr>
        <w:t xml:space="preserve"> </w:t>
      </w:r>
      <w:r w:rsidRPr="00703CEC">
        <w:t xml:space="preserve">Team </w:t>
      </w:r>
    </w:p>
    <w:p w14:paraId="27B039D3" w14:textId="77777777" w:rsidR="00E642C2" w:rsidRPr="00703CEC" w:rsidRDefault="00E642C2" w:rsidP="00E642C2">
      <w:pPr>
        <w:pStyle w:val="NoSpacing"/>
        <w:tabs>
          <w:tab w:val="left" w:pos="1260"/>
        </w:tabs>
      </w:pPr>
      <w:r w:rsidRPr="00703CEC">
        <w:rPr>
          <w:b/>
        </w:rPr>
        <w:t>CISO</w:t>
      </w:r>
      <w:r w:rsidRPr="00703CEC">
        <w:rPr>
          <w:b/>
        </w:rPr>
        <w:tab/>
      </w:r>
      <w:r w:rsidRPr="00703CEC">
        <w:t>Chief Information Security</w:t>
      </w:r>
      <w:r w:rsidRPr="00703CEC">
        <w:rPr>
          <w:spacing w:val="-11"/>
        </w:rPr>
        <w:t xml:space="preserve"> </w:t>
      </w:r>
      <w:r w:rsidRPr="00703CEC">
        <w:t>Officer</w:t>
      </w:r>
    </w:p>
    <w:p w14:paraId="2EA71A63" w14:textId="77777777" w:rsidR="00E642C2" w:rsidRPr="00703CEC" w:rsidRDefault="00E642C2" w:rsidP="00E642C2">
      <w:pPr>
        <w:pStyle w:val="NoSpacing"/>
        <w:tabs>
          <w:tab w:val="left" w:pos="1260"/>
        </w:tabs>
      </w:pPr>
      <w:r w:rsidRPr="00703CEC">
        <w:rPr>
          <w:b/>
        </w:rPr>
        <w:t>CSIRC</w:t>
      </w:r>
      <w:r w:rsidRPr="00703CEC">
        <w:rPr>
          <w:b/>
        </w:rPr>
        <w:tab/>
      </w:r>
      <w:r w:rsidRPr="00703CEC">
        <w:t>Computer Security Incident</w:t>
      </w:r>
      <w:r w:rsidRPr="00703CEC">
        <w:rPr>
          <w:spacing w:val="-9"/>
        </w:rPr>
        <w:t xml:space="preserve"> </w:t>
      </w:r>
      <w:r w:rsidRPr="00703CEC">
        <w:t>Response</w:t>
      </w:r>
      <w:r w:rsidRPr="00703CEC">
        <w:rPr>
          <w:spacing w:val="-3"/>
        </w:rPr>
        <w:t xml:space="preserve"> </w:t>
      </w:r>
      <w:r w:rsidRPr="00703CEC">
        <w:t xml:space="preserve">Capability </w:t>
      </w:r>
    </w:p>
    <w:p w14:paraId="5BAC0D6C" w14:textId="77777777" w:rsidR="00E642C2" w:rsidRPr="00703CEC" w:rsidRDefault="00E642C2" w:rsidP="00E642C2">
      <w:pPr>
        <w:pStyle w:val="NoSpacing"/>
        <w:tabs>
          <w:tab w:val="left" w:pos="1260"/>
        </w:tabs>
      </w:pPr>
      <w:r w:rsidRPr="00703CEC">
        <w:rPr>
          <w:b/>
        </w:rPr>
        <w:t>CSIRT</w:t>
      </w:r>
      <w:r w:rsidRPr="00703CEC">
        <w:rPr>
          <w:b/>
        </w:rPr>
        <w:tab/>
      </w:r>
      <w:r w:rsidRPr="00703CEC">
        <w:t>Computer Security Incident</w:t>
      </w:r>
      <w:r w:rsidRPr="00703CEC">
        <w:rPr>
          <w:spacing w:val="-5"/>
        </w:rPr>
        <w:t xml:space="preserve"> </w:t>
      </w:r>
      <w:r w:rsidRPr="00703CEC">
        <w:t>Response</w:t>
      </w:r>
      <w:r w:rsidRPr="00703CEC">
        <w:rPr>
          <w:spacing w:val="-3"/>
        </w:rPr>
        <w:t xml:space="preserve"> </w:t>
      </w:r>
      <w:r w:rsidRPr="00703CEC">
        <w:t xml:space="preserve">Team </w:t>
      </w:r>
    </w:p>
    <w:p w14:paraId="728BD0AF" w14:textId="77777777" w:rsidR="00E642C2" w:rsidRPr="00703CEC" w:rsidRDefault="00E642C2" w:rsidP="00E642C2">
      <w:pPr>
        <w:pStyle w:val="NoSpacing"/>
        <w:tabs>
          <w:tab w:val="left" w:pos="1260"/>
        </w:tabs>
      </w:pPr>
      <w:r w:rsidRPr="00703CEC">
        <w:rPr>
          <w:b/>
        </w:rPr>
        <w:t>DDoS</w:t>
      </w:r>
      <w:r w:rsidRPr="00703CEC">
        <w:rPr>
          <w:b/>
        </w:rPr>
        <w:tab/>
      </w:r>
      <w:r w:rsidRPr="00703CEC">
        <w:t>Distributed Denial of</w:t>
      </w:r>
      <w:r w:rsidRPr="00703CEC">
        <w:rPr>
          <w:spacing w:val="-14"/>
        </w:rPr>
        <w:t xml:space="preserve"> </w:t>
      </w:r>
      <w:r w:rsidRPr="00703CEC">
        <w:t>Service</w:t>
      </w:r>
    </w:p>
    <w:p w14:paraId="78D1AB5A" w14:textId="77777777" w:rsidR="00E642C2" w:rsidRPr="00703CEC" w:rsidRDefault="00E642C2" w:rsidP="00E642C2">
      <w:pPr>
        <w:pStyle w:val="NoSpacing"/>
        <w:tabs>
          <w:tab w:val="left" w:pos="1260"/>
        </w:tabs>
      </w:pPr>
      <w:r w:rsidRPr="00703CEC">
        <w:rPr>
          <w:b/>
        </w:rPr>
        <w:t>DHS</w:t>
      </w:r>
      <w:r w:rsidRPr="00703CEC">
        <w:rPr>
          <w:b/>
        </w:rPr>
        <w:tab/>
      </w:r>
      <w:r w:rsidRPr="00703CEC">
        <w:t>Department of Homeland</w:t>
      </w:r>
      <w:r w:rsidRPr="00703CEC">
        <w:rPr>
          <w:spacing w:val="-7"/>
        </w:rPr>
        <w:t xml:space="preserve"> </w:t>
      </w:r>
      <w:r w:rsidRPr="00703CEC">
        <w:t>Security</w:t>
      </w:r>
    </w:p>
    <w:p w14:paraId="1EA79D8C" w14:textId="77777777" w:rsidR="00E642C2" w:rsidRPr="00703CEC" w:rsidRDefault="00E642C2" w:rsidP="00E642C2">
      <w:pPr>
        <w:pStyle w:val="NoSpacing"/>
        <w:tabs>
          <w:tab w:val="left" w:pos="1260"/>
        </w:tabs>
      </w:pPr>
      <w:r w:rsidRPr="00703CEC">
        <w:rPr>
          <w:b/>
        </w:rPr>
        <w:t>DNS</w:t>
      </w:r>
      <w:r w:rsidRPr="00703CEC">
        <w:rPr>
          <w:b/>
        </w:rPr>
        <w:tab/>
      </w:r>
      <w:r w:rsidRPr="00703CEC">
        <w:t>Domain Name</w:t>
      </w:r>
      <w:r w:rsidRPr="00703CEC">
        <w:rPr>
          <w:spacing w:val="-5"/>
        </w:rPr>
        <w:t xml:space="preserve"> </w:t>
      </w:r>
      <w:r w:rsidRPr="00703CEC">
        <w:t>System</w:t>
      </w:r>
    </w:p>
    <w:p w14:paraId="1F53D575" w14:textId="77777777" w:rsidR="00E642C2" w:rsidRPr="00703CEC" w:rsidRDefault="00E642C2" w:rsidP="00E642C2">
      <w:pPr>
        <w:pStyle w:val="NoSpacing"/>
        <w:tabs>
          <w:tab w:val="left" w:pos="1260"/>
        </w:tabs>
      </w:pPr>
      <w:r w:rsidRPr="00703CEC">
        <w:rPr>
          <w:b/>
        </w:rPr>
        <w:t>DoS</w:t>
      </w:r>
      <w:r w:rsidRPr="00703CEC">
        <w:rPr>
          <w:b/>
        </w:rPr>
        <w:tab/>
      </w:r>
      <w:r w:rsidRPr="00703CEC">
        <w:t>Denial of</w:t>
      </w:r>
      <w:r w:rsidRPr="00703CEC">
        <w:rPr>
          <w:spacing w:val="-4"/>
        </w:rPr>
        <w:t xml:space="preserve"> </w:t>
      </w:r>
      <w:r w:rsidRPr="00703CEC">
        <w:t>Service</w:t>
      </w:r>
    </w:p>
    <w:p w14:paraId="6E30BBEC" w14:textId="77777777" w:rsidR="00E642C2" w:rsidRPr="00703CEC" w:rsidRDefault="00E642C2" w:rsidP="00E642C2">
      <w:pPr>
        <w:pStyle w:val="NoSpacing"/>
        <w:tabs>
          <w:tab w:val="left" w:pos="1260"/>
        </w:tabs>
      </w:pPr>
      <w:r w:rsidRPr="00703CEC">
        <w:rPr>
          <w:b/>
        </w:rPr>
        <w:t>FAQ</w:t>
      </w:r>
      <w:r w:rsidRPr="00703CEC">
        <w:rPr>
          <w:b/>
        </w:rPr>
        <w:tab/>
      </w:r>
      <w:r w:rsidRPr="00703CEC">
        <w:t>Frequently Asked</w:t>
      </w:r>
      <w:r w:rsidRPr="00703CEC">
        <w:rPr>
          <w:spacing w:val="-7"/>
        </w:rPr>
        <w:t xml:space="preserve"> </w:t>
      </w:r>
      <w:r w:rsidRPr="00703CEC">
        <w:t>Questions</w:t>
      </w:r>
    </w:p>
    <w:p w14:paraId="5EA64571" w14:textId="77777777" w:rsidR="00E642C2" w:rsidRPr="00703CEC" w:rsidRDefault="00E642C2" w:rsidP="00E642C2">
      <w:pPr>
        <w:pStyle w:val="NoSpacing"/>
        <w:tabs>
          <w:tab w:val="left" w:pos="1260"/>
        </w:tabs>
      </w:pPr>
      <w:r w:rsidRPr="00703CEC">
        <w:rPr>
          <w:b/>
        </w:rPr>
        <w:t>FBI</w:t>
      </w:r>
      <w:r w:rsidRPr="00703CEC">
        <w:rPr>
          <w:b/>
        </w:rPr>
        <w:tab/>
      </w:r>
      <w:r w:rsidRPr="00703CEC">
        <w:t>Federal Bureau of</w:t>
      </w:r>
      <w:r w:rsidRPr="00703CEC">
        <w:rPr>
          <w:spacing w:val="-8"/>
        </w:rPr>
        <w:t xml:space="preserve"> </w:t>
      </w:r>
      <w:r w:rsidRPr="00703CEC">
        <w:t>Investigation</w:t>
      </w:r>
    </w:p>
    <w:p w14:paraId="2BC2F1DE" w14:textId="77777777" w:rsidR="00E642C2" w:rsidRPr="00703CEC" w:rsidRDefault="00E642C2" w:rsidP="00E642C2">
      <w:pPr>
        <w:pStyle w:val="NoSpacing"/>
        <w:tabs>
          <w:tab w:val="left" w:pos="1260"/>
        </w:tabs>
      </w:pPr>
      <w:r w:rsidRPr="00703CEC">
        <w:rPr>
          <w:b/>
        </w:rPr>
        <w:t>FIPS</w:t>
      </w:r>
      <w:r w:rsidRPr="00703CEC">
        <w:rPr>
          <w:b/>
        </w:rPr>
        <w:tab/>
      </w:r>
      <w:r w:rsidRPr="00703CEC">
        <w:t>Federal Information</w:t>
      </w:r>
      <w:r w:rsidRPr="00703CEC">
        <w:rPr>
          <w:spacing w:val="-4"/>
        </w:rPr>
        <w:t xml:space="preserve"> </w:t>
      </w:r>
      <w:r w:rsidRPr="00703CEC">
        <w:t>Processing</w:t>
      </w:r>
      <w:r w:rsidRPr="00703CEC">
        <w:rPr>
          <w:spacing w:val="-6"/>
        </w:rPr>
        <w:t xml:space="preserve"> </w:t>
      </w:r>
      <w:r w:rsidRPr="00703CEC">
        <w:t xml:space="preserve">Standards </w:t>
      </w:r>
    </w:p>
    <w:p w14:paraId="70C5A81D" w14:textId="77777777" w:rsidR="00E642C2" w:rsidRPr="00703CEC" w:rsidRDefault="00E642C2" w:rsidP="00E642C2">
      <w:pPr>
        <w:pStyle w:val="NoSpacing"/>
        <w:tabs>
          <w:tab w:val="left" w:pos="1260"/>
        </w:tabs>
      </w:pPr>
      <w:r w:rsidRPr="00703CEC">
        <w:rPr>
          <w:b/>
        </w:rPr>
        <w:t>FIRST</w:t>
      </w:r>
      <w:r w:rsidRPr="00703CEC">
        <w:rPr>
          <w:b/>
        </w:rPr>
        <w:tab/>
      </w:r>
      <w:r w:rsidRPr="00703CEC">
        <w:t>Forum of Incident Response and</w:t>
      </w:r>
      <w:r w:rsidRPr="00703CEC">
        <w:rPr>
          <w:spacing w:val="-5"/>
        </w:rPr>
        <w:t xml:space="preserve"> </w:t>
      </w:r>
      <w:r w:rsidRPr="00703CEC">
        <w:t>Security</w:t>
      </w:r>
      <w:r w:rsidRPr="00703CEC">
        <w:rPr>
          <w:spacing w:val="-6"/>
        </w:rPr>
        <w:t xml:space="preserve"> </w:t>
      </w:r>
      <w:r w:rsidRPr="00703CEC">
        <w:t xml:space="preserve">Teams </w:t>
      </w:r>
    </w:p>
    <w:p w14:paraId="69CF51E6" w14:textId="77777777" w:rsidR="00E642C2" w:rsidRPr="00703CEC" w:rsidRDefault="00E642C2" w:rsidP="00E642C2">
      <w:pPr>
        <w:pStyle w:val="NoSpacing"/>
        <w:tabs>
          <w:tab w:val="left" w:pos="1260"/>
        </w:tabs>
      </w:pPr>
      <w:r w:rsidRPr="00703CEC">
        <w:rPr>
          <w:b/>
        </w:rPr>
        <w:t>FISMA</w:t>
      </w:r>
      <w:r w:rsidRPr="00703CEC">
        <w:rPr>
          <w:b/>
        </w:rPr>
        <w:tab/>
      </w:r>
      <w:r w:rsidRPr="00703CEC">
        <w:t>Federal Information Security</w:t>
      </w:r>
      <w:r w:rsidRPr="00703CEC">
        <w:rPr>
          <w:spacing w:val="-10"/>
        </w:rPr>
        <w:t xml:space="preserve"> </w:t>
      </w:r>
      <w:r w:rsidRPr="00703CEC">
        <w:t>Management</w:t>
      </w:r>
      <w:r w:rsidRPr="00703CEC">
        <w:rPr>
          <w:spacing w:val="-2"/>
        </w:rPr>
        <w:t xml:space="preserve"> </w:t>
      </w:r>
      <w:r w:rsidRPr="00703CEC">
        <w:t xml:space="preserve">Act </w:t>
      </w:r>
    </w:p>
    <w:p w14:paraId="5185DE03" w14:textId="77777777" w:rsidR="00E642C2" w:rsidRPr="00703CEC" w:rsidRDefault="00E642C2" w:rsidP="00E642C2">
      <w:pPr>
        <w:pStyle w:val="NoSpacing"/>
        <w:tabs>
          <w:tab w:val="left" w:pos="1260"/>
        </w:tabs>
      </w:pPr>
      <w:r w:rsidRPr="00703CEC">
        <w:rPr>
          <w:b/>
        </w:rPr>
        <w:t>GAO</w:t>
      </w:r>
      <w:r w:rsidRPr="00703CEC">
        <w:rPr>
          <w:b/>
        </w:rPr>
        <w:tab/>
      </w:r>
      <w:r w:rsidRPr="00703CEC">
        <w:t>General Accountability</w:t>
      </w:r>
      <w:r w:rsidRPr="00703CEC">
        <w:rPr>
          <w:spacing w:val="-10"/>
        </w:rPr>
        <w:t xml:space="preserve"> </w:t>
      </w:r>
      <w:r w:rsidRPr="00703CEC">
        <w:t>Office</w:t>
      </w:r>
    </w:p>
    <w:p w14:paraId="17A303CA" w14:textId="77777777" w:rsidR="00E642C2" w:rsidRPr="00703CEC" w:rsidRDefault="00E642C2" w:rsidP="00E642C2">
      <w:pPr>
        <w:pStyle w:val="NoSpacing"/>
        <w:tabs>
          <w:tab w:val="left" w:pos="1260"/>
        </w:tabs>
      </w:pPr>
      <w:r w:rsidRPr="00703CEC">
        <w:rPr>
          <w:b/>
        </w:rPr>
        <w:t>GFIRST</w:t>
      </w:r>
      <w:r w:rsidRPr="00703CEC">
        <w:rPr>
          <w:b/>
        </w:rPr>
        <w:tab/>
      </w:r>
      <w:r w:rsidRPr="00703CEC">
        <w:t>Government Forum of Incident Response and Security</w:t>
      </w:r>
      <w:r w:rsidRPr="00703CEC">
        <w:rPr>
          <w:spacing w:val="-14"/>
        </w:rPr>
        <w:t xml:space="preserve"> </w:t>
      </w:r>
      <w:r w:rsidRPr="00703CEC">
        <w:t>Teams</w:t>
      </w:r>
    </w:p>
    <w:p w14:paraId="63D52908" w14:textId="77777777" w:rsidR="00E642C2" w:rsidRPr="00703CEC" w:rsidRDefault="00E642C2" w:rsidP="00E642C2">
      <w:pPr>
        <w:pStyle w:val="NoSpacing"/>
        <w:tabs>
          <w:tab w:val="left" w:pos="1260"/>
        </w:tabs>
      </w:pPr>
      <w:r w:rsidRPr="00703CEC">
        <w:rPr>
          <w:b/>
        </w:rPr>
        <w:t>GRS</w:t>
      </w:r>
      <w:r w:rsidRPr="00703CEC">
        <w:rPr>
          <w:b/>
        </w:rPr>
        <w:tab/>
      </w:r>
      <w:r w:rsidRPr="00703CEC">
        <w:t>General Records</w:t>
      </w:r>
      <w:r w:rsidRPr="00703CEC">
        <w:rPr>
          <w:spacing w:val="-5"/>
        </w:rPr>
        <w:t xml:space="preserve"> </w:t>
      </w:r>
      <w:r w:rsidRPr="00703CEC">
        <w:t>Schedule</w:t>
      </w:r>
    </w:p>
    <w:p w14:paraId="03941125" w14:textId="77777777" w:rsidR="00E642C2" w:rsidRPr="00703CEC" w:rsidRDefault="00E642C2" w:rsidP="00E642C2">
      <w:pPr>
        <w:pStyle w:val="NoSpacing"/>
        <w:tabs>
          <w:tab w:val="left" w:pos="1260"/>
        </w:tabs>
      </w:pPr>
      <w:r w:rsidRPr="00703CEC">
        <w:rPr>
          <w:b/>
        </w:rPr>
        <w:t>HTTP</w:t>
      </w:r>
      <w:r w:rsidRPr="00703CEC">
        <w:rPr>
          <w:b/>
        </w:rPr>
        <w:tab/>
      </w:r>
      <w:r w:rsidRPr="00703CEC">
        <w:t>HyperText Transfer</w:t>
      </w:r>
      <w:r w:rsidRPr="00703CEC">
        <w:rPr>
          <w:spacing w:val="-8"/>
        </w:rPr>
        <w:t xml:space="preserve"> </w:t>
      </w:r>
      <w:r w:rsidRPr="00703CEC">
        <w:t>Protocol</w:t>
      </w:r>
    </w:p>
    <w:p w14:paraId="626267DF" w14:textId="77777777" w:rsidR="00E642C2" w:rsidRPr="00703CEC" w:rsidRDefault="00E642C2" w:rsidP="00E642C2">
      <w:pPr>
        <w:pStyle w:val="NoSpacing"/>
        <w:tabs>
          <w:tab w:val="left" w:pos="1260"/>
        </w:tabs>
      </w:pPr>
      <w:r w:rsidRPr="00703CEC">
        <w:rPr>
          <w:b/>
        </w:rPr>
        <w:t>IANA</w:t>
      </w:r>
      <w:r w:rsidRPr="00703CEC">
        <w:rPr>
          <w:b/>
        </w:rPr>
        <w:tab/>
      </w:r>
      <w:r w:rsidRPr="00703CEC">
        <w:t>Internet Assigned</w:t>
      </w:r>
      <w:r w:rsidRPr="00703CEC">
        <w:rPr>
          <w:spacing w:val="-4"/>
        </w:rPr>
        <w:t xml:space="preserve"> </w:t>
      </w:r>
      <w:r w:rsidRPr="00703CEC">
        <w:t>Numbers</w:t>
      </w:r>
      <w:r w:rsidRPr="00703CEC">
        <w:rPr>
          <w:spacing w:val="-5"/>
        </w:rPr>
        <w:t xml:space="preserve"> </w:t>
      </w:r>
      <w:r w:rsidRPr="00703CEC">
        <w:t xml:space="preserve">Authority </w:t>
      </w:r>
    </w:p>
    <w:p w14:paraId="7437AF06" w14:textId="77777777" w:rsidR="00E642C2" w:rsidRPr="00703CEC" w:rsidRDefault="00E642C2" w:rsidP="00E642C2">
      <w:pPr>
        <w:pStyle w:val="NoSpacing"/>
        <w:tabs>
          <w:tab w:val="left" w:pos="1260"/>
        </w:tabs>
      </w:pPr>
      <w:r w:rsidRPr="00703CEC">
        <w:rPr>
          <w:b/>
        </w:rPr>
        <w:t>IDPS</w:t>
      </w:r>
      <w:r w:rsidRPr="00703CEC">
        <w:rPr>
          <w:b/>
        </w:rPr>
        <w:tab/>
      </w:r>
      <w:r w:rsidRPr="00703CEC">
        <w:t>Intrusion Detection and</w:t>
      </w:r>
      <w:r w:rsidRPr="00703CEC">
        <w:rPr>
          <w:spacing w:val="-5"/>
        </w:rPr>
        <w:t xml:space="preserve"> </w:t>
      </w:r>
      <w:r w:rsidRPr="00703CEC">
        <w:t>Prevention</w:t>
      </w:r>
      <w:r w:rsidRPr="00703CEC">
        <w:rPr>
          <w:spacing w:val="-2"/>
        </w:rPr>
        <w:t xml:space="preserve"> </w:t>
      </w:r>
      <w:r w:rsidRPr="00703CEC">
        <w:t xml:space="preserve">System </w:t>
      </w:r>
    </w:p>
    <w:p w14:paraId="1742714B" w14:textId="77777777" w:rsidR="00E642C2" w:rsidRPr="00703CEC" w:rsidRDefault="00E642C2" w:rsidP="00E642C2">
      <w:pPr>
        <w:pStyle w:val="NoSpacing"/>
        <w:tabs>
          <w:tab w:val="left" w:pos="1260"/>
        </w:tabs>
      </w:pPr>
      <w:r w:rsidRPr="00703CEC">
        <w:rPr>
          <w:b/>
        </w:rPr>
        <w:t>IETF</w:t>
      </w:r>
      <w:r w:rsidRPr="00703CEC">
        <w:rPr>
          <w:b/>
        </w:rPr>
        <w:tab/>
      </w:r>
      <w:r w:rsidRPr="00703CEC">
        <w:t>Internet Engineering Task</w:t>
      </w:r>
      <w:r w:rsidRPr="00703CEC">
        <w:rPr>
          <w:spacing w:val="-6"/>
        </w:rPr>
        <w:t xml:space="preserve"> </w:t>
      </w:r>
      <w:r w:rsidRPr="00703CEC">
        <w:t>Force</w:t>
      </w:r>
    </w:p>
    <w:p w14:paraId="6B010450" w14:textId="77777777" w:rsidR="00E642C2" w:rsidRPr="00703CEC" w:rsidRDefault="00E642C2" w:rsidP="00E642C2">
      <w:pPr>
        <w:pStyle w:val="NoSpacing"/>
        <w:tabs>
          <w:tab w:val="left" w:pos="1260"/>
        </w:tabs>
      </w:pPr>
      <w:r w:rsidRPr="00703CEC">
        <w:rPr>
          <w:b/>
        </w:rPr>
        <w:t>IP</w:t>
      </w:r>
      <w:r w:rsidRPr="00703CEC">
        <w:rPr>
          <w:b/>
        </w:rPr>
        <w:tab/>
      </w:r>
      <w:r w:rsidRPr="00703CEC">
        <w:t>Internet</w:t>
      </w:r>
      <w:r w:rsidRPr="00703CEC">
        <w:rPr>
          <w:spacing w:val="-3"/>
        </w:rPr>
        <w:t xml:space="preserve"> </w:t>
      </w:r>
      <w:r w:rsidRPr="00703CEC">
        <w:t>Protocol</w:t>
      </w:r>
    </w:p>
    <w:p w14:paraId="210F6880" w14:textId="77777777" w:rsidR="00E642C2" w:rsidRPr="00703CEC" w:rsidRDefault="00E642C2" w:rsidP="00E642C2">
      <w:pPr>
        <w:pStyle w:val="NoSpacing"/>
        <w:tabs>
          <w:tab w:val="left" w:pos="1260"/>
        </w:tabs>
      </w:pPr>
      <w:r w:rsidRPr="00703CEC">
        <w:rPr>
          <w:b/>
        </w:rPr>
        <w:t>IR</w:t>
      </w:r>
      <w:r w:rsidRPr="00703CEC">
        <w:rPr>
          <w:b/>
        </w:rPr>
        <w:tab/>
      </w:r>
      <w:r w:rsidRPr="00703CEC">
        <w:t>Interagency</w:t>
      </w:r>
      <w:r w:rsidRPr="00703CEC">
        <w:rPr>
          <w:spacing w:val="-3"/>
        </w:rPr>
        <w:t xml:space="preserve"> </w:t>
      </w:r>
      <w:r w:rsidRPr="00703CEC">
        <w:t>Report</w:t>
      </w:r>
    </w:p>
    <w:p w14:paraId="6728BEA7" w14:textId="77777777" w:rsidR="00E642C2" w:rsidRPr="00703CEC" w:rsidRDefault="00E642C2" w:rsidP="00E642C2">
      <w:pPr>
        <w:pStyle w:val="NoSpacing"/>
        <w:tabs>
          <w:tab w:val="left" w:pos="1260"/>
        </w:tabs>
      </w:pPr>
      <w:r w:rsidRPr="00703CEC">
        <w:rPr>
          <w:b/>
        </w:rPr>
        <w:t>IRC</w:t>
      </w:r>
      <w:r w:rsidRPr="00703CEC">
        <w:rPr>
          <w:b/>
        </w:rPr>
        <w:tab/>
      </w:r>
      <w:r w:rsidRPr="00703CEC">
        <w:t>Internet Relay</w:t>
      </w:r>
      <w:r w:rsidRPr="00703CEC">
        <w:rPr>
          <w:spacing w:val="-3"/>
        </w:rPr>
        <w:t xml:space="preserve"> </w:t>
      </w:r>
      <w:r w:rsidRPr="00703CEC">
        <w:t>Chat</w:t>
      </w:r>
    </w:p>
    <w:p w14:paraId="212709CD" w14:textId="77777777" w:rsidR="00E642C2" w:rsidRPr="00703CEC" w:rsidRDefault="00E642C2" w:rsidP="00E642C2">
      <w:pPr>
        <w:pStyle w:val="NoSpacing"/>
        <w:tabs>
          <w:tab w:val="left" w:pos="1260"/>
        </w:tabs>
      </w:pPr>
      <w:r w:rsidRPr="00703CEC">
        <w:rPr>
          <w:b/>
        </w:rPr>
        <w:t>ISAC</w:t>
      </w:r>
      <w:r w:rsidRPr="00703CEC">
        <w:rPr>
          <w:b/>
        </w:rPr>
        <w:tab/>
      </w:r>
      <w:r w:rsidRPr="00703CEC">
        <w:t>Information Sharing and Analysis</w:t>
      </w:r>
      <w:r w:rsidRPr="00703CEC">
        <w:rPr>
          <w:spacing w:val="-10"/>
        </w:rPr>
        <w:t xml:space="preserve"> </w:t>
      </w:r>
      <w:r w:rsidRPr="00703CEC">
        <w:t>Center</w:t>
      </w:r>
    </w:p>
    <w:p w14:paraId="71AFBDFC" w14:textId="77777777" w:rsidR="00E642C2" w:rsidRPr="00703CEC" w:rsidRDefault="00E642C2" w:rsidP="00E642C2">
      <w:pPr>
        <w:pStyle w:val="NoSpacing"/>
        <w:tabs>
          <w:tab w:val="left" w:pos="1260"/>
        </w:tabs>
      </w:pPr>
      <w:r w:rsidRPr="00703CEC">
        <w:rPr>
          <w:b/>
        </w:rPr>
        <w:t>ISP</w:t>
      </w:r>
      <w:r w:rsidRPr="00703CEC">
        <w:rPr>
          <w:b/>
        </w:rPr>
        <w:tab/>
      </w:r>
      <w:r w:rsidRPr="00703CEC">
        <w:t>Internet Service</w:t>
      </w:r>
      <w:r w:rsidRPr="00703CEC">
        <w:rPr>
          <w:spacing w:val="-9"/>
        </w:rPr>
        <w:t xml:space="preserve"> </w:t>
      </w:r>
      <w:r w:rsidRPr="00703CEC">
        <w:t>Provider</w:t>
      </w:r>
    </w:p>
    <w:p w14:paraId="7E185571" w14:textId="77777777" w:rsidR="00E642C2" w:rsidRPr="00703CEC" w:rsidRDefault="00E642C2" w:rsidP="00E642C2">
      <w:pPr>
        <w:pStyle w:val="NoSpacing"/>
        <w:tabs>
          <w:tab w:val="left" w:pos="1260"/>
        </w:tabs>
      </w:pPr>
      <w:r w:rsidRPr="00703CEC">
        <w:rPr>
          <w:b/>
        </w:rPr>
        <w:t>IT</w:t>
      </w:r>
      <w:r w:rsidRPr="00703CEC">
        <w:rPr>
          <w:b/>
        </w:rPr>
        <w:tab/>
      </w:r>
      <w:r w:rsidRPr="00703CEC">
        <w:t>Information</w:t>
      </w:r>
      <w:r w:rsidRPr="00703CEC">
        <w:rPr>
          <w:spacing w:val="-6"/>
        </w:rPr>
        <w:t xml:space="preserve"> </w:t>
      </w:r>
      <w:r w:rsidRPr="00703CEC">
        <w:t>Technology</w:t>
      </w:r>
    </w:p>
    <w:p w14:paraId="0692DBA5" w14:textId="77777777" w:rsidR="00E642C2" w:rsidRPr="00703CEC" w:rsidRDefault="00E642C2" w:rsidP="00E642C2">
      <w:pPr>
        <w:pStyle w:val="NoSpacing"/>
        <w:tabs>
          <w:tab w:val="left" w:pos="1260"/>
        </w:tabs>
      </w:pPr>
      <w:r w:rsidRPr="00703CEC">
        <w:rPr>
          <w:b/>
        </w:rPr>
        <w:t>ITL</w:t>
      </w:r>
      <w:r w:rsidRPr="00703CEC">
        <w:rPr>
          <w:b/>
        </w:rPr>
        <w:tab/>
      </w:r>
      <w:r w:rsidRPr="00703CEC">
        <w:t>Information Technology</w:t>
      </w:r>
      <w:r w:rsidRPr="00703CEC">
        <w:rPr>
          <w:spacing w:val="-7"/>
        </w:rPr>
        <w:t xml:space="preserve"> </w:t>
      </w:r>
      <w:r w:rsidRPr="00703CEC">
        <w:t>Laboratory</w:t>
      </w:r>
    </w:p>
    <w:p w14:paraId="4B010BB4" w14:textId="77777777" w:rsidR="00E642C2" w:rsidRPr="00703CEC" w:rsidRDefault="00E642C2" w:rsidP="00E642C2">
      <w:pPr>
        <w:pStyle w:val="NoSpacing"/>
        <w:tabs>
          <w:tab w:val="left" w:pos="1260"/>
        </w:tabs>
      </w:pPr>
      <w:r w:rsidRPr="00703CEC">
        <w:rPr>
          <w:b/>
        </w:rPr>
        <w:t>MAC</w:t>
      </w:r>
      <w:r w:rsidRPr="00703CEC">
        <w:rPr>
          <w:b/>
        </w:rPr>
        <w:tab/>
      </w:r>
      <w:r w:rsidRPr="00703CEC">
        <w:t>Media Access</w:t>
      </w:r>
      <w:r w:rsidRPr="00703CEC">
        <w:rPr>
          <w:spacing w:val="-4"/>
        </w:rPr>
        <w:t xml:space="preserve"> </w:t>
      </w:r>
      <w:r w:rsidRPr="00703CEC">
        <w:t>Control</w:t>
      </w:r>
    </w:p>
    <w:p w14:paraId="022ACC2A" w14:textId="77777777" w:rsidR="00E642C2" w:rsidRPr="00703CEC" w:rsidRDefault="00E642C2" w:rsidP="00E642C2">
      <w:pPr>
        <w:pStyle w:val="NoSpacing"/>
        <w:tabs>
          <w:tab w:val="left" w:pos="1260"/>
        </w:tabs>
      </w:pPr>
      <w:r w:rsidRPr="00703CEC">
        <w:rPr>
          <w:b/>
        </w:rPr>
        <w:t>MOU</w:t>
      </w:r>
      <w:r w:rsidRPr="00703CEC">
        <w:rPr>
          <w:b/>
        </w:rPr>
        <w:tab/>
      </w:r>
      <w:r w:rsidRPr="00703CEC">
        <w:t>Memorandum</w:t>
      </w:r>
      <w:r w:rsidRPr="00703CEC">
        <w:rPr>
          <w:spacing w:val="-6"/>
        </w:rPr>
        <w:t xml:space="preserve"> </w:t>
      </w:r>
      <w:r w:rsidRPr="00703CEC">
        <w:t>of</w:t>
      </w:r>
      <w:r w:rsidRPr="00703CEC">
        <w:rPr>
          <w:spacing w:val="-2"/>
        </w:rPr>
        <w:t xml:space="preserve"> </w:t>
      </w:r>
      <w:r w:rsidRPr="00703CEC">
        <w:t xml:space="preserve">Understanding </w:t>
      </w:r>
    </w:p>
    <w:p w14:paraId="3EE71D95" w14:textId="77777777" w:rsidR="00E642C2" w:rsidRPr="00703CEC" w:rsidRDefault="00E642C2" w:rsidP="00E642C2">
      <w:pPr>
        <w:pStyle w:val="NoSpacing"/>
        <w:tabs>
          <w:tab w:val="left" w:pos="1260"/>
        </w:tabs>
      </w:pPr>
      <w:r w:rsidRPr="00703CEC">
        <w:rPr>
          <w:b/>
        </w:rPr>
        <w:t>MSSP</w:t>
      </w:r>
      <w:r w:rsidRPr="00703CEC">
        <w:rPr>
          <w:b/>
        </w:rPr>
        <w:tab/>
      </w:r>
      <w:r w:rsidRPr="00703CEC">
        <w:t>Managed Security</w:t>
      </w:r>
      <w:r w:rsidRPr="00703CEC">
        <w:rPr>
          <w:spacing w:val="-5"/>
        </w:rPr>
        <w:t xml:space="preserve"> </w:t>
      </w:r>
      <w:r w:rsidRPr="00703CEC">
        <w:t>Services</w:t>
      </w:r>
      <w:r w:rsidRPr="00703CEC">
        <w:rPr>
          <w:spacing w:val="-3"/>
        </w:rPr>
        <w:t xml:space="preserve"> </w:t>
      </w:r>
      <w:r w:rsidRPr="00703CEC">
        <w:t xml:space="preserve">Provider </w:t>
      </w:r>
    </w:p>
    <w:p w14:paraId="4366AB0F" w14:textId="77777777" w:rsidR="00E642C2" w:rsidRPr="00703CEC" w:rsidRDefault="00E642C2" w:rsidP="00E642C2">
      <w:pPr>
        <w:pStyle w:val="NoSpacing"/>
        <w:tabs>
          <w:tab w:val="left" w:pos="1260"/>
        </w:tabs>
      </w:pPr>
      <w:r w:rsidRPr="00703CEC">
        <w:rPr>
          <w:b/>
        </w:rPr>
        <w:t>NAT</w:t>
      </w:r>
      <w:r w:rsidRPr="00703CEC">
        <w:rPr>
          <w:b/>
        </w:rPr>
        <w:tab/>
      </w:r>
      <w:r w:rsidRPr="00703CEC">
        <w:t>Network Address</w:t>
      </w:r>
      <w:r w:rsidRPr="00703CEC">
        <w:rPr>
          <w:spacing w:val="-11"/>
        </w:rPr>
        <w:t xml:space="preserve"> </w:t>
      </w:r>
      <w:r w:rsidRPr="00703CEC">
        <w:t>Translation</w:t>
      </w:r>
    </w:p>
    <w:p w14:paraId="54BD2555" w14:textId="77777777" w:rsidR="00E642C2" w:rsidRPr="00703CEC" w:rsidRDefault="00E642C2" w:rsidP="00E642C2">
      <w:pPr>
        <w:pStyle w:val="NoSpacing"/>
        <w:tabs>
          <w:tab w:val="left" w:pos="1260"/>
        </w:tabs>
      </w:pPr>
      <w:r w:rsidRPr="00703CEC">
        <w:rPr>
          <w:b/>
        </w:rPr>
        <w:t>NDA</w:t>
      </w:r>
      <w:r w:rsidRPr="00703CEC">
        <w:rPr>
          <w:b/>
        </w:rPr>
        <w:tab/>
      </w:r>
      <w:r w:rsidRPr="00703CEC">
        <w:t>Non-Disclosure</w:t>
      </w:r>
      <w:r w:rsidRPr="00703CEC">
        <w:rPr>
          <w:spacing w:val="-11"/>
        </w:rPr>
        <w:t xml:space="preserve"> </w:t>
      </w:r>
      <w:r w:rsidRPr="00703CEC">
        <w:t>Agreement</w:t>
      </w:r>
    </w:p>
    <w:p w14:paraId="774E0145" w14:textId="77777777" w:rsidR="00E642C2" w:rsidRPr="00703CEC" w:rsidRDefault="00E642C2" w:rsidP="00E642C2">
      <w:pPr>
        <w:pStyle w:val="NoSpacing"/>
        <w:tabs>
          <w:tab w:val="left" w:pos="1260"/>
        </w:tabs>
      </w:pPr>
      <w:r w:rsidRPr="00703CEC">
        <w:rPr>
          <w:b/>
        </w:rPr>
        <w:t>NIST</w:t>
      </w:r>
      <w:r w:rsidRPr="00703CEC">
        <w:rPr>
          <w:b/>
        </w:rPr>
        <w:tab/>
      </w:r>
      <w:r w:rsidRPr="00703CEC">
        <w:t>National Institute of Standards and</w:t>
      </w:r>
      <w:r w:rsidRPr="00703CEC">
        <w:rPr>
          <w:spacing w:val="-14"/>
        </w:rPr>
        <w:t xml:space="preserve"> </w:t>
      </w:r>
      <w:r w:rsidRPr="00703CEC">
        <w:t>Technology</w:t>
      </w:r>
    </w:p>
    <w:p w14:paraId="0693BAA4" w14:textId="77777777" w:rsidR="00E642C2" w:rsidRPr="00703CEC" w:rsidRDefault="00E642C2" w:rsidP="00E642C2">
      <w:pPr>
        <w:pStyle w:val="NoSpacing"/>
        <w:tabs>
          <w:tab w:val="left" w:pos="1260"/>
        </w:tabs>
      </w:pPr>
      <w:r w:rsidRPr="00703CEC">
        <w:rPr>
          <w:b/>
        </w:rPr>
        <w:t>NSRL</w:t>
      </w:r>
      <w:r w:rsidRPr="00703CEC">
        <w:rPr>
          <w:b/>
        </w:rPr>
        <w:tab/>
      </w:r>
      <w:r w:rsidRPr="00703CEC">
        <w:t>National Software Reference</w:t>
      </w:r>
      <w:r w:rsidRPr="00703CEC">
        <w:rPr>
          <w:spacing w:val="-6"/>
        </w:rPr>
        <w:t xml:space="preserve"> </w:t>
      </w:r>
      <w:r w:rsidRPr="00703CEC">
        <w:t>Library</w:t>
      </w:r>
    </w:p>
    <w:p w14:paraId="6C6BE1BE" w14:textId="77777777" w:rsidR="00E642C2" w:rsidRPr="00703CEC" w:rsidRDefault="00E642C2" w:rsidP="00E642C2">
      <w:pPr>
        <w:pStyle w:val="NoSpacing"/>
        <w:tabs>
          <w:tab w:val="left" w:pos="1260"/>
        </w:tabs>
      </w:pPr>
      <w:r w:rsidRPr="00703CEC">
        <w:rPr>
          <w:b/>
        </w:rPr>
        <w:t>NTP</w:t>
      </w:r>
      <w:r w:rsidRPr="00703CEC">
        <w:rPr>
          <w:b/>
        </w:rPr>
        <w:tab/>
      </w:r>
      <w:r w:rsidRPr="00703CEC">
        <w:t>Network Time</w:t>
      </w:r>
      <w:r w:rsidRPr="00703CEC">
        <w:rPr>
          <w:spacing w:val="-6"/>
        </w:rPr>
        <w:t xml:space="preserve"> </w:t>
      </w:r>
      <w:r w:rsidRPr="00703CEC">
        <w:t>Protocol</w:t>
      </w:r>
    </w:p>
    <w:p w14:paraId="01C030C3" w14:textId="77777777" w:rsidR="00E642C2" w:rsidRPr="00703CEC" w:rsidRDefault="00E642C2" w:rsidP="00E642C2">
      <w:pPr>
        <w:pStyle w:val="NoSpacing"/>
        <w:tabs>
          <w:tab w:val="left" w:pos="1260"/>
        </w:tabs>
      </w:pPr>
      <w:r w:rsidRPr="00703CEC">
        <w:rPr>
          <w:b/>
        </w:rPr>
        <w:t>NVD</w:t>
      </w:r>
      <w:r w:rsidRPr="00703CEC">
        <w:rPr>
          <w:b/>
        </w:rPr>
        <w:tab/>
      </w:r>
      <w:r w:rsidRPr="00703CEC">
        <w:t>National Vulnerability</w:t>
      </w:r>
      <w:r w:rsidRPr="00703CEC">
        <w:rPr>
          <w:spacing w:val="-14"/>
        </w:rPr>
        <w:t xml:space="preserve"> </w:t>
      </w:r>
      <w:r w:rsidRPr="00703CEC">
        <w:t>Database</w:t>
      </w:r>
    </w:p>
    <w:p w14:paraId="451B4A55" w14:textId="77777777" w:rsidR="00E642C2" w:rsidRPr="00703CEC" w:rsidRDefault="00E642C2" w:rsidP="00E642C2">
      <w:pPr>
        <w:pStyle w:val="NoSpacing"/>
        <w:tabs>
          <w:tab w:val="left" w:pos="1260"/>
        </w:tabs>
      </w:pPr>
      <w:r w:rsidRPr="00703CEC">
        <w:rPr>
          <w:b/>
        </w:rPr>
        <w:t>OIG</w:t>
      </w:r>
      <w:r w:rsidRPr="00703CEC">
        <w:rPr>
          <w:b/>
        </w:rPr>
        <w:tab/>
      </w:r>
      <w:r w:rsidRPr="00703CEC">
        <w:t>Office of Inspector</w:t>
      </w:r>
      <w:r w:rsidRPr="00703CEC">
        <w:rPr>
          <w:spacing w:val="-11"/>
        </w:rPr>
        <w:t xml:space="preserve"> </w:t>
      </w:r>
      <w:r w:rsidRPr="00703CEC">
        <w:t>General</w:t>
      </w:r>
    </w:p>
    <w:p w14:paraId="42FF8023" w14:textId="77777777" w:rsidR="00E642C2" w:rsidRPr="00703CEC" w:rsidRDefault="00E642C2" w:rsidP="00E642C2">
      <w:pPr>
        <w:pStyle w:val="NoSpacing"/>
        <w:tabs>
          <w:tab w:val="left" w:pos="1260"/>
        </w:tabs>
      </w:pPr>
      <w:r w:rsidRPr="00703CEC">
        <w:rPr>
          <w:b/>
        </w:rPr>
        <w:t>OMB</w:t>
      </w:r>
      <w:r w:rsidRPr="00703CEC">
        <w:rPr>
          <w:b/>
        </w:rPr>
        <w:tab/>
      </w:r>
      <w:r w:rsidRPr="00703CEC">
        <w:t>Office of Management and</w:t>
      </w:r>
      <w:r w:rsidRPr="00703CEC">
        <w:rPr>
          <w:spacing w:val="-10"/>
        </w:rPr>
        <w:t xml:space="preserve"> </w:t>
      </w:r>
      <w:r w:rsidRPr="00703CEC">
        <w:t>Budget</w:t>
      </w:r>
    </w:p>
    <w:p w14:paraId="5EE3A6B7" w14:textId="77777777" w:rsidR="00E642C2" w:rsidRPr="00703CEC" w:rsidRDefault="00E642C2" w:rsidP="00E642C2">
      <w:pPr>
        <w:pStyle w:val="NoSpacing"/>
        <w:tabs>
          <w:tab w:val="left" w:pos="1260"/>
        </w:tabs>
      </w:pPr>
      <w:r w:rsidRPr="00703CEC">
        <w:rPr>
          <w:b/>
        </w:rPr>
        <w:t>OS</w:t>
      </w:r>
      <w:r w:rsidRPr="00703CEC">
        <w:rPr>
          <w:b/>
        </w:rPr>
        <w:tab/>
      </w:r>
      <w:r w:rsidRPr="00703CEC">
        <w:t>Operating</w:t>
      </w:r>
      <w:r w:rsidRPr="00703CEC">
        <w:rPr>
          <w:spacing w:val="-3"/>
        </w:rPr>
        <w:t xml:space="preserve"> </w:t>
      </w:r>
      <w:r w:rsidRPr="00703CEC">
        <w:t>System</w:t>
      </w:r>
    </w:p>
    <w:p w14:paraId="5E7F98D0" w14:textId="77777777" w:rsidR="00E642C2" w:rsidRPr="00703CEC" w:rsidRDefault="00E642C2" w:rsidP="00E642C2">
      <w:pPr>
        <w:pStyle w:val="NoSpacing"/>
        <w:tabs>
          <w:tab w:val="left" w:pos="1260"/>
        </w:tabs>
      </w:pPr>
      <w:r w:rsidRPr="00703CEC">
        <w:rPr>
          <w:b/>
        </w:rPr>
        <w:t>PII</w:t>
      </w:r>
      <w:r w:rsidRPr="00703CEC">
        <w:rPr>
          <w:b/>
        </w:rPr>
        <w:tab/>
      </w:r>
      <w:r w:rsidRPr="00703CEC">
        <w:t>Personally Identifiable</w:t>
      </w:r>
      <w:r w:rsidRPr="00703CEC">
        <w:rPr>
          <w:spacing w:val="-11"/>
        </w:rPr>
        <w:t xml:space="preserve"> </w:t>
      </w:r>
      <w:r w:rsidRPr="00703CEC">
        <w:t>Information</w:t>
      </w:r>
    </w:p>
    <w:p w14:paraId="601657B3" w14:textId="77777777" w:rsidR="00E642C2" w:rsidRPr="00703CEC" w:rsidRDefault="00E642C2" w:rsidP="00E642C2">
      <w:pPr>
        <w:pStyle w:val="NoSpacing"/>
        <w:tabs>
          <w:tab w:val="left" w:pos="1260"/>
        </w:tabs>
      </w:pPr>
      <w:r w:rsidRPr="00703CEC">
        <w:rPr>
          <w:b/>
        </w:rPr>
        <w:t>PIN</w:t>
      </w:r>
      <w:r w:rsidRPr="00703CEC">
        <w:rPr>
          <w:b/>
        </w:rPr>
        <w:tab/>
      </w:r>
      <w:r w:rsidRPr="00703CEC">
        <w:t>Personal Identification</w:t>
      </w:r>
      <w:r w:rsidRPr="00703CEC">
        <w:rPr>
          <w:spacing w:val="-14"/>
        </w:rPr>
        <w:t xml:space="preserve"> </w:t>
      </w:r>
      <w:r w:rsidRPr="00703CEC">
        <w:t>Number</w:t>
      </w:r>
    </w:p>
    <w:p w14:paraId="542F5CB2" w14:textId="77777777" w:rsidR="00E642C2" w:rsidRPr="00703CEC" w:rsidRDefault="00E642C2" w:rsidP="00E642C2">
      <w:pPr>
        <w:pStyle w:val="NoSpacing"/>
        <w:tabs>
          <w:tab w:val="left" w:pos="1260"/>
        </w:tabs>
      </w:pPr>
      <w:r w:rsidRPr="00703CEC">
        <w:rPr>
          <w:b/>
        </w:rPr>
        <w:t>POC</w:t>
      </w:r>
      <w:r w:rsidRPr="00703CEC">
        <w:rPr>
          <w:b/>
        </w:rPr>
        <w:tab/>
      </w:r>
      <w:r w:rsidRPr="00703CEC">
        <w:t>Point of</w:t>
      </w:r>
      <w:r w:rsidRPr="00703CEC">
        <w:rPr>
          <w:spacing w:val="-2"/>
        </w:rPr>
        <w:t xml:space="preserve"> </w:t>
      </w:r>
      <w:r w:rsidRPr="00703CEC">
        <w:t>Contact</w:t>
      </w:r>
    </w:p>
    <w:p w14:paraId="3803FD5E" w14:textId="77777777" w:rsidR="00E642C2" w:rsidRPr="00703CEC" w:rsidRDefault="00E642C2" w:rsidP="00E642C2">
      <w:pPr>
        <w:pStyle w:val="NoSpacing"/>
        <w:tabs>
          <w:tab w:val="left" w:pos="1260"/>
        </w:tabs>
      </w:pPr>
      <w:r w:rsidRPr="00703CEC">
        <w:rPr>
          <w:b/>
        </w:rPr>
        <w:t>REN-ISAC</w:t>
      </w:r>
      <w:r w:rsidRPr="00703CEC">
        <w:rPr>
          <w:b/>
        </w:rPr>
        <w:tab/>
      </w:r>
      <w:r w:rsidRPr="00703CEC">
        <w:t>Research and Education Networking Information Sharing and Analysis</w:t>
      </w:r>
      <w:r w:rsidRPr="00703CEC">
        <w:rPr>
          <w:spacing w:val="-20"/>
        </w:rPr>
        <w:t xml:space="preserve"> </w:t>
      </w:r>
      <w:r w:rsidRPr="00703CEC">
        <w:t>Center</w:t>
      </w:r>
    </w:p>
    <w:p w14:paraId="0C1BDDC9" w14:textId="77777777" w:rsidR="00E642C2" w:rsidRPr="00703CEC" w:rsidRDefault="00E642C2" w:rsidP="00E642C2">
      <w:pPr>
        <w:pStyle w:val="NoSpacing"/>
        <w:tabs>
          <w:tab w:val="left" w:pos="1260"/>
        </w:tabs>
      </w:pPr>
      <w:r w:rsidRPr="00703CEC">
        <w:rPr>
          <w:b/>
        </w:rPr>
        <w:t>RFC</w:t>
      </w:r>
      <w:r w:rsidRPr="00703CEC">
        <w:rPr>
          <w:b/>
        </w:rPr>
        <w:tab/>
      </w:r>
      <w:r w:rsidRPr="00703CEC">
        <w:t>Request for</w:t>
      </w:r>
      <w:r w:rsidRPr="00703CEC">
        <w:rPr>
          <w:spacing w:val="-6"/>
        </w:rPr>
        <w:t xml:space="preserve"> </w:t>
      </w:r>
      <w:r w:rsidRPr="00703CEC">
        <w:t>Comment</w:t>
      </w:r>
    </w:p>
    <w:p w14:paraId="24182B4F" w14:textId="77777777" w:rsidR="00E642C2" w:rsidRPr="00703CEC" w:rsidRDefault="00E642C2" w:rsidP="00E642C2">
      <w:pPr>
        <w:pStyle w:val="NoSpacing"/>
        <w:tabs>
          <w:tab w:val="left" w:pos="1260"/>
        </w:tabs>
      </w:pPr>
      <w:r w:rsidRPr="00703CEC">
        <w:rPr>
          <w:b/>
        </w:rPr>
        <w:t>RID</w:t>
      </w:r>
      <w:r w:rsidRPr="00703CEC">
        <w:rPr>
          <w:b/>
        </w:rPr>
        <w:tab/>
      </w:r>
      <w:r w:rsidRPr="00703CEC">
        <w:t>Real-Time Inter-Network</w:t>
      </w:r>
      <w:r w:rsidRPr="00703CEC">
        <w:rPr>
          <w:spacing w:val="-10"/>
        </w:rPr>
        <w:t xml:space="preserve"> </w:t>
      </w:r>
      <w:r w:rsidRPr="00703CEC">
        <w:t>Defense</w:t>
      </w:r>
    </w:p>
    <w:p w14:paraId="4E422D85" w14:textId="77777777" w:rsidR="00E642C2" w:rsidRPr="00703CEC" w:rsidRDefault="00E642C2" w:rsidP="00E642C2">
      <w:pPr>
        <w:pStyle w:val="NoSpacing"/>
        <w:tabs>
          <w:tab w:val="left" w:pos="1260"/>
        </w:tabs>
      </w:pPr>
      <w:r w:rsidRPr="00703CEC">
        <w:rPr>
          <w:b/>
        </w:rPr>
        <w:t>SIEM</w:t>
      </w:r>
      <w:r w:rsidRPr="00703CEC">
        <w:rPr>
          <w:b/>
        </w:rPr>
        <w:tab/>
      </w:r>
      <w:r w:rsidRPr="00703CEC">
        <w:t>Security Information and Event</w:t>
      </w:r>
      <w:r w:rsidRPr="00703CEC">
        <w:rPr>
          <w:spacing w:val="-15"/>
        </w:rPr>
        <w:t xml:space="preserve"> </w:t>
      </w:r>
      <w:r w:rsidRPr="00703CEC">
        <w:t>Management</w:t>
      </w:r>
    </w:p>
    <w:p w14:paraId="5BD92D84" w14:textId="77777777" w:rsidR="00E642C2" w:rsidRPr="00703CEC" w:rsidRDefault="00E642C2" w:rsidP="00E642C2">
      <w:pPr>
        <w:pStyle w:val="NoSpacing"/>
        <w:tabs>
          <w:tab w:val="left" w:pos="1260"/>
        </w:tabs>
      </w:pPr>
      <w:r w:rsidRPr="00703CEC">
        <w:rPr>
          <w:b/>
        </w:rPr>
        <w:t>SLA</w:t>
      </w:r>
      <w:r w:rsidRPr="00703CEC">
        <w:rPr>
          <w:b/>
        </w:rPr>
        <w:tab/>
      </w:r>
      <w:r w:rsidRPr="00703CEC">
        <w:t>Service Level</w:t>
      </w:r>
      <w:r w:rsidRPr="00703CEC">
        <w:rPr>
          <w:spacing w:val="-9"/>
        </w:rPr>
        <w:t xml:space="preserve"> </w:t>
      </w:r>
      <w:r w:rsidRPr="00703CEC">
        <w:t>Agreement</w:t>
      </w:r>
    </w:p>
    <w:p w14:paraId="35B417DE" w14:textId="77777777" w:rsidR="00E642C2" w:rsidRPr="00703CEC" w:rsidRDefault="00E642C2" w:rsidP="00E642C2">
      <w:pPr>
        <w:pStyle w:val="NoSpacing"/>
        <w:tabs>
          <w:tab w:val="left" w:pos="1260"/>
        </w:tabs>
      </w:pPr>
      <w:r w:rsidRPr="00703CEC">
        <w:rPr>
          <w:b/>
        </w:rPr>
        <w:t>SOP</w:t>
      </w:r>
      <w:r w:rsidRPr="00703CEC">
        <w:rPr>
          <w:b/>
        </w:rPr>
        <w:tab/>
      </w:r>
      <w:r w:rsidRPr="00703CEC">
        <w:t>Standard Operating</w:t>
      </w:r>
      <w:r w:rsidRPr="00703CEC">
        <w:rPr>
          <w:spacing w:val="-5"/>
        </w:rPr>
        <w:t xml:space="preserve"> </w:t>
      </w:r>
      <w:r w:rsidRPr="00703CEC">
        <w:t>Procedure</w:t>
      </w:r>
    </w:p>
    <w:p w14:paraId="59045D3D" w14:textId="77777777" w:rsidR="00E642C2" w:rsidRPr="00703CEC" w:rsidRDefault="00E642C2" w:rsidP="00E642C2">
      <w:pPr>
        <w:pStyle w:val="NoSpacing"/>
        <w:tabs>
          <w:tab w:val="left" w:pos="1260"/>
        </w:tabs>
      </w:pPr>
      <w:r w:rsidRPr="00703CEC">
        <w:rPr>
          <w:b/>
        </w:rPr>
        <w:t>SP</w:t>
      </w:r>
      <w:r w:rsidRPr="00703CEC">
        <w:rPr>
          <w:b/>
        </w:rPr>
        <w:tab/>
      </w:r>
      <w:r w:rsidRPr="00703CEC">
        <w:t>Special</w:t>
      </w:r>
      <w:r w:rsidRPr="00703CEC">
        <w:rPr>
          <w:spacing w:val="-5"/>
        </w:rPr>
        <w:t xml:space="preserve"> </w:t>
      </w:r>
      <w:r w:rsidRPr="00703CEC">
        <w:t>Publication</w:t>
      </w:r>
    </w:p>
    <w:p w14:paraId="1779D2D7" w14:textId="77777777" w:rsidR="00E642C2" w:rsidRPr="00703CEC" w:rsidRDefault="00E642C2" w:rsidP="00E642C2">
      <w:pPr>
        <w:pStyle w:val="NoSpacing"/>
        <w:tabs>
          <w:tab w:val="left" w:pos="1260"/>
        </w:tabs>
      </w:pPr>
      <w:r w:rsidRPr="00703CEC">
        <w:rPr>
          <w:b/>
        </w:rPr>
        <w:t>TCP</w:t>
      </w:r>
      <w:r w:rsidRPr="00703CEC">
        <w:rPr>
          <w:b/>
        </w:rPr>
        <w:tab/>
      </w:r>
      <w:r w:rsidRPr="00703CEC">
        <w:t>Transmission Control</w:t>
      </w:r>
      <w:r w:rsidRPr="00703CEC">
        <w:rPr>
          <w:spacing w:val="-10"/>
        </w:rPr>
        <w:t xml:space="preserve"> </w:t>
      </w:r>
      <w:r w:rsidRPr="00703CEC">
        <w:t>Protocol</w:t>
      </w:r>
    </w:p>
    <w:p w14:paraId="379A483D" w14:textId="77777777" w:rsidR="00E642C2" w:rsidRPr="00703CEC" w:rsidRDefault="00E642C2" w:rsidP="00E642C2">
      <w:pPr>
        <w:pStyle w:val="NoSpacing"/>
        <w:tabs>
          <w:tab w:val="left" w:pos="1260"/>
        </w:tabs>
      </w:pPr>
      <w:r w:rsidRPr="00703CEC">
        <w:rPr>
          <w:b/>
        </w:rPr>
        <w:t>TCP/IP</w:t>
      </w:r>
      <w:r w:rsidRPr="00703CEC">
        <w:rPr>
          <w:b/>
        </w:rPr>
        <w:tab/>
      </w:r>
      <w:r w:rsidRPr="00703CEC">
        <w:t>Transmission Control Protocol/Internet</w:t>
      </w:r>
      <w:r w:rsidRPr="00703CEC">
        <w:rPr>
          <w:spacing w:val="-15"/>
        </w:rPr>
        <w:t xml:space="preserve"> </w:t>
      </w:r>
      <w:r w:rsidRPr="00703CEC">
        <w:t>Protocol</w:t>
      </w:r>
    </w:p>
    <w:p w14:paraId="34D2269A" w14:textId="77777777" w:rsidR="00E642C2" w:rsidRPr="00703CEC" w:rsidRDefault="00E642C2" w:rsidP="00E642C2">
      <w:pPr>
        <w:pStyle w:val="NoSpacing"/>
        <w:tabs>
          <w:tab w:val="left" w:pos="1260"/>
        </w:tabs>
      </w:pPr>
      <w:r w:rsidRPr="00703CEC">
        <w:rPr>
          <w:b/>
        </w:rPr>
        <w:t>TERENA</w:t>
      </w:r>
      <w:r w:rsidRPr="00703CEC">
        <w:rPr>
          <w:b/>
        </w:rPr>
        <w:tab/>
      </w:r>
      <w:r w:rsidRPr="00703CEC">
        <w:t>Trans-European Research and Education Networking</w:t>
      </w:r>
      <w:r w:rsidRPr="00703CEC">
        <w:rPr>
          <w:spacing w:val="-16"/>
        </w:rPr>
        <w:t xml:space="preserve"> </w:t>
      </w:r>
      <w:r w:rsidRPr="00703CEC">
        <w:t>Association</w:t>
      </w:r>
    </w:p>
    <w:p w14:paraId="7D1F9EA2" w14:textId="77777777" w:rsidR="00E642C2" w:rsidRPr="00703CEC" w:rsidRDefault="00E642C2" w:rsidP="00E642C2">
      <w:pPr>
        <w:pStyle w:val="NoSpacing"/>
        <w:tabs>
          <w:tab w:val="left" w:pos="1260"/>
        </w:tabs>
      </w:pPr>
      <w:r w:rsidRPr="00703CEC">
        <w:rPr>
          <w:b/>
        </w:rPr>
        <w:t>UDP</w:t>
      </w:r>
      <w:r w:rsidRPr="00703CEC">
        <w:rPr>
          <w:b/>
        </w:rPr>
        <w:tab/>
      </w:r>
      <w:r w:rsidRPr="00703CEC">
        <w:t>User Datagram</w:t>
      </w:r>
      <w:r w:rsidRPr="00703CEC">
        <w:rPr>
          <w:spacing w:val="-6"/>
        </w:rPr>
        <w:t xml:space="preserve"> </w:t>
      </w:r>
      <w:r w:rsidRPr="00703CEC">
        <w:t>Protocol</w:t>
      </w:r>
    </w:p>
    <w:p w14:paraId="4115B200" w14:textId="77777777" w:rsidR="00E642C2" w:rsidRPr="00703CEC" w:rsidRDefault="00E642C2" w:rsidP="00E642C2">
      <w:pPr>
        <w:pStyle w:val="NoSpacing"/>
        <w:tabs>
          <w:tab w:val="left" w:pos="1260"/>
        </w:tabs>
      </w:pPr>
      <w:r w:rsidRPr="00703CEC">
        <w:rPr>
          <w:b/>
        </w:rPr>
        <w:t>URL</w:t>
      </w:r>
      <w:r w:rsidRPr="00703CEC">
        <w:rPr>
          <w:b/>
        </w:rPr>
        <w:tab/>
      </w:r>
      <w:r w:rsidRPr="00703CEC">
        <w:t>Uniform Resource</w:t>
      </w:r>
      <w:r w:rsidRPr="00703CEC">
        <w:rPr>
          <w:spacing w:val="-7"/>
        </w:rPr>
        <w:t xml:space="preserve"> </w:t>
      </w:r>
      <w:r w:rsidRPr="00703CEC">
        <w:t>Locator</w:t>
      </w:r>
    </w:p>
    <w:p w14:paraId="785A7B4B" w14:textId="77777777" w:rsidR="00E642C2" w:rsidRPr="00703CEC" w:rsidRDefault="00E642C2" w:rsidP="00E642C2">
      <w:pPr>
        <w:pStyle w:val="NoSpacing"/>
        <w:tabs>
          <w:tab w:val="left" w:pos="1260"/>
        </w:tabs>
      </w:pPr>
      <w:r w:rsidRPr="00703CEC">
        <w:rPr>
          <w:b/>
        </w:rPr>
        <w:t>US-CERT</w:t>
      </w:r>
      <w:r w:rsidRPr="00703CEC">
        <w:rPr>
          <w:b/>
        </w:rPr>
        <w:tab/>
      </w:r>
      <w:r w:rsidRPr="00703CEC">
        <w:t>United States Computer Emergency Readiness</w:t>
      </w:r>
      <w:r w:rsidRPr="00703CEC">
        <w:rPr>
          <w:spacing w:val="-13"/>
        </w:rPr>
        <w:t xml:space="preserve"> </w:t>
      </w:r>
      <w:r w:rsidRPr="00703CEC">
        <w:t>Team</w:t>
      </w:r>
    </w:p>
    <w:p w14:paraId="4238EF85" w14:textId="77777777" w:rsidR="00E642C2" w:rsidRPr="00703CEC" w:rsidRDefault="00E642C2" w:rsidP="00E642C2">
      <w:pPr>
        <w:pStyle w:val="NoSpacing"/>
        <w:tabs>
          <w:tab w:val="left" w:pos="1260"/>
        </w:tabs>
      </w:pPr>
      <w:r w:rsidRPr="00703CEC">
        <w:rPr>
          <w:b/>
        </w:rPr>
        <w:t>VPN</w:t>
      </w:r>
      <w:r w:rsidRPr="00703CEC">
        <w:rPr>
          <w:b/>
        </w:rPr>
        <w:tab/>
      </w:r>
      <w:r w:rsidRPr="00703CEC">
        <w:t>Virtual Private</w:t>
      </w:r>
      <w:r w:rsidRPr="00703CEC">
        <w:rPr>
          <w:spacing w:val="-9"/>
        </w:rPr>
        <w:t xml:space="preserve"> </w:t>
      </w:r>
      <w:r w:rsidRPr="00703CEC">
        <w:t>Network</w:t>
      </w:r>
    </w:p>
    <w:p w14:paraId="1D49A426" w14:textId="77777777" w:rsidR="00E642C2" w:rsidRPr="00703CEC" w:rsidRDefault="00E642C2" w:rsidP="00E642C2"/>
    <w:p w14:paraId="2D2B0FAF" w14:textId="77777777" w:rsidR="00E642C2" w:rsidRPr="00703CEC" w:rsidRDefault="00E642C2" w:rsidP="00E642C2"/>
    <w:p w14:paraId="68058A28" w14:textId="77777777" w:rsidR="00E642C2" w:rsidRDefault="00E642C2" w:rsidP="00E642C2"/>
    <w:p w14:paraId="37921BB7" w14:textId="77777777" w:rsidR="00E642C2" w:rsidRDefault="00E642C2" w:rsidP="00E642C2">
      <w:r>
        <w:br w:type="page"/>
      </w:r>
    </w:p>
    <w:p w14:paraId="7B3E06A1" w14:textId="77777777" w:rsidR="00E642C2" w:rsidRDefault="00E642C2" w:rsidP="00301E18">
      <w:pPr>
        <w:pStyle w:val="CyberHeading1"/>
        <w:numPr>
          <w:ilvl w:val="0"/>
          <w:numId w:val="147"/>
        </w:numPr>
      </w:pPr>
      <w:bookmarkStart w:id="519" w:name="_Ref38883115"/>
      <w:bookmarkStart w:id="520" w:name="_Toc40424942"/>
      <w:bookmarkStart w:id="521" w:name="_Toc85626024"/>
      <w:r>
        <w:t>Incident Handling Checklist</w:t>
      </w:r>
      <w:bookmarkEnd w:id="519"/>
      <w:bookmarkEnd w:id="520"/>
      <w:bookmarkEnd w:id="521"/>
    </w:p>
    <w:p w14:paraId="159155D0" w14:textId="77777777" w:rsidR="00E642C2" w:rsidRDefault="00E642C2" w:rsidP="00E642C2"/>
    <w:p w14:paraId="0395C1D7" w14:textId="77777777" w:rsidR="00E642C2" w:rsidRDefault="00E642C2" w:rsidP="00E642C2">
      <w:pPr>
        <w:jc w:val="both"/>
      </w:pPr>
      <w:r w:rsidRPr="00F8071C">
        <w:t>Th</w:t>
      </w:r>
      <w:r>
        <w:t xml:space="preserve">is </w:t>
      </w:r>
      <w:r w:rsidRPr="00F8071C">
        <w:t>checklist provides the major steps to be performed in the handling of an incident</w:t>
      </w:r>
      <w:proofErr w:type="gramStart"/>
      <w:r w:rsidRPr="00F8071C">
        <w:t xml:space="preserve">. </w:t>
      </w:r>
      <w:proofErr w:type="gramEnd"/>
      <w:r w:rsidRPr="00F8071C">
        <w:t>Note that the actual steps performed may vary based on the type of incident and the nature of individual incidents</w:t>
      </w:r>
      <w:proofErr w:type="gramStart"/>
      <w:r w:rsidRPr="00F8071C">
        <w:t xml:space="preserve">. </w:t>
      </w:r>
      <w:proofErr w:type="gramEnd"/>
      <w:r w:rsidRPr="00F8071C">
        <w:t xml:space="preserve">For example, if the handler knows </w:t>
      </w:r>
      <w:r>
        <w:t>precise</w:t>
      </w:r>
      <w:r w:rsidRPr="00F8071C">
        <w:t xml:space="preserve">ly what has happened based on </w:t>
      </w:r>
      <w:r>
        <w:t xml:space="preserve">an </w:t>
      </w:r>
      <w:r w:rsidRPr="00F8071C">
        <w:t>analysis of indicators (Step 1.</w:t>
      </w:r>
      <w:r>
        <w:t>2</w:t>
      </w:r>
      <w:r w:rsidRPr="00F8071C">
        <w:t>), there may be no need to perform Steps 1.</w:t>
      </w:r>
      <w:r>
        <w:t>3</w:t>
      </w:r>
      <w:r w:rsidRPr="00F8071C">
        <w:t xml:space="preserve"> or 1.</w:t>
      </w:r>
      <w:r>
        <w:t>4</w:t>
      </w:r>
      <w:r w:rsidRPr="00F8071C">
        <w:t xml:space="preserve"> to </w:t>
      </w:r>
      <w:r>
        <w:t>research the activity further</w:t>
      </w:r>
      <w:proofErr w:type="gramStart"/>
      <w:r w:rsidRPr="00F8071C">
        <w:t xml:space="preserve">. </w:t>
      </w:r>
      <w:proofErr w:type="gramEnd"/>
      <w:r w:rsidRPr="00F8071C">
        <w:t>The checklist provides guidelines to handlers on the major steps that should be performed; it does not dictate the exact sequence of steps that should always be followed.</w:t>
      </w:r>
    </w:p>
    <w:p w14:paraId="233A0E34" w14:textId="77777777" w:rsidR="00E642C2" w:rsidRDefault="00E642C2" w:rsidP="00E642C2">
      <w:pPr>
        <w:jc w:val="both"/>
      </w:pPr>
    </w:p>
    <w:tbl>
      <w:tblPr>
        <w:tblW w:w="9470" w:type="dxa"/>
        <w:tblInd w:w="1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48"/>
        <w:gridCol w:w="7562"/>
        <w:gridCol w:w="1260"/>
      </w:tblGrid>
      <w:tr w:rsidR="00E642C2" w14:paraId="723AA445" w14:textId="77777777" w:rsidTr="003E1B17">
        <w:trPr>
          <w:trHeight w:hRule="exact" w:val="293"/>
        </w:trPr>
        <w:tc>
          <w:tcPr>
            <w:tcW w:w="648" w:type="dxa"/>
            <w:tcBorders>
              <w:top w:val="nil"/>
              <w:left w:val="nil"/>
              <w:bottom w:val="nil"/>
              <w:right w:val="nil"/>
            </w:tcBorders>
            <w:shd w:val="clear" w:color="auto" w:fill="000000"/>
          </w:tcPr>
          <w:p w14:paraId="053FA41B" w14:textId="77777777" w:rsidR="00E642C2" w:rsidRDefault="00E642C2" w:rsidP="003E1B17">
            <w:pPr>
              <w:jc w:val="both"/>
            </w:pPr>
          </w:p>
          <w:p w14:paraId="758750A9" w14:textId="77777777" w:rsidR="00E642C2" w:rsidRDefault="00E642C2" w:rsidP="003E1B17">
            <w:pPr>
              <w:jc w:val="both"/>
            </w:pPr>
          </w:p>
          <w:p w14:paraId="632E4DB7" w14:textId="77777777" w:rsidR="00E642C2" w:rsidRDefault="00E642C2" w:rsidP="003E1B17">
            <w:pPr>
              <w:jc w:val="both"/>
            </w:pPr>
          </w:p>
        </w:tc>
        <w:tc>
          <w:tcPr>
            <w:tcW w:w="7562" w:type="dxa"/>
            <w:tcBorders>
              <w:top w:val="nil"/>
              <w:left w:val="nil"/>
              <w:bottom w:val="nil"/>
              <w:right w:val="nil"/>
            </w:tcBorders>
            <w:shd w:val="clear" w:color="auto" w:fill="000000"/>
          </w:tcPr>
          <w:p w14:paraId="02685C19" w14:textId="77777777" w:rsidR="00E642C2" w:rsidRDefault="00E642C2" w:rsidP="003E1B17">
            <w:pPr>
              <w:pStyle w:val="TableParagraph"/>
              <w:spacing w:before="32"/>
              <w:ind w:left="3480" w:right="3481"/>
              <w:jc w:val="both"/>
              <w:rPr>
                <w:b/>
                <w:sz w:val="18"/>
              </w:rPr>
            </w:pPr>
            <w:r>
              <w:rPr>
                <w:b/>
                <w:color w:val="FFFFFF"/>
                <w:sz w:val="18"/>
              </w:rPr>
              <w:t>Action</w:t>
            </w:r>
          </w:p>
        </w:tc>
        <w:tc>
          <w:tcPr>
            <w:tcW w:w="1260" w:type="dxa"/>
            <w:tcBorders>
              <w:top w:val="nil"/>
              <w:left w:val="nil"/>
              <w:bottom w:val="nil"/>
              <w:right w:val="nil"/>
            </w:tcBorders>
            <w:shd w:val="clear" w:color="auto" w:fill="000000"/>
          </w:tcPr>
          <w:p w14:paraId="78A1CCCC" w14:textId="77777777" w:rsidR="00E642C2" w:rsidRDefault="00E642C2" w:rsidP="003E1B17">
            <w:pPr>
              <w:pStyle w:val="TableParagraph"/>
              <w:spacing w:before="32"/>
              <w:ind w:left="158"/>
              <w:jc w:val="both"/>
              <w:rPr>
                <w:b/>
                <w:sz w:val="18"/>
              </w:rPr>
            </w:pPr>
            <w:r>
              <w:rPr>
                <w:b/>
                <w:color w:val="FFFFFF"/>
                <w:sz w:val="18"/>
              </w:rPr>
              <w:t>Completed</w:t>
            </w:r>
          </w:p>
        </w:tc>
      </w:tr>
      <w:tr w:rsidR="00E642C2" w14:paraId="40DF84B6" w14:textId="77777777" w:rsidTr="003E1B17">
        <w:trPr>
          <w:trHeight w:hRule="exact" w:val="298"/>
        </w:trPr>
        <w:tc>
          <w:tcPr>
            <w:tcW w:w="9470" w:type="dxa"/>
            <w:gridSpan w:val="3"/>
            <w:tcBorders>
              <w:left w:val="single" w:sz="4" w:space="0" w:color="000000"/>
              <w:bottom w:val="single" w:sz="4" w:space="0" w:color="000000"/>
              <w:right w:val="single" w:sz="4" w:space="0" w:color="000000"/>
            </w:tcBorders>
            <w:shd w:val="clear" w:color="auto" w:fill="C0C0C0"/>
          </w:tcPr>
          <w:p w14:paraId="4EBCED11" w14:textId="77777777" w:rsidR="00E642C2" w:rsidRDefault="00E642C2" w:rsidP="003E1B17">
            <w:pPr>
              <w:pStyle w:val="TableParagraph"/>
              <w:spacing w:before="32"/>
              <w:ind w:left="3718" w:right="3720"/>
              <w:jc w:val="both"/>
              <w:rPr>
                <w:b/>
                <w:sz w:val="18"/>
              </w:rPr>
            </w:pPr>
            <w:r>
              <w:rPr>
                <w:b/>
                <w:sz w:val="18"/>
              </w:rPr>
              <w:t>Detection and Analysis</w:t>
            </w:r>
          </w:p>
        </w:tc>
      </w:tr>
      <w:tr w:rsidR="00E642C2" w14:paraId="3D258D02" w14:textId="77777777" w:rsidTr="003E1B17">
        <w:trPr>
          <w:trHeight w:hRule="exact" w:val="295"/>
        </w:trPr>
        <w:tc>
          <w:tcPr>
            <w:tcW w:w="648" w:type="dxa"/>
            <w:tcBorders>
              <w:top w:val="single" w:sz="4" w:space="0" w:color="000000"/>
              <w:left w:val="single" w:sz="4" w:space="0" w:color="000000"/>
              <w:bottom w:val="single" w:sz="4" w:space="0" w:color="000000"/>
              <w:right w:val="single" w:sz="4" w:space="0" w:color="000000"/>
            </w:tcBorders>
          </w:tcPr>
          <w:p w14:paraId="59F3044C" w14:textId="77777777" w:rsidR="00E642C2" w:rsidRDefault="00E642C2" w:rsidP="00092AFF">
            <w:pPr>
              <w:pStyle w:val="TableParagraph"/>
              <w:ind w:left="0"/>
              <w:jc w:val="center"/>
              <w:rPr>
                <w:sz w:val="18"/>
              </w:rPr>
            </w:pPr>
            <w:r>
              <w:rPr>
                <w:sz w:val="18"/>
              </w:rPr>
              <w:t>1.</w:t>
            </w:r>
          </w:p>
        </w:tc>
        <w:tc>
          <w:tcPr>
            <w:tcW w:w="7562" w:type="dxa"/>
            <w:tcBorders>
              <w:top w:val="single" w:sz="4" w:space="0" w:color="000000"/>
              <w:left w:val="single" w:sz="4" w:space="0" w:color="000000"/>
              <w:bottom w:val="single" w:sz="4" w:space="0" w:color="000000"/>
              <w:right w:val="single" w:sz="4" w:space="0" w:color="000000"/>
            </w:tcBorders>
          </w:tcPr>
          <w:p w14:paraId="5AF8AAB4" w14:textId="77777777" w:rsidR="00E642C2" w:rsidRDefault="00E642C2" w:rsidP="003E1B17">
            <w:pPr>
              <w:pStyle w:val="TableParagraph"/>
              <w:jc w:val="both"/>
              <w:rPr>
                <w:sz w:val="18"/>
              </w:rPr>
            </w:pPr>
            <w:r>
              <w:rPr>
                <w:sz w:val="18"/>
              </w:rPr>
              <w:t>Determine whether an incident has occurred</w:t>
            </w:r>
          </w:p>
        </w:tc>
        <w:tc>
          <w:tcPr>
            <w:tcW w:w="1260" w:type="dxa"/>
            <w:tcBorders>
              <w:top w:val="single" w:sz="4" w:space="0" w:color="000000"/>
              <w:left w:val="single" w:sz="4" w:space="0" w:color="000000"/>
              <w:bottom w:val="single" w:sz="4" w:space="0" w:color="000000"/>
              <w:right w:val="single" w:sz="4" w:space="0" w:color="000000"/>
            </w:tcBorders>
          </w:tcPr>
          <w:p w14:paraId="10B9A617" w14:textId="77777777" w:rsidR="00E642C2" w:rsidRDefault="00E642C2" w:rsidP="003E1B17">
            <w:pPr>
              <w:jc w:val="both"/>
            </w:pPr>
          </w:p>
        </w:tc>
      </w:tr>
      <w:tr w:rsidR="00E642C2" w14:paraId="2DBD3E94" w14:textId="77777777" w:rsidTr="003E1B17">
        <w:trPr>
          <w:trHeight w:hRule="exact" w:val="295"/>
        </w:trPr>
        <w:tc>
          <w:tcPr>
            <w:tcW w:w="648" w:type="dxa"/>
            <w:tcBorders>
              <w:top w:val="single" w:sz="4" w:space="0" w:color="000000"/>
              <w:left w:val="single" w:sz="4" w:space="0" w:color="000000"/>
              <w:bottom w:val="single" w:sz="4" w:space="0" w:color="000000"/>
              <w:right w:val="single" w:sz="4" w:space="0" w:color="000000"/>
            </w:tcBorders>
          </w:tcPr>
          <w:p w14:paraId="649F5898" w14:textId="77777777" w:rsidR="00E642C2" w:rsidRDefault="00E642C2" w:rsidP="00092AFF">
            <w:pPr>
              <w:pStyle w:val="TableParagraph"/>
              <w:spacing w:before="40"/>
              <w:ind w:left="0" w:right="100"/>
              <w:jc w:val="center"/>
              <w:rPr>
                <w:sz w:val="18"/>
              </w:rPr>
            </w:pPr>
            <w:r w:rsidRPr="00E842AD">
              <w:rPr>
                <w:w w:val="95"/>
                <w:sz w:val="18"/>
              </w:rPr>
              <w:t>1.1</w:t>
            </w:r>
          </w:p>
        </w:tc>
        <w:tc>
          <w:tcPr>
            <w:tcW w:w="7562" w:type="dxa"/>
            <w:tcBorders>
              <w:top w:val="single" w:sz="4" w:space="0" w:color="000000"/>
              <w:left w:val="single" w:sz="4" w:space="0" w:color="000000"/>
              <w:bottom w:val="single" w:sz="4" w:space="0" w:color="000000"/>
              <w:right w:val="single" w:sz="4" w:space="0" w:color="000000"/>
            </w:tcBorders>
          </w:tcPr>
          <w:p w14:paraId="5016BB60" w14:textId="4159E2F3" w:rsidR="00E642C2" w:rsidRDefault="008B1E72" w:rsidP="003E1B17">
            <w:pPr>
              <w:pStyle w:val="TableParagraph"/>
              <w:ind w:left="600"/>
              <w:jc w:val="both"/>
              <w:rPr>
                <w:sz w:val="18"/>
              </w:rPr>
            </w:pPr>
            <w:r w:rsidRPr="008B1E72">
              <w:rPr>
                <w:sz w:val="18"/>
                <w:highlight w:val="yellow"/>
              </w:rPr>
              <w:t>&lt;&lt;INSERT AGENCY ACRONYM HERE&gt;&gt;</w:t>
            </w:r>
            <w:r w:rsidR="00E642C2">
              <w:rPr>
                <w:sz w:val="18"/>
              </w:rPr>
              <w:t xml:space="preserve"> Supervisor makes notification according to Section </w:t>
            </w:r>
            <w:r w:rsidR="00E642C2">
              <w:rPr>
                <w:sz w:val="18"/>
              </w:rPr>
              <w:fldChar w:fldCharType="begin"/>
            </w:r>
            <w:r w:rsidR="00E642C2">
              <w:rPr>
                <w:sz w:val="18"/>
              </w:rPr>
              <w:instrText xml:space="preserve"> REF _Ref38886779 \r \h </w:instrText>
            </w:r>
            <w:r w:rsidR="00092AFF">
              <w:rPr>
                <w:sz w:val="18"/>
              </w:rPr>
              <w:instrText xml:space="preserve"> \* MERGEFORMAT </w:instrText>
            </w:r>
            <w:r w:rsidR="00E642C2">
              <w:rPr>
                <w:sz w:val="18"/>
              </w:rPr>
            </w:r>
            <w:r w:rsidR="00E642C2">
              <w:rPr>
                <w:sz w:val="18"/>
              </w:rPr>
              <w:fldChar w:fldCharType="separate"/>
            </w:r>
            <w:r w:rsidR="00411507">
              <w:rPr>
                <w:sz w:val="18"/>
              </w:rPr>
              <w:t>0</w:t>
            </w:r>
            <w:r w:rsidR="00E642C2">
              <w:rPr>
                <w:sz w:val="18"/>
              </w:rPr>
              <w:fldChar w:fldCharType="end"/>
            </w:r>
          </w:p>
        </w:tc>
        <w:tc>
          <w:tcPr>
            <w:tcW w:w="1260" w:type="dxa"/>
            <w:tcBorders>
              <w:top w:val="single" w:sz="4" w:space="0" w:color="000000"/>
              <w:left w:val="single" w:sz="4" w:space="0" w:color="000000"/>
              <w:bottom w:val="single" w:sz="4" w:space="0" w:color="000000"/>
              <w:right w:val="single" w:sz="4" w:space="0" w:color="000000"/>
            </w:tcBorders>
          </w:tcPr>
          <w:p w14:paraId="131F2AE5" w14:textId="77777777" w:rsidR="00E642C2" w:rsidRDefault="00E642C2" w:rsidP="003E1B17">
            <w:pPr>
              <w:jc w:val="both"/>
            </w:pPr>
          </w:p>
        </w:tc>
      </w:tr>
      <w:tr w:rsidR="00E642C2" w14:paraId="064EF175"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50166DC2" w14:textId="77777777" w:rsidR="00E642C2" w:rsidRDefault="00E642C2" w:rsidP="00092AFF">
            <w:pPr>
              <w:pStyle w:val="TableParagraph"/>
              <w:spacing w:before="40"/>
              <w:ind w:left="0" w:right="100"/>
              <w:jc w:val="center"/>
              <w:rPr>
                <w:sz w:val="18"/>
              </w:rPr>
            </w:pPr>
            <w:r>
              <w:rPr>
                <w:w w:val="95"/>
                <w:sz w:val="18"/>
              </w:rPr>
              <w:t>1.2</w:t>
            </w:r>
          </w:p>
        </w:tc>
        <w:tc>
          <w:tcPr>
            <w:tcW w:w="7562" w:type="dxa"/>
            <w:tcBorders>
              <w:top w:val="single" w:sz="4" w:space="0" w:color="000000"/>
              <w:left w:val="single" w:sz="4" w:space="0" w:color="000000"/>
              <w:bottom w:val="single" w:sz="4" w:space="0" w:color="000000"/>
              <w:right w:val="single" w:sz="4" w:space="0" w:color="000000"/>
            </w:tcBorders>
          </w:tcPr>
          <w:p w14:paraId="077D9BF3" w14:textId="77777777" w:rsidR="00E642C2" w:rsidRDefault="00E642C2" w:rsidP="003E1B17">
            <w:pPr>
              <w:pStyle w:val="TableParagraph"/>
              <w:spacing w:before="40"/>
              <w:ind w:left="604"/>
              <w:jc w:val="both"/>
              <w:rPr>
                <w:sz w:val="18"/>
              </w:rPr>
            </w:pPr>
            <w:r>
              <w:rPr>
                <w:sz w:val="18"/>
              </w:rPr>
              <w:t>Analyze the precursors and indicators</w:t>
            </w:r>
          </w:p>
        </w:tc>
        <w:tc>
          <w:tcPr>
            <w:tcW w:w="1260" w:type="dxa"/>
            <w:tcBorders>
              <w:top w:val="single" w:sz="4" w:space="0" w:color="000000"/>
              <w:left w:val="single" w:sz="4" w:space="0" w:color="000000"/>
              <w:bottom w:val="single" w:sz="4" w:space="0" w:color="000000"/>
              <w:right w:val="single" w:sz="4" w:space="0" w:color="000000"/>
            </w:tcBorders>
          </w:tcPr>
          <w:p w14:paraId="78D45F0A" w14:textId="77777777" w:rsidR="00E642C2" w:rsidRDefault="00E642C2" w:rsidP="003E1B17">
            <w:pPr>
              <w:jc w:val="both"/>
            </w:pPr>
          </w:p>
        </w:tc>
      </w:tr>
      <w:tr w:rsidR="00E642C2" w14:paraId="6842DC14"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1D91BB7F" w14:textId="77777777" w:rsidR="00E642C2" w:rsidRDefault="00E642C2" w:rsidP="00092AFF">
            <w:pPr>
              <w:pStyle w:val="TableParagraph"/>
              <w:ind w:left="0" w:right="100"/>
              <w:jc w:val="center"/>
              <w:rPr>
                <w:sz w:val="18"/>
              </w:rPr>
            </w:pPr>
            <w:r>
              <w:rPr>
                <w:w w:val="95"/>
                <w:sz w:val="18"/>
              </w:rPr>
              <w:t>1.3</w:t>
            </w:r>
          </w:p>
        </w:tc>
        <w:tc>
          <w:tcPr>
            <w:tcW w:w="7562" w:type="dxa"/>
            <w:tcBorders>
              <w:top w:val="single" w:sz="4" w:space="0" w:color="000000"/>
              <w:left w:val="single" w:sz="4" w:space="0" w:color="000000"/>
              <w:bottom w:val="single" w:sz="4" w:space="0" w:color="000000"/>
              <w:right w:val="single" w:sz="4" w:space="0" w:color="000000"/>
            </w:tcBorders>
          </w:tcPr>
          <w:p w14:paraId="7AD2AE21" w14:textId="77777777" w:rsidR="00E642C2" w:rsidRDefault="00E642C2" w:rsidP="003E1B17">
            <w:pPr>
              <w:pStyle w:val="TableParagraph"/>
              <w:ind w:left="604"/>
              <w:jc w:val="both"/>
              <w:rPr>
                <w:sz w:val="18"/>
              </w:rPr>
            </w:pPr>
            <w:r>
              <w:rPr>
                <w:sz w:val="18"/>
              </w:rPr>
              <w:t>Look for correlating information</w:t>
            </w:r>
          </w:p>
        </w:tc>
        <w:tc>
          <w:tcPr>
            <w:tcW w:w="1260" w:type="dxa"/>
            <w:tcBorders>
              <w:top w:val="single" w:sz="4" w:space="0" w:color="000000"/>
              <w:left w:val="single" w:sz="4" w:space="0" w:color="000000"/>
              <w:bottom w:val="single" w:sz="4" w:space="0" w:color="000000"/>
              <w:right w:val="single" w:sz="4" w:space="0" w:color="000000"/>
            </w:tcBorders>
          </w:tcPr>
          <w:p w14:paraId="7F6F34A0" w14:textId="77777777" w:rsidR="00E642C2" w:rsidRDefault="00E642C2" w:rsidP="003E1B17">
            <w:pPr>
              <w:jc w:val="both"/>
            </w:pPr>
          </w:p>
        </w:tc>
      </w:tr>
      <w:tr w:rsidR="00E642C2" w14:paraId="3752B069"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6801D224" w14:textId="77777777" w:rsidR="00E642C2" w:rsidRDefault="00E642C2" w:rsidP="00092AFF">
            <w:pPr>
              <w:pStyle w:val="TableParagraph"/>
              <w:ind w:left="0" w:right="100"/>
              <w:jc w:val="center"/>
              <w:rPr>
                <w:sz w:val="18"/>
              </w:rPr>
            </w:pPr>
            <w:r>
              <w:rPr>
                <w:w w:val="95"/>
                <w:sz w:val="18"/>
              </w:rPr>
              <w:t>1.4</w:t>
            </w:r>
          </w:p>
        </w:tc>
        <w:tc>
          <w:tcPr>
            <w:tcW w:w="7562" w:type="dxa"/>
            <w:tcBorders>
              <w:top w:val="single" w:sz="4" w:space="0" w:color="000000"/>
              <w:left w:val="single" w:sz="4" w:space="0" w:color="000000"/>
              <w:bottom w:val="single" w:sz="4" w:space="0" w:color="000000"/>
              <w:right w:val="single" w:sz="4" w:space="0" w:color="000000"/>
            </w:tcBorders>
          </w:tcPr>
          <w:p w14:paraId="28E797FB" w14:textId="77777777" w:rsidR="00E642C2" w:rsidRDefault="00E642C2" w:rsidP="003E1B17">
            <w:pPr>
              <w:pStyle w:val="TableParagraph"/>
              <w:ind w:left="604"/>
              <w:jc w:val="both"/>
              <w:rPr>
                <w:sz w:val="18"/>
              </w:rPr>
            </w:pPr>
            <w:r>
              <w:rPr>
                <w:sz w:val="18"/>
              </w:rPr>
              <w:t>Perform research (e.g., search engines, knowledge base)</w:t>
            </w:r>
          </w:p>
        </w:tc>
        <w:tc>
          <w:tcPr>
            <w:tcW w:w="1260" w:type="dxa"/>
            <w:tcBorders>
              <w:top w:val="single" w:sz="4" w:space="0" w:color="000000"/>
              <w:left w:val="single" w:sz="4" w:space="0" w:color="000000"/>
              <w:bottom w:val="single" w:sz="4" w:space="0" w:color="000000"/>
              <w:right w:val="single" w:sz="4" w:space="0" w:color="000000"/>
            </w:tcBorders>
          </w:tcPr>
          <w:p w14:paraId="57BE370C" w14:textId="77777777" w:rsidR="00E642C2" w:rsidRDefault="00E642C2" w:rsidP="003E1B17">
            <w:pPr>
              <w:jc w:val="both"/>
            </w:pPr>
          </w:p>
        </w:tc>
      </w:tr>
      <w:tr w:rsidR="00E642C2" w14:paraId="53103651" w14:textId="77777777" w:rsidTr="003E1B17">
        <w:trPr>
          <w:trHeight w:hRule="exact" w:val="504"/>
        </w:trPr>
        <w:tc>
          <w:tcPr>
            <w:tcW w:w="648" w:type="dxa"/>
            <w:tcBorders>
              <w:top w:val="single" w:sz="4" w:space="0" w:color="000000"/>
              <w:left w:val="single" w:sz="4" w:space="0" w:color="000000"/>
              <w:bottom w:val="single" w:sz="4" w:space="0" w:color="000000"/>
              <w:right w:val="single" w:sz="4" w:space="0" w:color="000000"/>
            </w:tcBorders>
          </w:tcPr>
          <w:p w14:paraId="7A4678F1" w14:textId="77777777" w:rsidR="00E642C2" w:rsidRDefault="00E642C2" w:rsidP="00092AFF">
            <w:pPr>
              <w:pStyle w:val="TableParagraph"/>
              <w:ind w:left="0" w:right="100"/>
              <w:jc w:val="center"/>
              <w:rPr>
                <w:sz w:val="18"/>
              </w:rPr>
            </w:pPr>
            <w:r>
              <w:rPr>
                <w:w w:val="95"/>
                <w:sz w:val="18"/>
              </w:rPr>
              <w:t>1.5</w:t>
            </w:r>
          </w:p>
        </w:tc>
        <w:tc>
          <w:tcPr>
            <w:tcW w:w="7562" w:type="dxa"/>
            <w:tcBorders>
              <w:top w:val="single" w:sz="4" w:space="0" w:color="000000"/>
              <w:left w:val="single" w:sz="4" w:space="0" w:color="000000"/>
              <w:bottom w:val="single" w:sz="4" w:space="0" w:color="000000"/>
              <w:right w:val="single" w:sz="4" w:space="0" w:color="000000"/>
            </w:tcBorders>
          </w:tcPr>
          <w:p w14:paraId="7C9ABCB8" w14:textId="77777777" w:rsidR="00E642C2" w:rsidRDefault="00E642C2" w:rsidP="003E1B17">
            <w:pPr>
              <w:pStyle w:val="TableParagraph"/>
              <w:ind w:left="604" w:right="533"/>
              <w:jc w:val="both"/>
              <w:rPr>
                <w:sz w:val="18"/>
              </w:rPr>
            </w:pPr>
            <w:r>
              <w:rPr>
                <w:sz w:val="18"/>
              </w:rPr>
              <w:t>As soon as the handler believes an incident has occurred, begin documenting the investigation and gathering evidence</w:t>
            </w:r>
          </w:p>
        </w:tc>
        <w:tc>
          <w:tcPr>
            <w:tcW w:w="1260" w:type="dxa"/>
            <w:tcBorders>
              <w:top w:val="single" w:sz="4" w:space="0" w:color="000000"/>
              <w:left w:val="single" w:sz="4" w:space="0" w:color="000000"/>
              <w:bottom w:val="single" w:sz="4" w:space="0" w:color="000000"/>
              <w:right w:val="single" w:sz="4" w:space="0" w:color="000000"/>
            </w:tcBorders>
          </w:tcPr>
          <w:p w14:paraId="5746D2C2" w14:textId="77777777" w:rsidR="00E642C2" w:rsidRDefault="00E642C2" w:rsidP="003E1B17">
            <w:pPr>
              <w:jc w:val="both"/>
            </w:pPr>
          </w:p>
        </w:tc>
      </w:tr>
      <w:tr w:rsidR="00E642C2" w14:paraId="010B3DD5" w14:textId="77777777" w:rsidTr="003E1B17">
        <w:trPr>
          <w:trHeight w:hRule="exact" w:val="504"/>
        </w:trPr>
        <w:tc>
          <w:tcPr>
            <w:tcW w:w="648" w:type="dxa"/>
            <w:tcBorders>
              <w:top w:val="single" w:sz="4" w:space="0" w:color="000000"/>
              <w:left w:val="single" w:sz="4" w:space="0" w:color="000000"/>
              <w:bottom w:val="single" w:sz="4" w:space="0" w:color="000000"/>
              <w:right w:val="single" w:sz="4" w:space="0" w:color="000000"/>
            </w:tcBorders>
          </w:tcPr>
          <w:p w14:paraId="30009319" w14:textId="77777777" w:rsidR="00E642C2" w:rsidRDefault="00E642C2" w:rsidP="00092AFF">
            <w:pPr>
              <w:pStyle w:val="TableParagraph"/>
              <w:ind w:left="0"/>
              <w:jc w:val="center"/>
              <w:rPr>
                <w:sz w:val="18"/>
              </w:rPr>
            </w:pPr>
            <w:r>
              <w:rPr>
                <w:sz w:val="18"/>
              </w:rPr>
              <w:t>2.</w:t>
            </w:r>
          </w:p>
        </w:tc>
        <w:tc>
          <w:tcPr>
            <w:tcW w:w="7562" w:type="dxa"/>
            <w:tcBorders>
              <w:top w:val="single" w:sz="4" w:space="0" w:color="000000"/>
              <w:left w:val="single" w:sz="4" w:space="0" w:color="000000"/>
              <w:bottom w:val="single" w:sz="4" w:space="0" w:color="000000"/>
              <w:right w:val="single" w:sz="4" w:space="0" w:color="000000"/>
            </w:tcBorders>
          </w:tcPr>
          <w:p w14:paraId="2117FF79" w14:textId="77777777" w:rsidR="00E642C2" w:rsidRDefault="00E642C2" w:rsidP="003E1B17">
            <w:pPr>
              <w:pStyle w:val="TableParagraph"/>
              <w:ind w:right="204"/>
              <w:jc w:val="both"/>
              <w:rPr>
                <w:sz w:val="18"/>
              </w:rPr>
            </w:pPr>
            <w:r>
              <w:rPr>
                <w:sz w:val="18"/>
              </w:rPr>
              <w:t>Prioritize handling the incident based on the relevant factors (functional impact, information impact, recoverability effort, etc.)</w:t>
            </w:r>
          </w:p>
        </w:tc>
        <w:tc>
          <w:tcPr>
            <w:tcW w:w="1260" w:type="dxa"/>
            <w:tcBorders>
              <w:top w:val="single" w:sz="4" w:space="0" w:color="000000"/>
              <w:left w:val="single" w:sz="4" w:space="0" w:color="000000"/>
              <w:bottom w:val="single" w:sz="4" w:space="0" w:color="000000"/>
              <w:right w:val="single" w:sz="4" w:space="0" w:color="000000"/>
            </w:tcBorders>
          </w:tcPr>
          <w:p w14:paraId="30B0932F" w14:textId="77777777" w:rsidR="00E642C2" w:rsidRDefault="00E642C2" w:rsidP="003E1B17">
            <w:pPr>
              <w:jc w:val="both"/>
            </w:pPr>
          </w:p>
        </w:tc>
      </w:tr>
      <w:tr w:rsidR="00E642C2" w14:paraId="0BF3817B" w14:textId="77777777" w:rsidTr="003E1B17">
        <w:trPr>
          <w:trHeight w:hRule="exact" w:val="296"/>
        </w:trPr>
        <w:tc>
          <w:tcPr>
            <w:tcW w:w="648" w:type="dxa"/>
            <w:tcBorders>
              <w:top w:val="single" w:sz="4" w:space="0" w:color="000000"/>
              <w:left w:val="single" w:sz="4" w:space="0" w:color="000000"/>
              <w:bottom w:val="single" w:sz="4" w:space="0" w:color="000000"/>
              <w:right w:val="single" w:sz="4" w:space="0" w:color="000000"/>
            </w:tcBorders>
          </w:tcPr>
          <w:p w14:paraId="274FB9FF" w14:textId="77777777" w:rsidR="00E642C2" w:rsidRDefault="00E642C2" w:rsidP="00092AFF">
            <w:pPr>
              <w:pStyle w:val="TableParagraph"/>
              <w:ind w:left="0"/>
              <w:jc w:val="center"/>
              <w:rPr>
                <w:sz w:val="18"/>
              </w:rPr>
            </w:pPr>
            <w:r>
              <w:rPr>
                <w:sz w:val="18"/>
              </w:rPr>
              <w:t>3.</w:t>
            </w:r>
          </w:p>
        </w:tc>
        <w:tc>
          <w:tcPr>
            <w:tcW w:w="7562" w:type="dxa"/>
            <w:tcBorders>
              <w:top w:val="single" w:sz="4" w:space="0" w:color="000000"/>
              <w:left w:val="single" w:sz="4" w:space="0" w:color="000000"/>
              <w:bottom w:val="single" w:sz="4" w:space="0" w:color="000000"/>
              <w:right w:val="single" w:sz="4" w:space="0" w:color="000000"/>
            </w:tcBorders>
          </w:tcPr>
          <w:p w14:paraId="389F2628" w14:textId="77777777" w:rsidR="00E642C2" w:rsidRDefault="00E642C2" w:rsidP="003E1B17">
            <w:pPr>
              <w:pStyle w:val="TableParagraph"/>
              <w:jc w:val="both"/>
              <w:rPr>
                <w:sz w:val="18"/>
              </w:rPr>
            </w:pPr>
            <w:r>
              <w:rPr>
                <w:sz w:val="18"/>
              </w:rPr>
              <w:t>Report the incident to the appropriate internal personnel and external organizations</w:t>
            </w:r>
          </w:p>
        </w:tc>
        <w:tc>
          <w:tcPr>
            <w:tcW w:w="1260" w:type="dxa"/>
            <w:tcBorders>
              <w:top w:val="single" w:sz="4" w:space="0" w:color="000000"/>
              <w:left w:val="single" w:sz="4" w:space="0" w:color="000000"/>
              <w:bottom w:val="single" w:sz="4" w:space="0" w:color="000000"/>
              <w:right w:val="single" w:sz="4" w:space="0" w:color="000000"/>
            </w:tcBorders>
          </w:tcPr>
          <w:p w14:paraId="4C87AC8D" w14:textId="77777777" w:rsidR="00E642C2" w:rsidRDefault="00E642C2" w:rsidP="003E1B17">
            <w:pPr>
              <w:jc w:val="both"/>
            </w:pPr>
          </w:p>
        </w:tc>
      </w:tr>
      <w:tr w:rsidR="00E642C2" w14:paraId="7C0F573C" w14:textId="77777777" w:rsidTr="003E1B17">
        <w:trPr>
          <w:trHeight w:hRule="exact" w:val="298"/>
        </w:trPr>
        <w:tc>
          <w:tcPr>
            <w:tcW w:w="9470" w:type="dxa"/>
            <w:gridSpan w:val="3"/>
            <w:tcBorders>
              <w:top w:val="single" w:sz="4" w:space="0" w:color="000000"/>
              <w:left w:val="single" w:sz="4" w:space="0" w:color="000000"/>
              <w:bottom w:val="single" w:sz="4" w:space="0" w:color="000000"/>
              <w:right w:val="single" w:sz="4" w:space="0" w:color="000000"/>
            </w:tcBorders>
            <w:shd w:val="clear" w:color="auto" w:fill="C0C0C0"/>
          </w:tcPr>
          <w:p w14:paraId="17BB0083" w14:textId="77777777" w:rsidR="00E642C2" w:rsidRDefault="00E642C2" w:rsidP="003E1B17">
            <w:pPr>
              <w:pStyle w:val="TableParagraph"/>
              <w:spacing w:before="32"/>
              <w:ind w:left="2998"/>
              <w:jc w:val="both"/>
              <w:rPr>
                <w:b/>
                <w:sz w:val="18"/>
              </w:rPr>
            </w:pPr>
            <w:r>
              <w:rPr>
                <w:b/>
                <w:sz w:val="18"/>
              </w:rPr>
              <w:t>Containment, Eradication, and Recovery</w:t>
            </w:r>
          </w:p>
        </w:tc>
      </w:tr>
      <w:tr w:rsidR="00E642C2" w14:paraId="0534480B"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73929B18" w14:textId="77777777" w:rsidR="00E642C2" w:rsidRDefault="00E642C2" w:rsidP="00092AFF">
            <w:pPr>
              <w:pStyle w:val="TableParagraph"/>
              <w:ind w:left="0"/>
              <w:jc w:val="center"/>
              <w:rPr>
                <w:sz w:val="18"/>
              </w:rPr>
            </w:pPr>
            <w:r>
              <w:rPr>
                <w:sz w:val="18"/>
              </w:rPr>
              <w:t>4.</w:t>
            </w:r>
          </w:p>
        </w:tc>
        <w:tc>
          <w:tcPr>
            <w:tcW w:w="7562" w:type="dxa"/>
            <w:tcBorders>
              <w:top w:val="single" w:sz="4" w:space="0" w:color="000000"/>
              <w:left w:val="single" w:sz="4" w:space="0" w:color="000000"/>
              <w:bottom w:val="single" w:sz="4" w:space="0" w:color="000000"/>
              <w:right w:val="single" w:sz="4" w:space="0" w:color="000000"/>
            </w:tcBorders>
          </w:tcPr>
          <w:p w14:paraId="5A54E320" w14:textId="77777777" w:rsidR="00E642C2" w:rsidRDefault="00E642C2" w:rsidP="003E1B17">
            <w:pPr>
              <w:pStyle w:val="TableParagraph"/>
              <w:jc w:val="both"/>
              <w:rPr>
                <w:sz w:val="18"/>
              </w:rPr>
            </w:pPr>
            <w:r>
              <w:rPr>
                <w:sz w:val="18"/>
              </w:rPr>
              <w:t>Acquire, preserve, secure, and document evidence</w:t>
            </w:r>
          </w:p>
        </w:tc>
        <w:tc>
          <w:tcPr>
            <w:tcW w:w="1260" w:type="dxa"/>
            <w:tcBorders>
              <w:top w:val="single" w:sz="4" w:space="0" w:color="000000"/>
              <w:left w:val="single" w:sz="4" w:space="0" w:color="000000"/>
              <w:bottom w:val="single" w:sz="4" w:space="0" w:color="000000"/>
              <w:right w:val="single" w:sz="4" w:space="0" w:color="000000"/>
            </w:tcBorders>
          </w:tcPr>
          <w:p w14:paraId="059A22C3" w14:textId="77777777" w:rsidR="00E642C2" w:rsidRDefault="00E642C2" w:rsidP="003E1B17">
            <w:pPr>
              <w:jc w:val="both"/>
            </w:pPr>
          </w:p>
        </w:tc>
      </w:tr>
      <w:tr w:rsidR="00E642C2" w14:paraId="0B5FA764"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41BC8020" w14:textId="77777777" w:rsidR="00E642C2" w:rsidRDefault="00E642C2" w:rsidP="00092AFF">
            <w:pPr>
              <w:pStyle w:val="TableParagraph"/>
              <w:ind w:left="0"/>
              <w:jc w:val="center"/>
              <w:rPr>
                <w:sz w:val="18"/>
              </w:rPr>
            </w:pPr>
            <w:r>
              <w:rPr>
                <w:sz w:val="18"/>
              </w:rPr>
              <w:t>5.</w:t>
            </w:r>
          </w:p>
        </w:tc>
        <w:tc>
          <w:tcPr>
            <w:tcW w:w="7562" w:type="dxa"/>
            <w:tcBorders>
              <w:top w:val="single" w:sz="4" w:space="0" w:color="000000"/>
              <w:left w:val="single" w:sz="4" w:space="0" w:color="000000"/>
              <w:bottom w:val="single" w:sz="4" w:space="0" w:color="000000"/>
              <w:right w:val="single" w:sz="4" w:space="0" w:color="000000"/>
            </w:tcBorders>
          </w:tcPr>
          <w:p w14:paraId="778C12F4" w14:textId="77777777" w:rsidR="00E642C2" w:rsidRDefault="00E642C2" w:rsidP="003E1B17">
            <w:pPr>
              <w:pStyle w:val="TableParagraph"/>
              <w:jc w:val="both"/>
              <w:rPr>
                <w:sz w:val="18"/>
              </w:rPr>
            </w:pPr>
            <w:r>
              <w:rPr>
                <w:sz w:val="18"/>
              </w:rPr>
              <w:t>Contain the incident</w:t>
            </w:r>
          </w:p>
        </w:tc>
        <w:tc>
          <w:tcPr>
            <w:tcW w:w="1260" w:type="dxa"/>
            <w:tcBorders>
              <w:top w:val="single" w:sz="4" w:space="0" w:color="000000"/>
              <w:left w:val="single" w:sz="4" w:space="0" w:color="000000"/>
              <w:bottom w:val="single" w:sz="4" w:space="0" w:color="000000"/>
              <w:right w:val="single" w:sz="4" w:space="0" w:color="000000"/>
            </w:tcBorders>
          </w:tcPr>
          <w:p w14:paraId="53C017D8" w14:textId="77777777" w:rsidR="00E642C2" w:rsidRDefault="00E642C2" w:rsidP="003E1B17">
            <w:pPr>
              <w:jc w:val="both"/>
            </w:pPr>
          </w:p>
        </w:tc>
      </w:tr>
      <w:tr w:rsidR="00E642C2" w14:paraId="4764B1F5" w14:textId="77777777" w:rsidTr="003E1B17">
        <w:trPr>
          <w:trHeight w:hRule="exact" w:val="295"/>
        </w:trPr>
        <w:tc>
          <w:tcPr>
            <w:tcW w:w="648" w:type="dxa"/>
            <w:tcBorders>
              <w:top w:val="single" w:sz="4" w:space="0" w:color="000000"/>
              <w:left w:val="single" w:sz="4" w:space="0" w:color="000000"/>
              <w:bottom w:val="single" w:sz="4" w:space="0" w:color="000000"/>
              <w:right w:val="single" w:sz="4" w:space="0" w:color="000000"/>
            </w:tcBorders>
          </w:tcPr>
          <w:p w14:paraId="6FA56CB6" w14:textId="77777777" w:rsidR="00E642C2" w:rsidRDefault="00E642C2" w:rsidP="00092AFF">
            <w:pPr>
              <w:pStyle w:val="TableParagraph"/>
              <w:ind w:left="0"/>
              <w:jc w:val="center"/>
              <w:rPr>
                <w:sz w:val="18"/>
              </w:rPr>
            </w:pPr>
            <w:r>
              <w:rPr>
                <w:sz w:val="18"/>
              </w:rPr>
              <w:t>6.</w:t>
            </w:r>
          </w:p>
        </w:tc>
        <w:tc>
          <w:tcPr>
            <w:tcW w:w="7562" w:type="dxa"/>
            <w:tcBorders>
              <w:top w:val="single" w:sz="4" w:space="0" w:color="000000"/>
              <w:left w:val="single" w:sz="4" w:space="0" w:color="000000"/>
              <w:bottom w:val="single" w:sz="4" w:space="0" w:color="000000"/>
              <w:right w:val="single" w:sz="4" w:space="0" w:color="000000"/>
            </w:tcBorders>
          </w:tcPr>
          <w:p w14:paraId="3848639A" w14:textId="77777777" w:rsidR="00E642C2" w:rsidRDefault="00E642C2" w:rsidP="003E1B17">
            <w:pPr>
              <w:pStyle w:val="TableParagraph"/>
              <w:jc w:val="both"/>
              <w:rPr>
                <w:sz w:val="18"/>
              </w:rPr>
            </w:pPr>
            <w:r>
              <w:rPr>
                <w:sz w:val="18"/>
              </w:rPr>
              <w:t>Eradicate the incident</w:t>
            </w:r>
          </w:p>
        </w:tc>
        <w:tc>
          <w:tcPr>
            <w:tcW w:w="1260" w:type="dxa"/>
            <w:tcBorders>
              <w:top w:val="single" w:sz="4" w:space="0" w:color="000000"/>
              <w:left w:val="single" w:sz="4" w:space="0" w:color="000000"/>
              <w:bottom w:val="single" w:sz="4" w:space="0" w:color="000000"/>
              <w:right w:val="single" w:sz="4" w:space="0" w:color="000000"/>
            </w:tcBorders>
          </w:tcPr>
          <w:p w14:paraId="4C21CA8F" w14:textId="77777777" w:rsidR="00E642C2" w:rsidRDefault="00E642C2" w:rsidP="003E1B17">
            <w:pPr>
              <w:jc w:val="both"/>
            </w:pPr>
          </w:p>
        </w:tc>
      </w:tr>
      <w:tr w:rsidR="00E642C2" w14:paraId="4A94A593"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7D0BCDF4" w14:textId="77777777" w:rsidR="00E642C2" w:rsidRDefault="00E642C2" w:rsidP="00092AFF">
            <w:pPr>
              <w:pStyle w:val="TableParagraph"/>
              <w:ind w:left="0" w:right="99"/>
              <w:jc w:val="center"/>
              <w:rPr>
                <w:sz w:val="18"/>
              </w:rPr>
            </w:pPr>
            <w:r>
              <w:rPr>
                <w:w w:val="95"/>
                <w:sz w:val="18"/>
              </w:rPr>
              <w:t>6.1</w:t>
            </w:r>
          </w:p>
        </w:tc>
        <w:tc>
          <w:tcPr>
            <w:tcW w:w="7562" w:type="dxa"/>
            <w:tcBorders>
              <w:top w:val="single" w:sz="4" w:space="0" w:color="000000"/>
              <w:left w:val="single" w:sz="4" w:space="0" w:color="000000"/>
              <w:bottom w:val="single" w:sz="4" w:space="0" w:color="000000"/>
              <w:right w:val="single" w:sz="4" w:space="0" w:color="000000"/>
            </w:tcBorders>
          </w:tcPr>
          <w:p w14:paraId="48E9148F" w14:textId="77777777" w:rsidR="00E642C2" w:rsidRDefault="00E642C2" w:rsidP="003E1B17">
            <w:pPr>
              <w:pStyle w:val="TableParagraph"/>
              <w:ind w:left="604"/>
              <w:jc w:val="both"/>
              <w:rPr>
                <w:sz w:val="18"/>
              </w:rPr>
            </w:pPr>
            <w:r>
              <w:rPr>
                <w:sz w:val="18"/>
              </w:rPr>
              <w:t>Identify and mitigate all vulnerabilities that were exploited</w:t>
            </w:r>
          </w:p>
        </w:tc>
        <w:tc>
          <w:tcPr>
            <w:tcW w:w="1260" w:type="dxa"/>
            <w:tcBorders>
              <w:top w:val="single" w:sz="4" w:space="0" w:color="000000"/>
              <w:left w:val="single" w:sz="4" w:space="0" w:color="000000"/>
              <w:bottom w:val="single" w:sz="4" w:space="0" w:color="000000"/>
              <w:right w:val="single" w:sz="4" w:space="0" w:color="000000"/>
            </w:tcBorders>
          </w:tcPr>
          <w:p w14:paraId="30C682CC" w14:textId="77777777" w:rsidR="00E642C2" w:rsidRDefault="00E642C2" w:rsidP="003E1B17">
            <w:pPr>
              <w:jc w:val="both"/>
            </w:pPr>
          </w:p>
        </w:tc>
      </w:tr>
      <w:tr w:rsidR="00E642C2" w14:paraId="31305A3E"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43A0CD99" w14:textId="77777777" w:rsidR="00E642C2" w:rsidRDefault="00E642C2" w:rsidP="00092AFF">
            <w:pPr>
              <w:pStyle w:val="TableParagraph"/>
              <w:ind w:left="0" w:right="99"/>
              <w:jc w:val="center"/>
              <w:rPr>
                <w:sz w:val="18"/>
              </w:rPr>
            </w:pPr>
            <w:r>
              <w:rPr>
                <w:w w:val="95"/>
                <w:sz w:val="18"/>
              </w:rPr>
              <w:t>6.2</w:t>
            </w:r>
          </w:p>
        </w:tc>
        <w:tc>
          <w:tcPr>
            <w:tcW w:w="7562" w:type="dxa"/>
            <w:tcBorders>
              <w:top w:val="single" w:sz="4" w:space="0" w:color="000000"/>
              <w:left w:val="single" w:sz="4" w:space="0" w:color="000000"/>
              <w:bottom w:val="single" w:sz="4" w:space="0" w:color="000000"/>
              <w:right w:val="single" w:sz="4" w:space="0" w:color="000000"/>
            </w:tcBorders>
          </w:tcPr>
          <w:p w14:paraId="0AFC2E38" w14:textId="77777777" w:rsidR="00E642C2" w:rsidRDefault="00E642C2" w:rsidP="003E1B17">
            <w:pPr>
              <w:pStyle w:val="TableParagraph"/>
              <w:ind w:left="604"/>
              <w:jc w:val="both"/>
              <w:rPr>
                <w:sz w:val="18"/>
              </w:rPr>
            </w:pPr>
            <w:r>
              <w:rPr>
                <w:sz w:val="18"/>
              </w:rPr>
              <w:t>Remove malware, inappropriate materials, and other components</w:t>
            </w:r>
          </w:p>
        </w:tc>
        <w:tc>
          <w:tcPr>
            <w:tcW w:w="1260" w:type="dxa"/>
            <w:tcBorders>
              <w:top w:val="single" w:sz="4" w:space="0" w:color="000000"/>
              <w:left w:val="single" w:sz="4" w:space="0" w:color="000000"/>
              <w:bottom w:val="single" w:sz="4" w:space="0" w:color="000000"/>
              <w:right w:val="single" w:sz="4" w:space="0" w:color="000000"/>
            </w:tcBorders>
          </w:tcPr>
          <w:p w14:paraId="0785C056" w14:textId="77777777" w:rsidR="00E642C2" w:rsidRDefault="00E642C2" w:rsidP="003E1B17">
            <w:pPr>
              <w:jc w:val="both"/>
            </w:pPr>
          </w:p>
        </w:tc>
      </w:tr>
      <w:tr w:rsidR="00E642C2" w14:paraId="5AA1A5F3" w14:textId="77777777" w:rsidTr="003E1B17">
        <w:trPr>
          <w:trHeight w:hRule="exact" w:val="710"/>
        </w:trPr>
        <w:tc>
          <w:tcPr>
            <w:tcW w:w="648" w:type="dxa"/>
            <w:tcBorders>
              <w:top w:val="single" w:sz="4" w:space="0" w:color="000000"/>
              <w:left w:val="single" w:sz="4" w:space="0" w:color="000000"/>
              <w:bottom w:val="single" w:sz="4" w:space="0" w:color="000000"/>
              <w:right w:val="single" w:sz="4" w:space="0" w:color="000000"/>
            </w:tcBorders>
          </w:tcPr>
          <w:p w14:paraId="2702BC70" w14:textId="77777777" w:rsidR="00E642C2" w:rsidRDefault="00E642C2" w:rsidP="00092AFF">
            <w:pPr>
              <w:pStyle w:val="TableParagraph"/>
              <w:ind w:left="0" w:right="100"/>
              <w:jc w:val="center"/>
              <w:rPr>
                <w:sz w:val="18"/>
              </w:rPr>
            </w:pPr>
            <w:r>
              <w:rPr>
                <w:w w:val="95"/>
                <w:sz w:val="18"/>
              </w:rPr>
              <w:t>6.3</w:t>
            </w:r>
          </w:p>
        </w:tc>
        <w:tc>
          <w:tcPr>
            <w:tcW w:w="7562" w:type="dxa"/>
            <w:tcBorders>
              <w:top w:val="single" w:sz="4" w:space="0" w:color="000000"/>
              <w:left w:val="single" w:sz="4" w:space="0" w:color="000000"/>
              <w:bottom w:val="single" w:sz="4" w:space="0" w:color="000000"/>
              <w:right w:val="single" w:sz="4" w:space="0" w:color="000000"/>
            </w:tcBorders>
          </w:tcPr>
          <w:p w14:paraId="2F03EC35" w14:textId="77777777" w:rsidR="00E642C2" w:rsidRDefault="00E642C2" w:rsidP="003E1B17">
            <w:pPr>
              <w:pStyle w:val="TableParagraph"/>
              <w:ind w:left="604"/>
              <w:jc w:val="both"/>
              <w:rPr>
                <w:sz w:val="18"/>
              </w:rPr>
            </w:pPr>
            <w:r>
              <w:rPr>
                <w:sz w:val="18"/>
              </w:rPr>
              <w:t>If more affected hosts are discovered (e.g., new malware infections), repeat</w:t>
            </w:r>
          </w:p>
          <w:p w14:paraId="448966B9" w14:textId="77777777" w:rsidR="00E642C2" w:rsidRDefault="00E642C2" w:rsidP="003E1B17">
            <w:pPr>
              <w:pStyle w:val="TableParagraph"/>
              <w:spacing w:before="7" w:line="204" w:lineRule="exact"/>
              <w:ind w:left="604"/>
              <w:jc w:val="both"/>
              <w:rPr>
                <w:sz w:val="18"/>
              </w:rPr>
            </w:pPr>
            <w:r>
              <w:rPr>
                <w:sz w:val="18"/>
              </w:rPr>
              <w:t>the Detection and Analysis steps to identify all other affected hosts, then contain (5) and eradicate (6) the incident for them</w:t>
            </w:r>
          </w:p>
        </w:tc>
        <w:tc>
          <w:tcPr>
            <w:tcW w:w="1260" w:type="dxa"/>
            <w:tcBorders>
              <w:top w:val="single" w:sz="4" w:space="0" w:color="000000"/>
              <w:left w:val="single" w:sz="4" w:space="0" w:color="000000"/>
              <w:bottom w:val="single" w:sz="4" w:space="0" w:color="000000"/>
              <w:right w:val="single" w:sz="4" w:space="0" w:color="000000"/>
            </w:tcBorders>
          </w:tcPr>
          <w:p w14:paraId="6636AD42" w14:textId="77777777" w:rsidR="00E642C2" w:rsidRDefault="00E642C2" w:rsidP="003E1B17">
            <w:pPr>
              <w:jc w:val="both"/>
            </w:pPr>
          </w:p>
        </w:tc>
      </w:tr>
      <w:tr w:rsidR="00E642C2" w14:paraId="377876DD"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0668477A" w14:textId="77777777" w:rsidR="00E642C2" w:rsidRDefault="00E642C2" w:rsidP="00092AFF">
            <w:pPr>
              <w:pStyle w:val="TableParagraph"/>
              <w:ind w:left="0"/>
              <w:jc w:val="center"/>
              <w:rPr>
                <w:sz w:val="18"/>
              </w:rPr>
            </w:pPr>
            <w:r>
              <w:rPr>
                <w:sz w:val="18"/>
              </w:rPr>
              <w:t>7.</w:t>
            </w:r>
          </w:p>
        </w:tc>
        <w:tc>
          <w:tcPr>
            <w:tcW w:w="7562" w:type="dxa"/>
            <w:tcBorders>
              <w:top w:val="single" w:sz="4" w:space="0" w:color="000000"/>
              <w:left w:val="single" w:sz="4" w:space="0" w:color="000000"/>
              <w:bottom w:val="single" w:sz="4" w:space="0" w:color="000000"/>
              <w:right w:val="single" w:sz="4" w:space="0" w:color="000000"/>
            </w:tcBorders>
          </w:tcPr>
          <w:p w14:paraId="698AD1E2" w14:textId="77777777" w:rsidR="00E642C2" w:rsidRDefault="00E642C2" w:rsidP="003E1B17">
            <w:pPr>
              <w:pStyle w:val="TableParagraph"/>
              <w:jc w:val="both"/>
              <w:rPr>
                <w:sz w:val="18"/>
              </w:rPr>
            </w:pPr>
            <w:r>
              <w:rPr>
                <w:sz w:val="18"/>
              </w:rPr>
              <w:t>Recover from the incident</w:t>
            </w:r>
          </w:p>
        </w:tc>
        <w:tc>
          <w:tcPr>
            <w:tcW w:w="1260" w:type="dxa"/>
            <w:tcBorders>
              <w:top w:val="single" w:sz="4" w:space="0" w:color="000000"/>
              <w:left w:val="single" w:sz="4" w:space="0" w:color="000000"/>
              <w:bottom w:val="single" w:sz="4" w:space="0" w:color="000000"/>
              <w:right w:val="single" w:sz="4" w:space="0" w:color="000000"/>
            </w:tcBorders>
          </w:tcPr>
          <w:p w14:paraId="0DA2BEA5" w14:textId="77777777" w:rsidR="00E642C2" w:rsidRDefault="00E642C2" w:rsidP="003E1B17">
            <w:pPr>
              <w:jc w:val="both"/>
            </w:pPr>
          </w:p>
        </w:tc>
      </w:tr>
      <w:tr w:rsidR="00E642C2" w14:paraId="3BE14907" w14:textId="77777777" w:rsidTr="003E1B17">
        <w:trPr>
          <w:trHeight w:hRule="exact" w:val="295"/>
        </w:trPr>
        <w:tc>
          <w:tcPr>
            <w:tcW w:w="648" w:type="dxa"/>
            <w:tcBorders>
              <w:top w:val="single" w:sz="4" w:space="0" w:color="000000"/>
              <w:left w:val="single" w:sz="4" w:space="0" w:color="000000"/>
              <w:bottom w:val="single" w:sz="4" w:space="0" w:color="000000"/>
              <w:right w:val="single" w:sz="4" w:space="0" w:color="000000"/>
            </w:tcBorders>
          </w:tcPr>
          <w:p w14:paraId="2374DB99" w14:textId="77777777" w:rsidR="00E642C2" w:rsidRDefault="00E642C2" w:rsidP="00092AFF">
            <w:pPr>
              <w:pStyle w:val="TableParagraph"/>
              <w:ind w:left="0" w:right="100"/>
              <w:jc w:val="center"/>
              <w:rPr>
                <w:sz w:val="18"/>
              </w:rPr>
            </w:pPr>
            <w:r>
              <w:rPr>
                <w:w w:val="95"/>
                <w:sz w:val="18"/>
              </w:rPr>
              <w:t>7.1</w:t>
            </w:r>
          </w:p>
        </w:tc>
        <w:tc>
          <w:tcPr>
            <w:tcW w:w="7562" w:type="dxa"/>
            <w:tcBorders>
              <w:top w:val="single" w:sz="4" w:space="0" w:color="000000"/>
              <w:left w:val="single" w:sz="4" w:space="0" w:color="000000"/>
              <w:bottom w:val="single" w:sz="4" w:space="0" w:color="000000"/>
              <w:right w:val="single" w:sz="4" w:space="0" w:color="000000"/>
            </w:tcBorders>
          </w:tcPr>
          <w:p w14:paraId="551931DB" w14:textId="77777777" w:rsidR="00E642C2" w:rsidRDefault="00E642C2" w:rsidP="003E1B17">
            <w:pPr>
              <w:pStyle w:val="TableParagraph"/>
              <w:ind w:left="604"/>
              <w:jc w:val="both"/>
              <w:rPr>
                <w:sz w:val="18"/>
              </w:rPr>
            </w:pPr>
            <w:r>
              <w:rPr>
                <w:sz w:val="18"/>
              </w:rPr>
              <w:t>Return affected systems to an operationally ready state</w:t>
            </w:r>
          </w:p>
        </w:tc>
        <w:tc>
          <w:tcPr>
            <w:tcW w:w="1260" w:type="dxa"/>
            <w:tcBorders>
              <w:top w:val="single" w:sz="4" w:space="0" w:color="000000"/>
              <w:left w:val="single" w:sz="4" w:space="0" w:color="000000"/>
              <w:bottom w:val="single" w:sz="4" w:space="0" w:color="000000"/>
              <w:right w:val="single" w:sz="4" w:space="0" w:color="000000"/>
            </w:tcBorders>
          </w:tcPr>
          <w:p w14:paraId="429A7E04" w14:textId="77777777" w:rsidR="00E642C2" w:rsidRDefault="00E642C2" w:rsidP="003E1B17">
            <w:pPr>
              <w:jc w:val="both"/>
            </w:pPr>
          </w:p>
        </w:tc>
      </w:tr>
      <w:tr w:rsidR="00E642C2" w14:paraId="6811ED6A"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4CBB68C2" w14:textId="77777777" w:rsidR="00E642C2" w:rsidRDefault="00E642C2" w:rsidP="00092AFF">
            <w:pPr>
              <w:pStyle w:val="TableParagraph"/>
              <w:spacing w:before="40"/>
              <w:ind w:left="0" w:right="100"/>
              <w:jc w:val="center"/>
              <w:rPr>
                <w:sz w:val="18"/>
              </w:rPr>
            </w:pPr>
            <w:r>
              <w:rPr>
                <w:w w:val="95"/>
                <w:sz w:val="18"/>
              </w:rPr>
              <w:t>7.2</w:t>
            </w:r>
          </w:p>
        </w:tc>
        <w:tc>
          <w:tcPr>
            <w:tcW w:w="7562" w:type="dxa"/>
            <w:tcBorders>
              <w:top w:val="single" w:sz="4" w:space="0" w:color="000000"/>
              <w:left w:val="single" w:sz="4" w:space="0" w:color="000000"/>
              <w:bottom w:val="single" w:sz="4" w:space="0" w:color="000000"/>
              <w:right w:val="single" w:sz="4" w:space="0" w:color="000000"/>
            </w:tcBorders>
          </w:tcPr>
          <w:p w14:paraId="4CAEC4CD" w14:textId="77777777" w:rsidR="00E642C2" w:rsidRDefault="00E642C2" w:rsidP="003E1B17">
            <w:pPr>
              <w:pStyle w:val="TableParagraph"/>
              <w:spacing w:before="40"/>
              <w:ind w:left="604"/>
              <w:jc w:val="both"/>
              <w:rPr>
                <w:sz w:val="18"/>
              </w:rPr>
            </w:pPr>
            <w:r>
              <w:rPr>
                <w:sz w:val="18"/>
              </w:rPr>
              <w:t>Confirm that the affected systems are functioning normally</w:t>
            </w:r>
          </w:p>
        </w:tc>
        <w:tc>
          <w:tcPr>
            <w:tcW w:w="1260" w:type="dxa"/>
            <w:tcBorders>
              <w:top w:val="single" w:sz="4" w:space="0" w:color="000000"/>
              <w:left w:val="single" w:sz="4" w:space="0" w:color="000000"/>
              <w:bottom w:val="single" w:sz="4" w:space="0" w:color="000000"/>
              <w:right w:val="single" w:sz="4" w:space="0" w:color="000000"/>
            </w:tcBorders>
          </w:tcPr>
          <w:p w14:paraId="67C0BCA5" w14:textId="77777777" w:rsidR="00E642C2" w:rsidRDefault="00E642C2" w:rsidP="003E1B17">
            <w:pPr>
              <w:jc w:val="both"/>
            </w:pPr>
          </w:p>
        </w:tc>
      </w:tr>
      <w:tr w:rsidR="00E642C2" w14:paraId="1B4E9624"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12CDF5CB" w14:textId="77777777" w:rsidR="00E642C2" w:rsidRDefault="00E642C2" w:rsidP="00092AFF">
            <w:pPr>
              <w:pStyle w:val="TableParagraph"/>
              <w:spacing w:before="38"/>
              <w:ind w:left="0" w:right="100"/>
              <w:jc w:val="center"/>
              <w:rPr>
                <w:sz w:val="18"/>
              </w:rPr>
            </w:pPr>
            <w:r>
              <w:rPr>
                <w:w w:val="95"/>
                <w:sz w:val="18"/>
              </w:rPr>
              <w:t>7.3</w:t>
            </w:r>
          </w:p>
        </w:tc>
        <w:tc>
          <w:tcPr>
            <w:tcW w:w="7562" w:type="dxa"/>
            <w:tcBorders>
              <w:top w:val="single" w:sz="4" w:space="0" w:color="000000"/>
              <w:left w:val="single" w:sz="4" w:space="0" w:color="000000"/>
              <w:bottom w:val="single" w:sz="4" w:space="0" w:color="000000"/>
              <w:right w:val="single" w:sz="4" w:space="0" w:color="000000"/>
            </w:tcBorders>
          </w:tcPr>
          <w:p w14:paraId="025B3103" w14:textId="77777777" w:rsidR="00E642C2" w:rsidRDefault="00E642C2" w:rsidP="003E1B17">
            <w:pPr>
              <w:pStyle w:val="TableParagraph"/>
              <w:spacing w:before="38"/>
              <w:ind w:left="604"/>
              <w:jc w:val="both"/>
              <w:rPr>
                <w:sz w:val="18"/>
              </w:rPr>
            </w:pPr>
            <w:r>
              <w:rPr>
                <w:sz w:val="18"/>
              </w:rPr>
              <w:t>If necessary, implement additional monitoring to look for future related activity</w:t>
            </w:r>
          </w:p>
        </w:tc>
        <w:tc>
          <w:tcPr>
            <w:tcW w:w="1260" w:type="dxa"/>
            <w:tcBorders>
              <w:top w:val="single" w:sz="4" w:space="0" w:color="000000"/>
              <w:left w:val="single" w:sz="4" w:space="0" w:color="000000"/>
              <w:bottom w:val="single" w:sz="4" w:space="0" w:color="000000"/>
              <w:right w:val="single" w:sz="4" w:space="0" w:color="000000"/>
            </w:tcBorders>
          </w:tcPr>
          <w:p w14:paraId="7F73DF68" w14:textId="77777777" w:rsidR="00E642C2" w:rsidRDefault="00E642C2" w:rsidP="003E1B17">
            <w:pPr>
              <w:jc w:val="both"/>
            </w:pPr>
          </w:p>
        </w:tc>
      </w:tr>
      <w:tr w:rsidR="00E642C2" w14:paraId="027F7730" w14:textId="77777777" w:rsidTr="003E1B17">
        <w:trPr>
          <w:trHeight w:hRule="exact" w:val="298"/>
        </w:trPr>
        <w:tc>
          <w:tcPr>
            <w:tcW w:w="9470" w:type="dxa"/>
            <w:gridSpan w:val="3"/>
            <w:tcBorders>
              <w:top w:val="single" w:sz="4" w:space="0" w:color="000000"/>
              <w:left w:val="single" w:sz="4" w:space="0" w:color="000000"/>
              <w:bottom w:val="single" w:sz="4" w:space="0" w:color="000000"/>
              <w:right w:val="single" w:sz="4" w:space="0" w:color="000000"/>
            </w:tcBorders>
            <w:shd w:val="clear" w:color="auto" w:fill="C0C0C0"/>
          </w:tcPr>
          <w:p w14:paraId="30E2A923" w14:textId="77777777" w:rsidR="00E642C2" w:rsidRDefault="00E642C2" w:rsidP="003E1B17">
            <w:pPr>
              <w:pStyle w:val="TableParagraph"/>
              <w:spacing w:before="32"/>
              <w:ind w:left="3718" w:right="3716"/>
              <w:jc w:val="both"/>
              <w:rPr>
                <w:b/>
                <w:sz w:val="18"/>
              </w:rPr>
            </w:pPr>
            <w:r>
              <w:rPr>
                <w:b/>
                <w:sz w:val="18"/>
              </w:rPr>
              <w:t>Post-Incident Activity</w:t>
            </w:r>
          </w:p>
        </w:tc>
      </w:tr>
      <w:tr w:rsidR="00E642C2" w14:paraId="0EBBC76F" w14:textId="77777777" w:rsidTr="003E1B17">
        <w:trPr>
          <w:trHeight w:hRule="exact" w:val="295"/>
        </w:trPr>
        <w:tc>
          <w:tcPr>
            <w:tcW w:w="648" w:type="dxa"/>
            <w:tcBorders>
              <w:top w:val="single" w:sz="4" w:space="0" w:color="000000"/>
              <w:left w:val="single" w:sz="4" w:space="0" w:color="000000"/>
              <w:bottom w:val="single" w:sz="4" w:space="0" w:color="000000"/>
              <w:right w:val="single" w:sz="4" w:space="0" w:color="000000"/>
            </w:tcBorders>
          </w:tcPr>
          <w:p w14:paraId="6F0C2D3F" w14:textId="77777777" w:rsidR="00E642C2" w:rsidRDefault="00E642C2" w:rsidP="00092AFF">
            <w:pPr>
              <w:pStyle w:val="TableParagraph"/>
              <w:ind w:left="0"/>
              <w:jc w:val="center"/>
              <w:rPr>
                <w:sz w:val="18"/>
              </w:rPr>
            </w:pPr>
            <w:r>
              <w:rPr>
                <w:sz w:val="18"/>
              </w:rPr>
              <w:t>8.</w:t>
            </w:r>
          </w:p>
        </w:tc>
        <w:tc>
          <w:tcPr>
            <w:tcW w:w="7562" w:type="dxa"/>
            <w:tcBorders>
              <w:top w:val="single" w:sz="4" w:space="0" w:color="000000"/>
              <w:left w:val="single" w:sz="4" w:space="0" w:color="000000"/>
              <w:bottom w:val="single" w:sz="4" w:space="0" w:color="000000"/>
              <w:right w:val="single" w:sz="4" w:space="0" w:color="000000"/>
            </w:tcBorders>
          </w:tcPr>
          <w:p w14:paraId="4130CEAA" w14:textId="77777777" w:rsidR="00E642C2" w:rsidRDefault="00E642C2" w:rsidP="003E1B17">
            <w:pPr>
              <w:pStyle w:val="TableParagraph"/>
              <w:jc w:val="both"/>
              <w:rPr>
                <w:sz w:val="18"/>
              </w:rPr>
            </w:pPr>
            <w:r>
              <w:rPr>
                <w:sz w:val="18"/>
              </w:rPr>
              <w:t>Create a follow-up report</w:t>
            </w:r>
          </w:p>
        </w:tc>
        <w:tc>
          <w:tcPr>
            <w:tcW w:w="1260" w:type="dxa"/>
            <w:tcBorders>
              <w:top w:val="single" w:sz="4" w:space="0" w:color="000000"/>
              <w:left w:val="single" w:sz="4" w:space="0" w:color="000000"/>
              <w:bottom w:val="single" w:sz="4" w:space="0" w:color="000000"/>
              <w:right w:val="single" w:sz="4" w:space="0" w:color="000000"/>
            </w:tcBorders>
          </w:tcPr>
          <w:p w14:paraId="08751538" w14:textId="77777777" w:rsidR="00E642C2" w:rsidRDefault="00E642C2" w:rsidP="003E1B17">
            <w:pPr>
              <w:jc w:val="both"/>
            </w:pPr>
          </w:p>
        </w:tc>
      </w:tr>
      <w:tr w:rsidR="00E642C2" w14:paraId="6EB6BD2B" w14:textId="77777777" w:rsidTr="003E1B17">
        <w:trPr>
          <w:trHeight w:hRule="exact" w:val="298"/>
        </w:trPr>
        <w:tc>
          <w:tcPr>
            <w:tcW w:w="648" w:type="dxa"/>
            <w:tcBorders>
              <w:top w:val="single" w:sz="4" w:space="0" w:color="000000"/>
              <w:left w:val="single" w:sz="4" w:space="0" w:color="000000"/>
              <w:bottom w:val="single" w:sz="4" w:space="0" w:color="000000"/>
              <w:right w:val="single" w:sz="4" w:space="0" w:color="000000"/>
            </w:tcBorders>
          </w:tcPr>
          <w:p w14:paraId="54DEA8BE" w14:textId="77777777" w:rsidR="00E642C2" w:rsidRDefault="00E642C2" w:rsidP="00092AFF">
            <w:pPr>
              <w:pStyle w:val="TableParagraph"/>
              <w:spacing w:before="40"/>
              <w:ind w:left="0"/>
              <w:jc w:val="center"/>
              <w:rPr>
                <w:sz w:val="18"/>
              </w:rPr>
            </w:pPr>
            <w:r>
              <w:rPr>
                <w:sz w:val="18"/>
              </w:rPr>
              <w:t>9.</w:t>
            </w:r>
          </w:p>
        </w:tc>
        <w:tc>
          <w:tcPr>
            <w:tcW w:w="7562" w:type="dxa"/>
            <w:tcBorders>
              <w:top w:val="single" w:sz="4" w:space="0" w:color="000000"/>
              <w:left w:val="single" w:sz="4" w:space="0" w:color="000000"/>
              <w:bottom w:val="single" w:sz="4" w:space="0" w:color="000000"/>
              <w:right w:val="single" w:sz="4" w:space="0" w:color="000000"/>
            </w:tcBorders>
          </w:tcPr>
          <w:p w14:paraId="7CFC5C6F" w14:textId="77777777" w:rsidR="00E642C2" w:rsidRDefault="00E642C2" w:rsidP="003E1B17">
            <w:pPr>
              <w:pStyle w:val="TableParagraph"/>
              <w:spacing w:before="40"/>
              <w:jc w:val="both"/>
              <w:rPr>
                <w:sz w:val="18"/>
              </w:rPr>
            </w:pPr>
            <w:r>
              <w:rPr>
                <w:sz w:val="18"/>
              </w:rPr>
              <w:t>Hold a lessons-learned meeting (mandatory for major incidents, optional otherwise)</w:t>
            </w:r>
          </w:p>
        </w:tc>
        <w:tc>
          <w:tcPr>
            <w:tcW w:w="1260" w:type="dxa"/>
            <w:tcBorders>
              <w:top w:val="single" w:sz="4" w:space="0" w:color="000000"/>
              <w:left w:val="single" w:sz="4" w:space="0" w:color="000000"/>
              <w:bottom w:val="single" w:sz="4" w:space="0" w:color="000000"/>
              <w:right w:val="single" w:sz="4" w:space="0" w:color="000000"/>
            </w:tcBorders>
          </w:tcPr>
          <w:p w14:paraId="7872FF3D" w14:textId="77777777" w:rsidR="00E642C2" w:rsidRDefault="00E642C2" w:rsidP="003E1B17">
            <w:pPr>
              <w:jc w:val="both"/>
            </w:pPr>
          </w:p>
        </w:tc>
      </w:tr>
    </w:tbl>
    <w:p w14:paraId="73841E1E" w14:textId="77777777" w:rsidR="00E642C2" w:rsidRDefault="00E642C2" w:rsidP="00E642C2"/>
    <w:p w14:paraId="2E845CB6" w14:textId="77777777" w:rsidR="00E642C2" w:rsidRDefault="00E642C2" w:rsidP="00E642C2"/>
    <w:p w14:paraId="2EDFE101" w14:textId="1243B311" w:rsidR="005531D9" w:rsidRDefault="005531D9" w:rsidP="00BF53D6">
      <w:pPr>
        <w:sectPr w:rsidR="005531D9" w:rsidSect="00275991">
          <w:headerReference w:type="even" r:id="rId172"/>
          <w:headerReference w:type="default" r:id="rId173"/>
          <w:headerReference w:type="first" r:id="rId174"/>
          <w:footerReference w:type="first" r:id="rId175"/>
          <w:pgSz w:w="12240" w:h="15840" w:code="1"/>
          <w:pgMar w:top="1440" w:right="1080" w:bottom="1440" w:left="1080" w:header="576" w:footer="576" w:gutter="0"/>
          <w:pgNumType w:chapStyle="9"/>
          <w:cols w:space="720"/>
          <w:titlePg/>
          <w:docGrid w:linePitch="299"/>
        </w:sectPr>
      </w:pPr>
    </w:p>
    <w:p w14:paraId="4FABF61B" w14:textId="3E400937" w:rsidR="00F55A53" w:rsidRDefault="00F55A53" w:rsidP="00BF53D6">
      <w:pPr>
        <w:sectPr w:rsidR="00F55A53" w:rsidSect="005E354F">
          <w:headerReference w:type="even" r:id="rId176"/>
          <w:headerReference w:type="default" r:id="rId177"/>
          <w:headerReference w:type="first" r:id="rId178"/>
          <w:footerReference w:type="first" r:id="rId179"/>
          <w:pgSz w:w="12240" w:h="15840" w:code="1"/>
          <w:pgMar w:top="1440" w:right="1080" w:bottom="1440" w:left="1080" w:header="576" w:footer="576" w:gutter="0"/>
          <w:pgNumType w:start="1" w:chapStyle="9"/>
          <w:cols w:space="720"/>
          <w:titlePg/>
          <w:docGrid w:linePitch="299"/>
        </w:sectPr>
      </w:pPr>
    </w:p>
    <w:p w14:paraId="63CB0B19" w14:textId="300F9A60" w:rsidR="00F55A53" w:rsidRPr="000B6D16" w:rsidRDefault="005E3331" w:rsidP="00265B7B">
      <w:pPr>
        <w:pStyle w:val="Heading9"/>
      </w:pPr>
      <w:bookmarkStart w:id="522" w:name="_Toc85625912"/>
      <w:r>
        <w:t xml:space="preserve">Annex – </w:t>
      </w:r>
      <w:r w:rsidR="00872209">
        <w:t>Public Health Emergency</w:t>
      </w:r>
      <w:bookmarkEnd w:id="522"/>
    </w:p>
    <w:p w14:paraId="75337BB7" w14:textId="05B2ABB0" w:rsidR="00F55A53" w:rsidRDefault="00F55A53" w:rsidP="00F55A53">
      <w:pPr>
        <w:rPr>
          <w:rFonts w:ascii="Times New Roman" w:hAnsi="Times New Roman"/>
          <w:b/>
          <w:bCs/>
          <w:sz w:val="24"/>
          <w:szCs w:val="20"/>
        </w:rPr>
      </w:pPr>
    </w:p>
    <w:p w14:paraId="1A3C4381" w14:textId="498A59F2" w:rsidR="006E67BA" w:rsidRDefault="006E67BA" w:rsidP="006E67BA">
      <w:pPr>
        <w:pStyle w:val="NoSpacing"/>
      </w:pPr>
    </w:p>
    <w:p w14:paraId="5BA97E11" w14:textId="10563443" w:rsidR="006E67BA" w:rsidRDefault="006E67BA" w:rsidP="006E67BA">
      <w:pPr>
        <w:pStyle w:val="NoSpacing"/>
      </w:pPr>
    </w:p>
    <w:p w14:paraId="561F98E6" w14:textId="15398FFE" w:rsidR="006E67BA" w:rsidRDefault="006E67BA" w:rsidP="006E67BA">
      <w:pPr>
        <w:pStyle w:val="NoSpacing"/>
      </w:pPr>
    </w:p>
    <w:p w14:paraId="5C55ADFB" w14:textId="5E00648D" w:rsidR="006E67BA" w:rsidRDefault="006E67BA" w:rsidP="006E67BA">
      <w:pPr>
        <w:pStyle w:val="NoSpacing"/>
      </w:pPr>
    </w:p>
    <w:p w14:paraId="501E646A" w14:textId="38FF25A1" w:rsidR="006E67BA" w:rsidRDefault="006E67BA" w:rsidP="006E67BA">
      <w:pPr>
        <w:pStyle w:val="NoSpacing"/>
      </w:pPr>
    </w:p>
    <w:p w14:paraId="2F535347" w14:textId="2AAE90B4" w:rsidR="006E67BA" w:rsidRDefault="006E67BA" w:rsidP="006E67BA">
      <w:pPr>
        <w:pStyle w:val="NoSpacing"/>
      </w:pPr>
    </w:p>
    <w:p w14:paraId="05F20EEE" w14:textId="32336327" w:rsidR="006E67BA" w:rsidRDefault="006E67BA" w:rsidP="006E67BA">
      <w:pPr>
        <w:pStyle w:val="NoSpacing"/>
      </w:pPr>
    </w:p>
    <w:p w14:paraId="786FACD3" w14:textId="6F461CCD" w:rsidR="006E67BA" w:rsidRDefault="006E67BA" w:rsidP="006E67BA">
      <w:pPr>
        <w:pStyle w:val="NoSpacing"/>
      </w:pPr>
    </w:p>
    <w:p w14:paraId="6FCBD1F1" w14:textId="7941F2EC" w:rsidR="006E67BA" w:rsidRDefault="006E67BA" w:rsidP="006E67BA">
      <w:pPr>
        <w:pStyle w:val="NoSpacing"/>
      </w:pPr>
    </w:p>
    <w:p w14:paraId="721148FC" w14:textId="1C29D220" w:rsidR="006E67BA" w:rsidRDefault="006E67BA" w:rsidP="006E67BA">
      <w:pPr>
        <w:pStyle w:val="NoSpacing"/>
      </w:pPr>
    </w:p>
    <w:p w14:paraId="0B6EE2BB" w14:textId="37FCCFE3" w:rsidR="006E67BA" w:rsidRDefault="006E67BA" w:rsidP="006E67BA">
      <w:pPr>
        <w:pStyle w:val="NoSpacing"/>
      </w:pPr>
    </w:p>
    <w:p w14:paraId="78C01AE4" w14:textId="7CD49E73" w:rsidR="006E67BA" w:rsidRDefault="006E67BA" w:rsidP="006E67BA">
      <w:pPr>
        <w:pStyle w:val="NoSpacing"/>
      </w:pPr>
    </w:p>
    <w:p w14:paraId="03CFAB46" w14:textId="50EA5BE5" w:rsidR="006E67BA" w:rsidRDefault="006E67BA" w:rsidP="006E67BA">
      <w:pPr>
        <w:pStyle w:val="NoSpacing"/>
      </w:pPr>
    </w:p>
    <w:p w14:paraId="49D43443" w14:textId="6CE5C089" w:rsidR="006E67BA" w:rsidRDefault="006E67BA" w:rsidP="006E67BA">
      <w:pPr>
        <w:pStyle w:val="NoSpacing"/>
      </w:pPr>
    </w:p>
    <w:p w14:paraId="45182B93" w14:textId="4B4C7E25" w:rsidR="006E67BA" w:rsidRDefault="006E67BA" w:rsidP="006E67BA">
      <w:pPr>
        <w:pStyle w:val="NoSpacing"/>
      </w:pPr>
    </w:p>
    <w:p w14:paraId="44216E9D" w14:textId="7770CF87" w:rsidR="006E67BA" w:rsidRPr="00781E53" w:rsidRDefault="006E67BA" w:rsidP="006E67BA">
      <w:pPr>
        <w:pStyle w:val="BodyText"/>
        <w:ind w:left="0"/>
        <w:jc w:val="center"/>
        <w:rPr>
          <w:rFonts w:asciiTheme="minorHAnsi" w:hAnsiTheme="minorHAnsi"/>
          <w:sz w:val="22"/>
          <w:szCs w:val="18"/>
        </w:rPr>
      </w:pPr>
      <w:r w:rsidRPr="00781E53">
        <w:rPr>
          <w:rFonts w:asciiTheme="minorHAnsi" w:hAnsiTheme="minorHAnsi"/>
          <w:sz w:val="22"/>
          <w:szCs w:val="18"/>
        </w:rPr>
        <w:t xml:space="preserve">The following section contains the </w:t>
      </w:r>
      <w:r w:rsidR="008B1E72" w:rsidRPr="008B1E72">
        <w:rPr>
          <w:rFonts w:asciiTheme="minorHAnsi" w:hAnsiTheme="minorHAnsi"/>
          <w:sz w:val="22"/>
          <w:szCs w:val="18"/>
          <w:highlight w:val="yellow"/>
        </w:rPr>
        <w:t>&lt;&lt;INSERT AGENCY ACRONYM HERE&gt;&gt;</w:t>
      </w:r>
      <w:r w:rsidRPr="00781E53">
        <w:rPr>
          <w:rFonts w:asciiTheme="minorHAnsi" w:hAnsiTheme="minorHAnsi"/>
          <w:sz w:val="22"/>
          <w:szCs w:val="18"/>
        </w:rPr>
        <w:t xml:space="preserve"> </w:t>
      </w:r>
      <w:r w:rsidR="00D4592D" w:rsidRPr="00781E53">
        <w:rPr>
          <w:rFonts w:asciiTheme="minorHAnsi" w:hAnsiTheme="minorHAnsi"/>
          <w:sz w:val="22"/>
          <w:szCs w:val="18"/>
        </w:rPr>
        <w:t xml:space="preserve">Public Health Emergency </w:t>
      </w:r>
      <w:r w:rsidRPr="00781E53">
        <w:rPr>
          <w:rFonts w:asciiTheme="minorHAnsi" w:hAnsiTheme="minorHAnsi"/>
          <w:sz w:val="22"/>
          <w:szCs w:val="18"/>
        </w:rPr>
        <w:t>Plan.</w:t>
      </w:r>
    </w:p>
    <w:p w14:paraId="519D6722" w14:textId="5B3EC73F" w:rsidR="006E67BA" w:rsidRDefault="006E67BA" w:rsidP="006E67BA">
      <w:pPr>
        <w:pStyle w:val="BodyText"/>
        <w:ind w:left="0"/>
        <w:jc w:val="center"/>
      </w:pPr>
    </w:p>
    <w:p w14:paraId="50901FD1" w14:textId="77777777" w:rsidR="006E67BA" w:rsidRPr="00BF53D6" w:rsidRDefault="006E67BA" w:rsidP="006E67BA">
      <w:pPr>
        <w:pStyle w:val="NoSpacing"/>
      </w:pPr>
    </w:p>
    <w:p w14:paraId="51E2CF9E" w14:textId="458B2080" w:rsidR="00316FD4" w:rsidRDefault="00316FD4">
      <w:pPr>
        <w:spacing w:after="0" w:line="240" w:lineRule="auto"/>
      </w:pPr>
      <w:r>
        <w:br w:type="page"/>
      </w:r>
    </w:p>
    <w:p w14:paraId="55EF9293" w14:textId="1CA332E8" w:rsidR="007F3C25" w:rsidRDefault="00446BCA" w:rsidP="008821D6">
      <w:pPr>
        <w:jc w:val="both"/>
      </w:pPr>
      <w:r>
        <w:t>Public Health Emergencies will vary</w:t>
      </w:r>
      <w:r w:rsidR="00C02F94">
        <w:t xml:space="preserve"> from one situation to another.  </w:t>
      </w:r>
      <w:r w:rsidR="0071147A">
        <w:t xml:space="preserve">A localized Emerging Infectious Disease may </w:t>
      </w:r>
      <w:r w:rsidR="000D1A59">
        <w:t xml:space="preserve">be isolated to one community or one event.  </w:t>
      </w:r>
      <w:r w:rsidR="003502CB">
        <w:t>Whereas</w:t>
      </w:r>
      <w:r w:rsidR="00C73B7E">
        <w:t xml:space="preserve"> a pandemic would </w:t>
      </w:r>
      <w:r w:rsidR="00381F88">
        <w:t>be widespread in multiple countries</w:t>
      </w:r>
      <w:r w:rsidR="003502CB">
        <w:t xml:space="preserve"> with localized </w:t>
      </w:r>
      <w:r w:rsidR="0024504F">
        <w:t>community spread</w:t>
      </w:r>
      <w:r w:rsidR="00381F88">
        <w:t>.</w:t>
      </w:r>
      <w:r w:rsidR="000704E9">
        <w:t xml:space="preserve"> </w:t>
      </w:r>
    </w:p>
    <w:p w14:paraId="2EC6FD90" w14:textId="69E461F1" w:rsidR="00446BCA" w:rsidRDefault="007F3C25" w:rsidP="008821D6">
      <w:pPr>
        <w:jc w:val="both"/>
      </w:pPr>
      <w:r>
        <w:t>T</w:t>
      </w:r>
      <w:r w:rsidR="000704E9">
        <w:t xml:space="preserve">his section </w:t>
      </w:r>
      <w:r>
        <w:t xml:space="preserve">has been developed to </w:t>
      </w:r>
      <w:r w:rsidR="006B4533">
        <w:t xml:space="preserve">aid in pandemic planning. </w:t>
      </w:r>
      <w:r w:rsidR="00AF6DF0">
        <w:t xml:space="preserve"> Since a pandemic would likely be dealing with an emerging infectious disease, </w:t>
      </w:r>
      <w:r w:rsidR="00B23273">
        <w:t xml:space="preserve">the below guide should be used </w:t>
      </w:r>
      <w:r w:rsidR="00A80F44">
        <w:t xml:space="preserve">in consideration of the current recommendations by the World Health Organization (WHO), the Center for Disease Control and </w:t>
      </w:r>
      <w:r w:rsidR="0044266F">
        <w:t>Prevention</w:t>
      </w:r>
      <w:r w:rsidR="00A80F44">
        <w:t xml:space="preserve"> (CDC), </w:t>
      </w:r>
      <w:r w:rsidR="00F91A98">
        <w:t>the Massachusetts Department of Health &amp; Human Services, and local</w:t>
      </w:r>
      <w:r w:rsidR="0044266F">
        <w:t xml:space="preserve"> municipal boards of health.</w:t>
      </w:r>
      <w:r w:rsidR="006E43B6">
        <w:t xml:space="preserve"> </w:t>
      </w:r>
    </w:p>
    <w:p w14:paraId="1106D7B1" w14:textId="330DF404" w:rsidR="00316FD4" w:rsidRPr="008821D6" w:rsidRDefault="00316FD4" w:rsidP="008821D6">
      <w:pPr>
        <w:pStyle w:val="NoSpacing"/>
        <w:jc w:val="both"/>
        <w:rPr>
          <w:b/>
          <w:bCs/>
          <w:u w:val="single"/>
        </w:rPr>
      </w:pPr>
      <w:r w:rsidRPr="008821D6">
        <w:rPr>
          <w:b/>
          <w:bCs/>
          <w:u w:val="single"/>
        </w:rPr>
        <w:t>Social Distancing</w:t>
      </w:r>
      <w:r w:rsidR="00517F94">
        <w:rPr>
          <w:b/>
          <w:bCs/>
          <w:u w:val="single"/>
        </w:rPr>
        <w:t xml:space="preserve"> Considerations</w:t>
      </w:r>
    </w:p>
    <w:p w14:paraId="4E8D5F1E" w14:textId="6CF39B54" w:rsidR="00316FD4" w:rsidRDefault="00316FD4" w:rsidP="00301E18">
      <w:pPr>
        <w:pStyle w:val="NoSpacing"/>
        <w:numPr>
          <w:ilvl w:val="0"/>
          <w:numId w:val="32"/>
        </w:numPr>
        <w:jc w:val="both"/>
      </w:pPr>
      <w:r>
        <w:t>Limit access to employees and essential traffic</w:t>
      </w:r>
    </w:p>
    <w:p w14:paraId="2086D61F" w14:textId="494ED6E2" w:rsidR="00316FD4" w:rsidRDefault="00316FD4" w:rsidP="00301E18">
      <w:pPr>
        <w:pStyle w:val="NoSpacing"/>
        <w:numPr>
          <w:ilvl w:val="0"/>
          <w:numId w:val="32"/>
        </w:numPr>
        <w:jc w:val="both"/>
      </w:pPr>
      <w:r>
        <w:t>If possible separate telecommunicators to allow 6 feet between them</w:t>
      </w:r>
    </w:p>
    <w:p w14:paraId="6FD11D07" w14:textId="2700BA54" w:rsidR="00316FD4" w:rsidRDefault="00316FD4" w:rsidP="00301E18">
      <w:pPr>
        <w:pStyle w:val="NoSpacing"/>
        <w:numPr>
          <w:ilvl w:val="0"/>
          <w:numId w:val="32"/>
        </w:numPr>
        <w:jc w:val="both"/>
      </w:pPr>
      <w:r>
        <w:t xml:space="preserve">Stop physical console changes during shift </w:t>
      </w:r>
      <w:r>
        <w:rPr>
          <w:rFonts w:cs="Calibri"/>
        </w:rPr>
        <w:t>–</w:t>
      </w:r>
      <w:r>
        <w:t xml:space="preserve"> instead, this can be done virtually</w:t>
      </w:r>
    </w:p>
    <w:p w14:paraId="44539778" w14:textId="65FFBC41" w:rsidR="00316FD4" w:rsidRDefault="00316FD4" w:rsidP="00301E18">
      <w:pPr>
        <w:pStyle w:val="NoSpacing"/>
        <w:numPr>
          <w:ilvl w:val="0"/>
          <w:numId w:val="32"/>
        </w:numPr>
        <w:jc w:val="both"/>
      </w:pPr>
      <w:r>
        <w:t xml:space="preserve">Limit training rooms and conference rooms to only </w:t>
      </w:r>
      <w:r w:rsidR="008B1E72" w:rsidRPr="008B1E72">
        <w:rPr>
          <w:highlight w:val="yellow"/>
        </w:rPr>
        <w:t>&lt;&lt;INSERT AGENCY ACRONYM HERE&gt;&gt;</w:t>
      </w:r>
      <w:r w:rsidR="00C07C9D">
        <w:t xml:space="preserve"> </w:t>
      </w:r>
      <w:r>
        <w:t>personnel</w:t>
      </w:r>
    </w:p>
    <w:p w14:paraId="0DDD6612" w14:textId="1D1D24C9" w:rsidR="00316FD4" w:rsidRDefault="00316FD4" w:rsidP="00301E18">
      <w:pPr>
        <w:pStyle w:val="NoSpacing"/>
        <w:numPr>
          <w:ilvl w:val="0"/>
          <w:numId w:val="32"/>
        </w:numPr>
        <w:jc w:val="both"/>
      </w:pPr>
      <w:r>
        <w:t xml:space="preserve">Avoid in-person meetings unless essential </w:t>
      </w:r>
      <w:r>
        <w:rPr>
          <w:rFonts w:cs="Calibri"/>
        </w:rPr>
        <w:t>–</w:t>
      </w:r>
      <w:r>
        <w:t xml:space="preserve"> instead, use other methods</w:t>
      </w:r>
      <w:r w:rsidR="009B42E0">
        <w:t xml:space="preserve"> </w:t>
      </w:r>
      <w:r>
        <w:t>such as</w:t>
      </w:r>
      <w:r w:rsidR="00885B78">
        <w:t xml:space="preserve"> </w:t>
      </w:r>
      <w:r>
        <w:t>webinars/</w:t>
      </w:r>
      <w:r w:rsidR="005525FB">
        <w:t xml:space="preserve">Teams/ </w:t>
      </w:r>
      <w:r>
        <w:t>Zoom/</w:t>
      </w:r>
      <w:r w:rsidR="00555EDD">
        <w:t xml:space="preserve"> </w:t>
      </w:r>
      <w:r>
        <w:t>GoToMeeting</w:t>
      </w:r>
    </w:p>
    <w:p w14:paraId="01A168C8" w14:textId="2684A06E" w:rsidR="00316FD4" w:rsidRDefault="00316FD4" w:rsidP="00301E18">
      <w:pPr>
        <w:pStyle w:val="NoSpacing"/>
        <w:numPr>
          <w:ilvl w:val="0"/>
          <w:numId w:val="32"/>
        </w:numPr>
        <w:jc w:val="both"/>
      </w:pPr>
      <w:r>
        <w:t>Suspend work-related travel</w:t>
      </w:r>
    </w:p>
    <w:p w14:paraId="618CACC3" w14:textId="5318802B" w:rsidR="00316FD4" w:rsidRDefault="00316FD4" w:rsidP="00301E18">
      <w:pPr>
        <w:pStyle w:val="NoSpacing"/>
        <w:numPr>
          <w:ilvl w:val="0"/>
          <w:numId w:val="32"/>
        </w:numPr>
        <w:jc w:val="both"/>
      </w:pPr>
      <w:r>
        <w:t>Suspend employee personal travel and/or institute self-isolation guidelines upon</w:t>
      </w:r>
      <w:r w:rsidR="009B42E0">
        <w:t xml:space="preserve"> </w:t>
      </w:r>
      <w:r>
        <w:t>return</w:t>
      </w:r>
      <w:r w:rsidR="009B42E0">
        <w:t xml:space="preserve"> </w:t>
      </w:r>
      <w:r>
        <w:t>Policy</w:t>
      </w:r>
    </w:p>
    <w:p w14:paraId="030B2707" w14:textId="232D3D79" w:rsidR="00316FD4" w:rsidRDefault="00316FD4" w:rsidP="00301E18">
      <w:pPr>
        <w:pStyle w:val="NoSpacing"/>
        <w:numPr>
          <w:ilvl w:val="0"/>
          <w:numId w:val="32"/>
        </w:numPr>
        <w:jc w:val="both"/>
      </w:pPr>
      <w:r>
        <w:t>Review COOPs/Contingency Plans and make situational adjustments as needed to</w:t>
      </w:r>
      <w:r w:rsidR="009B42E0">
        <w:t xml:space="preserve"> </w:t>
      </w:r>
      <w:r>
        <w:t>include decontamination of the PSAP if it becomes necessary</w:t>
      </w:r>
    </w:p>
    <w:p w14:paraId="5DE4E7B8" w14:textId="1983FD77" w:rsidR="00316FD4" w:rsidRDefault="00316FD4" w:rsidP="00301E18">
      <w:pPr>
        <w:pStyle w:val="NoSpacing"/>
        <w:numPr>
          <w:ilvl w:val="0"/>
          <w:numId w:val="32"/>
        </w:numPr>
        <w:jc w:val="both"/>
      </w:pPr>
      <w:r>
        <w:t>Activate Contingency Staffing Plans</w:t>
      </w:r>
    </w:p>
    <w:p w14:paraId="66B56A12" w14:textId="4E760824" w:rsidR="00316FD4" w:rsidRDefault="00316FD4" w:rsidP="00301E18">
      <w:pPr>
        <w:pStyle w:val="NoSpacing"/>
        <w:numPr>
          <w:ilvl w:val="0"/>
          <w:numId w:val="32"/>
        </w:numPr>
        <w:jc w:val="both"/>
      </w:pPr>
      <w:r>
        <w:t>Test all backup equipment and sites</w:t>
      </w:r>
    </w:p>
    <w:p w14:paraId="58B328FA" w14:textId="5CF4D2E7" w:rsidR="00316FD4" w:rsidRDefault="00316FD4" w:rsidP="00301E18">
      <w:pPr>
        <w:pStyle w:val="NoSpacing"/>
        <w:numPr>
          <w:ilvl w:val="0"/>
          <w:numId w:val="32"/>
        </w:numPr>
        <w:jc w:val="both"/>
      </w:pPr>
      <w:r>
        <w:t>Activate disaster security protocols for primary and backup sites</w:t>
      </w:r>
    </w:p>
    <w:p w14:paraId="6DAE8379" w14:textId="737F9CAD" w:rsidR="00316FD4" w:rsidRDefault="00316FD4" w:rsidP="00301E18">
      <w:pPr>
        <w:pStyle w:val="NoSpacing"/>
        <w:numPr>
          <w:ilvl w:val="0"/>
          <w:numId w:val="32"/>
        </w:numPr>
        <w:jc w:val="both"/>
      </w:pPr>
      <w:r>
        <w:t>Make changes to policy/procedure/protocols as needed – policy/procedure</w:t>
      </w:r>
      <w:r w:rsidR="009B42E0">
        <w:t xml:space="preserve"> </w:t>
      </w:r>
      <w:r>
        <w:t>changes may come from responder partners and protocol changes may come</w:t>
      </w:r>
      <w:r w:rsidR="009B42E0">
        <w:t xml:space="preserve"> </w:t>
      </w:r>
      <w:r>
        <w:t>from the dispatch protocol vendor</w:t>
      </w:r>
    </w:p>
    <w:p w14:paraId="5AF6BAE2" w14:textId="06FDEDA6" w:rsidR="00316FD4" w:rsidRDefault="00316FD4" w:rsidP="00301E18">
      <w:pPr>
        <w:pStyle w:val="NoSpacing"/>
        <w:numPr>
          <w:ilvl w:val="0"/>
          <w:numId w:val="32"/>
        </w:numPr>
        <w:jc w:val="both"/>
      </w:pPr>
      <w:r>
        <w:t>Assign someone to monitor the protocol vendor website to keep up with changes</w:t>
      </w:r>
    </w:p>
    <w:p w14:paraId="432F764B" w14:textId="7982D8AC" w:rsidR="00316FD4" w:rsidRDefault="00316FD4" w:rsidP="00301E18">
      <w:pPr>
        <w:pStyle w:val="NoSpacing"/>
        <w:numPr>
          <w:ilvl w:val="0"/>
          <w:numId w:val="32"/>
        </w:numPr>
        <w:jc w:val="both"/>
      </w:pPr>
      <w:r>
        <w:t>Review all internal and external resource contact numbers to make sure they are</w:t>
      </w:r>
      <w:r w:rsidR="009B42E0">
        <w:t xml:space="preserve"> </w:t>
      </w:r>
      <w:r>
        <w:t>current – such as response partners, public support agencies</w:t>
      </w:r>
    </w:p>
    <w:p w14:paraId="150F2D8D" w14:textId="5F42A0CF" w:rsidR="00316FD4" w:rsidRDefault="00316FD4" w:rsidP="00301E18">
      <w:pPr>
        <w:pStyle w:val="NoSpacing"/>
        <w:numPr>
          <w:ilvl w:val="0"/>
          <w:numId w:val="32"/>
        </w:numPr>
        <w:jc w:val="both"/>
      </w:pPr>
      <w:r>
        <w:t>Ascertain if any changes can be made to lighten the non-emergency load on</w:t>
      </w:r>
      <w:r w:rsidR="009B42E0">
        <w:t xml:space="preserve"> </w:t>
      </w:r>
      <w:r>
        <w:t>telecommunicators – could be an</w:t>
      </w:r>
      <w:r w:rsidR="009B42E0">
        <w:t xml:space="preserve"> </w:t>
      </w:r>
      <w:r>
        <w:t>alternate center/EOC be activated, redirect of</w:t>
      </w:r>
      <w:r w:rsidR="009B42E0">
        <w:t xml:space="preserve"> </w:t>
      </w:r>
      <w:r>
        <w:t>some or all non-emergency calls</w:t>
      </w:r>
    </w:p>
    <w:p w14:paraId="0253369E" w14:textId="3BD6EA9E" w:rsidR="00316FD4" w:rsidRDefault="00316FD4" w:rsidP="008821D6">
      <w:pPr>
        <w:pStyle w:val="NoSpacing"/>
        <w:jc w:val="both"/>
      </w:pPr>
    </w:p>
    <w:p w14:paraId="4D630E4F" w14:textId="4E3EECDA" w:rsidR="00316FD4" w:rsidRPr="008821D6" w:rsidRDefault="00316FD4" w:rsidP="008821D6">
      <w:pPr>
        <w:pStyle w:val="NoSpacing"/>
        <w:jc w:val="both"/>
        <w:rPr>
          <w:b/>
          <w:bCs/>
          <w:u w:val="single"/>
        </w:rPr>
      </w:pPr>
      <w:r w:rsidRPr="008821D6">
        <w:rPr>
          <w:b/>
          <w:bCs/>
          <w:u w:val="single"/>
        </w:rPr>
        <w:t>Employee Health</w:t>
      </w:r>
      <w:r w:rsidR="00517F94">
        <w:rPr>
          <w:b/>
          <w:bCs/>
          <w:u w:val="single"/>
        </w:rPr>
        <w:t xml:space="preserve"> Considerations</w:t>
      </w:r>
    </w:p>
    <w:p w14:paraId="6C28CE68" w14:textId="6C74F872" w:rsidR="00316FD4" w:rsidRDefault="00316FD4" w:rsidP="00301E18">
      <w:pPr>
        <w:pStyle w:val="NoSpacing"/>
        <w:numPr>
          <w:ilvl w:val="0"/>
          <w:numId w:val="31"/>
        </w:numPr>
        <w:jc w:val="both"/>
      </w:pPr>
      <w:r>
        <w:t>Create or adopt health attestation form for essential visitors</w:t>
      </w:r>
    </w:p>
    <w:p w14:paraId="6DB63830" w14:textId="723F5045" w:rsidR="00316FD4" w:rsidRDefault="00316FD4" w:rsidP="00301E18">
      <w:pPr>
        <w:pStyle w:val="NoSpacing"/>
        <w:numPr>
          <w:ilvl w:val="0"/>
          <w:numId w:val="31"/>
        </w:numPr>
        <w:jc w:val="both"/>
      </w:pPr>
      <w:r>
        <w:t xml:space="preserve">Use </w:t>
      </w:r>
      <w:r>
        <w:rPr>
          <w:rFonts w:cs="Calibri"/>
        </w:rPr>
        <w:t>≥</w:t>
      </w:r>
      <w:r>
        <w:t xml:space="preserve"> 60% hand sanitizer and deploy it at strategic points in the center (preferably</w:t>
      </w:r>
      <w:r w:rsidR="009B42E0">
        <w:t xml:space="preserve"> </w:t>
      </w:r>
      <w:r>
        <w:t>at each console and in each office)</w:t>
      </w:r>
    </w:p>
    <w:p w14:paraId="64CC2315" w14:textId="21A9B93F" w:rsidR="00316FD4" w:rsidRDefault="00316FD4" w:rsidP="00301E18">
      <w:pPr>
        <w:pStyle w:val="NoSpacing"/>
        <w:numPr>
          <w:ilvl w:val="0"/>
          <w:numId w:val="31"/>
        </w:numPr>
        <w:jc w:val="both"/>
      </w:pPr>
      <w:r>
        <w:t>Implement health screenings for employees reporting to work</w:t>
      </w:r>
    </w:p>
    <w:p w14:paraId="47CA180D" w14:textId="2EF20BC6" w:rsidR="00316FD4" w:rsidRDefault="00316FD4" w:rsidP="00301E18">
      <w:pPr>
        <w:pStyle w:val="NoSpacing"/>
        <w:numPr>
          <w:ilvl w:val="0"/>
          <w:numId w:val="31"/>
        </w:numPr>
        <w:jc w:val="both"/>
      </w:pPr>
      <w:r>
        <w:t xml:space="preserve">Record temperature checks prior to entering the building </w:t>
      </w:r>
      <w:r>
        <w:rPr>
          <w:rFonts w:cs="Calibri"/>
        </w:rPr>
        <w:t>–</w:t>
      </w:r>
      <w:r>
        <w:t xml:space="preserve"> create a baseline</w:t>
      </w:r>
      <w:r w:rsidR="00295EF6">
        <w:t xml:space="preserve"> </w:t>
      </w:r>
      <w:r>
        <w:t>based on CDC guidance and do not waiver from it</w:t>
      </w:r>
    </w:p>
    <w:p w14:paraId="2F098EC1" w14:textId="07AD62FB" w:rsidR="00316FD4" w:rsidRDefault="00316FD4" w:rsidP="00301E18">
      <w:pPr>
        <w:pStyle w:val="NoSpacing"/>
        <w:numPr>
          <w:ilvl w:val="0"/>
          <w:numId w:val="31"/>
        </w:numPr>
        <w:jc w:val="both"/>
      </w:pPr>
      <w:r>
        <w:t>Frequently wash your hands using soap and water for at least 20 seconds</w:t>
      </w:r>
    </w:p>
    <w:p w14:paraId="1CB64866" w14:textId="1C6FB40F" w:rsidR="00316FD4" w:rsidRDefault="00316FD4" w:rsidP="00301E18">
      <w:pPr>
        <w:pStyle w:val="NoSpacing"/>
        <w:numPr>
          <w:ilvl w:val="0"/>
          <w:numId w:val="31"/>
        </w:numPr>
        <w:jc w:val="both"/>
      </w:pPr>
      <w:r>
        <w:t>Notice to employees advising ways to stay healthy:</w:t>
      </w:r>
    </w:p>
    <w:p w14:paraId="4C72AE20" w14:textId="7BEF0701" w:rsidR="00B711B1" w:rsidRDefault="00316FD4" w:rsidP="00301E18">
      <w:pPr>
        <w:pStyle w:val="NoSpacing"/>
        <w:numPr>
          <w:ilvl w:val="1"/>
          <w:numId w:val="31"/>
        </w:numPr>
        <w:jc w:val="both"/>
      </w:pPr>
      <w:r>
        <w:t>Employees should self-monitor and watch for signs and symptoms of the virus</w:t>
      </w:r>
    </w:p>
    <w:p w14:paraId="7683C58C" w14:textId="3728438A" w:rsidR="00B711B1" w:rsidRDefault="00316FD4" w:rsidP="00301E18">
      <w:pPr>
        <w:pStyle w:val="NoSpacing"/>
        <w:numPr>
          <w:ilvl w:val="1"/>
          <w:numId w:val="31"/>
        </w:numPr>
        <w:jc w:val="both"/>
      </w:pPr>
      <w:r>
        <w:t>Employees who are demonstrating symptoms or feel ill will notify their</w:t>
      </w:r>
      <w:r w:rsidR="00B711B1">
        <w:t xml:space="preserve"> </w:t>
      </w:r>
      <w:r>
        <w:t>supervisor, describe their symptoms</w:t>
      </w:r>
      <w:r w:rsidR="00CF1D0C">
        <w:t>,</w:t>
      </w:r>
      <w:r>
        <w:t xml:space="preserve"> and not report to work</w:t>
      </w:r>
    </w:p>
    <w:p w14:paraId="3B7A4C60" w14:textId="77777777" w:rsidR="00B711B1" w:rsidRDefault="00316FD4" w:rsidP="00301E18">
      <w:pPr>
        <w:pStyle w:val="NoSpacing"/>
        <w:numPr>
          <w:ilvl w:val="1"/>
          <w:numId w:val="31"/>
        </w:numPr>
        <w:jc w:val="both"/>
      </w:pPr>
      <w:r>
        <w:t>Employees who have a household member or close contact who has been</w:t>
      </w:r>
      <w:r w:rsidR="009B42E0">
        <w:t xml:space="preserve"> </w:t>
      </w:r>
      <w:r>
        <w:t>diagnosed or is symptomatic will notify their supervisor and should not report</w:t>
      </w:r>
      <w:r w:rsidR="009B42E0">
        <w:t xml:space="preserve"> </w:t>
      </w:r>
      <w:r>
        <w:t>to duty</w:t>
      </w:r>
    </w:p>
    <w:p w14:paraId="1E6EC1FC" w14:textId="77777777" w:rsidR="00B711B1" w:rsidRDefault="00316FD4" w:rsidP="00301E18">
      <w:pPr>
        <w:pStyle w:val="NoSpacing"/>
        <w:numPr>
          <w:ilvl w:val="1"/>
          <w:numId w:val="31"/>
        </w:numPr>
        <w:jc w:val="both"/>
      </w:pPr>
      <w:r>
        <w:t>Employees should not return to work until fully recovered from the virus and</w:t>
      </w:r>
      <w:r w:rsidR="009B42E0">
        <w:t xml:space="preserve"> </w:t>
      </w:r>
      <w:r>
        <w:t>be free of symptoms for 72 hours, or on the clearance of a healthcare provider</w:t>
      </w:r>
      <w:r w:rsidR="009B42E0">
        <w:t xml:space="preserve"> </w:t>
      </w:r>
      <w:r>
        <w:t>or the local health department</w:t>
      </w:r>
    </w:p>
    <w:p w14:paraId="027CD3A6" w14:textId="1D11BF0C" w:rsidR="00B711B1" w:rsidRDefault="00316FD4" w:rsidP="00301E18">
      <w:pPr>
        <w:pStyle w:val="NoSpacing"/>
        <w:numPr>
          <w:ilvl w:val="1"/>
          <w:numId w:val="31"/>
        </w:numPr>
        <w:jc w:val="both"/>
      </w:pPr>
      <w:r>
        <w:t>Avoid touching face, eyes, nose, mouth</w:t>
      </w:r>
      <w:r w:rsidR="00CF1D0C">
        <w:t>,</w:t>
      </w:r>
      <w:r>
        <w:t xml:space="preserve"> and any other mucous membranes</w:t>
      </w:r>
    </w:p>
    <w:p w14:paraId="786A9C8A" w14:textId="77777777" w:rsidR="00B711B1" w:rsidRDefault="00316FD4" w:rsidP="00301E18">
      <w:pPr>
        <w:pStyle w:val="NoSpacing"/>
        <w:numPr>
          <w:ilvl w:val="1"/>
          <w:numId w:val="31"/>
        </w:numPr>
        <w:jc w:val="both"/>
      </w:pPr>
      <w:r>
        <w:t>Practice respiratory etiquette by covering coughs and sneezes</w:t>
      </w:r>
    </w:p>
    <w:p w14:paraId="22961EFF" w14:textId="51B06DA1" w:rsidR="00316FD4" w:rsidRDefault="00316FD4" w:rsidP="00301E18">
      <w:pPr>
        <w:pStyle w:val="NoSpacing"/>
        <w:numPr>
          <w:ilvl w:val="1"/>
          <w:numId w:val="31"/>
        </w:numPr>
        <w:jc w:val="both"/>
      </w:pPr>
      <w:r>
        <w:t>Promptly dispose of used tissues in a trash receptacle</w:t>
      </w:r>
    </w:p>
    <w:p w14:paraId="742FF041" w14:textId="76D525FF" w:rsidR="00316FD4" w:rsidRDefault="00316FD4" w:rsidP="00301E18">
      <w:pPr>
        <w:pStyle w:val="NoSpacing"/>
        <w:numPr>
          <w:ilvl w:val="0"/>
          <w:numId w:val="30"/>
        </w:numPr>
        <w:jc w:val="both"/>
      </w:pPr>
      <w:r>
        <w:t>Consider limiting employees to pick up food while on duty</w:t>
      </w:r>
    </w:p>
    <w:p w14:paraId="6E20E2B9" w14:textId="0C4EF42C" w:rsidR="00316FD4" w:rsidRDefault="00316FD4" w:rsidP="00301E18">
      <w:pPr>
        <w:pStyle w:val="NoSpacing"/>
        <w:numPr>
          <w:ilvl w:val="0"/>
          <w:numId w:val="30"/>
        </w:numPr>
        <w:jc w:val="both"/>
      </w:pPr>
      <w:r>
        <w:t xml:space="preserve">Identify available CISM support, establish </w:t>
      </w:r>
      <w:r w:rsidR="000601A7">
        <w:t xml:space="preserve">a </w:t>
      </w:r>
      <w:r>
        <w:t>check-in schedule with CISM resources</w:t>
      </w:r>
    </w:p>
    <w:p w14:paraId="607F3B19" w14:textId="707613B1" w:rsidR="00316FD4" w:rsidRDefault="00316FD4" w:rsidP="00301E18">
      <w:pPr>
        <w:pStyle w:val="NoSpacing"/>
        <w:numPr>
          <w:ilvl w:val="0"/>
          <w:numId w:val="30"/>
        </w:numPr>
        <w:jc w:val="both"/>
      </w:pPr>
      <w:r>
        <w:t>Monitor staff physical and mental health as the event unfolds</w:t>
      </w:r>
      <w:r w:rsidR="009B42E0">
        <w:t xml:space="preserve"> </w:t>
      </w:r>
      <w:r>
        <w:t>Public Information</w:t>
      </w:r>
    </w:p>
    <w:p w14:paraId="201EA4AF" w14:textId="4BF9F47B" w:rsidR="00316FD4" w:rsidRDefault="00316FD4" w:rsidP="00301E18">
      <w:pPr>
        <w:pStyle w:val="NoSpacing"/>
        <w:numPr>
          <w:ilvl w:val="0"/>
          <w:numId w:val="30"/>
        </w:numPr>
        <w:jc w:val="both"/>
      </w:pPr>
      <w:r>
        <w:t>Create a contact schedule or recurring conference call with response partners to</w:t>
      </w:r>
      <w:r w:rsidR="009B42E0">
        <w:t xml:space="preserve"> </w:t>
      </w:r>
      <w:r>
        <w:t>keep informed of changing policies, procedures, protocols</w:t>
      </w:r>
      <w:r w:rsidR="00CF1D0C">
        <w:t>,</w:t>
      </w:r>
      <w:r>
        <w:t xml:space="preserve"> or plan</w:t>
      </w:r>
      <w:r w:rsidR="000601A7">
        <w:t>s</w:t>
      </w:r>
      <w:proofErr w:type="gramStart"/>
      <w:r w:rsidR="00C01761">
        <w:t xml:space="preserve">. </w:t>
      </w:r>
      <w:proofErr w:type="gramEnd"/>
      <w:r w:rsidR="00C01761">
        <w:t>Or, as an alternate, issue Situation Reports (SitReps) to member agencies</w:t>
      </w:r>
      <w:r w:rsidR="006D0628">
        <w:t xml:space="preserve"> with the same message.</w:t>
      </w:r>
    </w:p>
    <w:p w14:paraId="5293105C" w14:textId="3800BB3C" w:rsidR="00316FD4" w:rsidRDefault="00316FD4" w:rsidP="00301E18">
      <w:pPr>
        <w:pStyle w:val="NoSpacing"/>
        <w:numPr>
          <w:ilvl w:val="0"/>
          <w:numId w:val="30"/>
        </w:numPr>
        <w:jc w:val="both"/>
      </w:pPr>
      <w:r>
        <w:t>Create media messages including social media messages to assist the public</w:t>
      </w:r>
      <w:r w:rsidR="009B42E0">
        <w:t xml:space="preserve"> </w:t>
      </w:r>
      <w:r>
        <w:t>accessing assistance and</w:t>
      </w:r>
      <w:r w:rsidR="009B42E0">
        <w:t xml:space="preserve"> </w:t>
      </w:r>
      <w:r>
        <w:t>information – include any agency services that have been</w:t>
      </w:r>
      <w:r w:rsidR="009B42E0">
        <w:t xml:space="preserve"> </w:t>
      </w:r>
      <w:r>
        <w:t>suspended</w:t>
      </w:r>
    </w:p>
    <w:p w14:paraId="6AC8510C" w14:textId="77777777" w:rsidR="009B42E0" w:rsidRDefault="009B42E0" w:rsidP="008821D6">
      <w:pPr>
        <w:pStyle w:val="NoSpacing"/>
        <w:jc w:val="both"/>
      </w:pPr>
    </w:p>
    <w:p w14:paraId="6EE782D8" w14:textId="6E69C570" w:rsidR="00316FD4" w:rsidRPr="009B42E0" w:rsidRDefault="00316FD4" w:rsidP="008821D6">
      <w:pPr>
        <w:pStyle w:val="NoSpacing"/>
        <w:jc w:val="both"/>
        <w:rPr>
          <w:u w:val="single"/>
        </w:rPr>
      </w:pPr>
      <w:r w:rsidRPr="009B42E0">
        <w:rPr>
          <w:u w:val="single"/>
        </w:rPr>
        <w:t>Cleaning &amp; Supplies</w:t>
      </w:r>
    </w:p>
    <w:p w14:paraId="30D98CE3" w14:textId="18C4FD36" w:rsidR="00316FD4" w:rsidRDefault="00316FD4" w:rsidP="00301E18">
      <w:pPr>
        <w:pStyle w:val="NoSpacing"/>
        <w:numPr>
          <w:ilvl w:val="0"/>
          <w:numId w:val="30"/>
        </w:numPr>
        <w:jc w:val="both"/>
      </w:pPr>
      <w:r>
        <w:t>Contract with industrial cleaning agency for deep cleaning should it become</w:t>
      </w:r>
      <w:r w:rsidR="009B42E0">
        <w:t xml:space="preserve"> </w:t>
      </w:r>
      <w:r>
        <w:t>necessary</w:t>
      </w:r>
    </w:p>
    <w:p w14:paraId="24FEBDD4" w14:textId="66C6AE9E" w:rsidR="00316FD4" w:rsidRDefault="00316FD4" w:rsidP="00301E18">
      <w:pPr>
        <w:pStyle w:val="NoSpacing"/>
        <w:numPr>
          <w:ilvl w:val="0"/>
          <w:numId w:val="30"/>
        </w:numPr>
        <w:jc w:val="both"/>
      </w:pPr>
      <w:r>
        <w:t>Increase the frequency of existing janitorial services</w:t>
      </w:r>
    </w:p>
    <w:p w14:paraId="5BC52DEE" w14:textId="623B6D79" w:rsidR="00316FD4" w:rsidRDefault="00316FD4" w:rsidP="00301E18">
      <w:pPr>
        <w:pStyle w:val="NoSpacing"/>
        <w:numPr>
          <w:ilvl w:val="0"/>
          <w:numId w:val="30"/>
        </w:numPr>
        <w:jc w:val="both"/>
      </w:pPr>
      <w:r>
        <w:t xml:space="preserve">Disinfect surfaces at every shift </w:t>
      </w:r>
      <w:proofErr w:type="gramStart"/>
      <w:r>
        <w:t>change</w:t>
      </w:r>
      <w:proofErr w:type="gramEnd"/>
      <w:r>
        <w:t xml:space="preserve"> if possible, but at least twice a day</w:t>
      </w:r>
    </w:p>
    <w:p w14:paraId="367FDAFA" w14:textId="5260190C" w:rsidR="00316FD4" w:rsidRDefault="00316FD4" w:rsidP="00301E18">
      <w:pPr>
        <w:pStyle w:val="NoSpacing"/>
        <w:numPr>
          <w:ilvl w:val="0"/>
          <w:numId w:val="30"/>
        </w:numPr>
        <w:jc w:val="both"/>
      </w:pPr>
      <w:r>
        <w:t>Ensure adequate cleaning supplies are on hand</w:t>
      </w:r>
    </w:p>
    <w:p w14:paraId="056AA9C4" w14:textId="77878E19" w:rsidR="00F55A53" w:rsidRDefault="00316FD4" w:rsidP="00301E18">
      <w:pPr>
        <w:pStyle w:val="NoSpacing"/>
        <w:numPr>
          <w:ilvl w:val="0"/>
          <w:numId w:val="30"/>
        </w:numPr>
        <w:jc w:val="both"/>
      </w:pPr>
      <w:r>
        <w:t>Supplies for extended shifts</w:t>
      </w:r>
    </w:p>
    <w:p w14:paraId="26634D92" w14:textId="3FC36D08" w:rsidR="00D969EA" w:rsidRPr="00BF53D6" w:rsidRDefault="00C75C53" w:rsidP="00301E18">
      <w:pPr>
        <w:pStyle w:val="NoSpacing"/>
        <w:numPr>
          <w:ilvl w:val="0"/>
          <w:numId w:val="30"/>
        </w:numPr>
        <w:jc w:val="both"/>
      </w:pPr>
      <w:r>
        <w:t>Consider ordering supplies like gloves</w:t>
      </w:r>
      <w:r w:rsidR="0084237F">
        <w:t xml:space="preserve"> or masks</w:t>
      </w:r>
      <w:r w:rsidR="0071147A">
        <w:t>.</w:t>
      </w:r>
    </w:p>
    <w:sectPr w:rsidR="00D969EA" w:rsidRPr="00BF53D6" w:rsidSect="005E354F">
      <w:headerReference w:type="even" r:id="rId180"/>
      <w:headerReference w:type="default" r:id="rId181"/>
      <w:headerReference w:type="first" r:id="rId182"/>
      <w:footerReference w:type="first" r:id="rId183"/>
      <w:pgSz w:w="12240" w:h="15840" w:code="1"/>
      <w:pgMar w:top="1440" w:right="1080" w:bottom="1440" w:left="1080" w:header="576" w:footer="576" w:gutter="0"/>
      <w:pgNumType w:start="1" w:chapStyle="9"/>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EE41C" w14:textId="77777777" w:rsidR="00AB2742" w:rsidRDefault="00AB2742" w:rsidP="00A1446C">
      <w:pPr>
        <w:spacing w:after="0" w:line="240" w:lineRule="auto"/>
      </w:pPr>
      <w:r>
        <w:separator/>
      </w:r>
    </w:p>
    <w:p w14:paraId="33B1C842" w14:textId="77777777" w:rsidR="00AB2742" w:rsidRDefault="00AB2742"/>
  </w:endnote>
  <w:endnote w:type="continuationSeparator" w:id="0">
    <w:p w14:paraId="62EB86E3" w14:textId="77777777" w:rsidR="00AB2742" w:rsidRDefault="00AB2742" w:rsidP="00A1446C">
      <w:pPr>
        <w:spacing w:after="0" w:line="240" w:lineRule="auto"/>
      </w:pPr>
      <w:r>
        <w:continuationSeparator/>
      </w:r>
    </w:p>
    <w:p w14:paraId="00A2A363" w14:textId="77777777" w:rsidR="00AB2742" w:rsidRDefault="00AB2742"/>
  </w:endnote>
  <w:endnote w:type="continuationNotice" w:id="1">
    <w:p w14:paraId="37F3B271" w14:textId="77777777" w:rsidR="00AB2742" w:rsidRDefault="00AB2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Joanna MT Std">
    <w:altName w:val="Cambria"/>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arrow">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old">
    <w:altName w:val="Helvetica"/>
    <w:panose1 w:val="020B0704020202020204"/>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7D88" w14:textId="77777777" w:rsidR="003E1B17" w:rsidRDefault="003E1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AB9F9" w14:textId="77777777" w:rsidR="003E1B17" w:rsidRDefault="003E1B1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421E" w14:textId="54D963FC" w:rsidR="003E1B17" w:rsidRPr="008B35DF" w:rsidRDefault="008B1E72" w:rsidP="00347C59">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 Plan</w:t>
    </w:r>
  </w:p>
  <w:p w14:paraId="30FF4DF2" w14:textId="77777777" w:rsidR="003E1B17" w:rsidRPr="008B35DF" w:rsidRDefault="003E1B17" w:rsidP="00347C59">
    <w:pPr>
      <w:tabs>
        <w:tab w:val="right" w:pos="4680"/>
        <w:tab w:val="right" w:pos="10620"/>
      </w:tabs>
      <w:spacing w:afterLines="20" w:after="48" w:line="240" w:lineRule="auto"/>
      <w:jc w:val="center"/>
      <w:rPr>
        <w:rFonts w:ascii="Arial Narrow" w:hAnsi="Arial Narrow"/>
        <w:b/>
        <w:noProof/>
        <w:sz w:val="20"/>
        <w:szCs w:val="20"/>
      </w:rPr>
    </w:pPr>
    <w:r>
      <w:rPr>
        <w:rFonts w:ascii="Arial Narrow" w:hAnsi="Arial Narrow"/>
        <w:b/>
        <w:sz w:val="20"/>
        <w:szCs w:val="20"/>
      </w:rPr>
      <w:t xml:space="preserve">Annex </w:t>
    </w:r>
    <w:r w:rsidRPr="008B35DF">
      <w:rPr>
        <w:rFonts w:ascii="Arial Narrow" w:hAnsi="Arial Narrow"/>
        <w:b/>
        <w:sz w:val="20"/>
        <w:szCs w:val="20"/>
      </w:rPr>
      <w:t xml:space="preserve">Page </w:t>
    </w:r>
    <w:sdt>
      <w:sdtPr>
        <w:rPr>
          <w:rFonts w:ascii="Arial Narrow" w:hAnsi="Arial Narrow"/>
          <w:b/>
          <w:sz w:val="20"/>
          <w:szCs w:val="20"/>
        </w:rPr>
        <w:id w:val="-1763901200"/>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1-1</w:t>
        </w:r>
        <w:r w:rsidRPr="008B35DF">
          <w:rPr>
            <w:rFonts w:ascii="Arial Narrow" w:hAnsi="Arial Narrow"/>
            <w:b/>
            <w:noProof/>
            <w:sz w:val="20"/>
            <w:szCs w:val="20"/>
          </w:rPr>
          <w:fldChar w:fldCharType="end"/>
        </w:r>
      </w:sdtContent>
    </w:sdt>
  </w:p>
  <w:p w14:paraId="4D5E021C" w14:textId="77777777" w:rsidR="003E1B17" w:rsidRPr="00347C59" w:rsidRDefault="003E1B17" w:rsidP="00347C59">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3DFB" w14:textId="7B9AB43A" w:rsidR="003E1B17" w:rsidRPr="008B35DF" w:rsidRDefault="008B1E72" w:rsidP="00347C59">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 Plan</w:t>
    </w:r>
  </w:p>
  <w:p w14:paraId="17249A7B" w14:textId="77777777" w:rsidR="003E1B17" w:rsidRPr="008B35DF" w:rsidRDefault="003E1B17" w:rsidP="00347C59">
    <w:pPr>
      <w:tabs>
        <w:tab w:val="right" w:pos="4680"/>
        <w:tab w:val="right" w:pos="10620"/>
      </w:tabs>
      <w:spacing w:afterLines="20" w:after="48" w:line="240" w:lineRule="auto"/>
      <w:jc w:val="center"/>
      <w:rPr>
        <w:rFonts w:ascii="Arial Narrow" w:hAnsi="Arial Narrow"/>
        <w:b/>
        <w:noProof/>
        <w:sz w:val="20"/>
        <w:szCs w:val="20"/>
      </w:rPr>
    </w:pPr>
    <w:r>
      <w:rPr>
        <w:rFonts w:ascii="Arial Narrow" w:hAnsi="Arial Narrow"/>
        <w:b/>
        <w:sz w:val="20"/>
        <w:szCs w:val="20"/>
      </w:rPr>
      <w:t xml:space="preserve">Annex </w:t>
    </w:r>
    <w:r w:rsidRPr="008B35DF">
      <w:rPr>
        <w:rFonts w:ascii="Arial Narrow" w:hAnsi="Arial Narrow"/>
        <w:b/>
        <w:sz w:val="20"/>
        <w:szCs w:val="20"/>
      </w:rPr>
      <w:t xml:space="preserve">Page </w:t>
    </w:r>
    <w:sdt>
      <w:sdtPr>
        <w:rPr>
          <w:rFonts w:ascii="Arial Narrow" w:hAnsi="Arial Narrow"/>
          <w:b/>
          <w:sz w:val="20"/>
          <w:szCs w:val="20"/>
        </w:rPr>
        <w:id w:val="473876542"/>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3-1</w:t>
        </w:r>
        <w:r w:rsidRPr="008B35DF">
          <w:rPr>
            <w:rFonts w:ascii="Arial Narrow" w:hAnsi="Arial Narrow"/>
            <w:b/>
            <w:noProof/>
            <w:sz w:val="20"/>
            <w:szCs w:val="20"/>
          </w:rPr>
          <w:fldChar w:fldCharType="end"/>
        </w:r>
      </w:sdtContent>
    </w:sdt>
  </w:p>
  <w:p w14:paraId="3DE4D07F" w14:textId="6AE1FC29" w:rsidR="003E1B17" w:rsidRPr="00347C59" w:rsidRDefault="003E1B17" w:rsidP="00347C59">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00F1" w14:textId="36FC2E63" w:rsidR="003E1B17" w:rsidRPr="008B35DF" w:rsidRDefault="008B1E72" w:rsidP="00347C59">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5E54EF39" w14:textId="77777777" w:rsidR="003E1B17" w:rsidRPr="008B35DF" w:rsidRDefault="003E1B17" w:rsidP="00347C59">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615679321"/>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4-3</w:t>
        </w:r>
        <w:r w:rsidRPr="008B35DF">
          <w:rPr>
            <w:rFonts w:ascii="Arial Narrow" w:hAnsi="Arial Narrow"/>
            <w:b/>
            <w:noProof/>
            <w:sz w:val="20"/>
            <w:szCs w:val="20"/>
          </w:rPr>
          <w:fldChar w:fldCharType="end"/>
        </w:r>
      </w:sdtContent>
    </w:sdt>
  </w:p>
  <w:p w14:paraId="258EAD9C" w14:textId="7F3FD01D" w:rsidR="003E1B17" w:rsidRPr="00347C59" w:rsidRDefault="003E1B17" w:rsidP="00347C59">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E0AB" w14:textId="389E0A60" w:rsidR="003E1B17" w:rsidRPr="008B35DF" w:rsidRDefault="008B1E72" w:rsidP="00347C59">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1BD6EA86" w14:textId="77777777" w:rsidR="003E1B17" w:rsidRPr="008B35DF" w:rsidRDefault="003E1B17" w:rsidP="00347C59">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1414085899"/>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5-6</w:t>
        </w:r>
        <w:r w:rsidRPr="008B35DF">
          <w:rPr>
            <w:rFonts w:ascii="Arial Narrow" w:hAnsi="Arial Narrow"/>
            <w:b/>
            <w:noProof/>
            <w:sz w:val="20"/>
            <w:szCs w:val="20"/>
          </w:rPr>
          <w:fldChar w:fldCharType="end"/>
        </w:r>
      </w:sdtContent>
    </w:sdt>
  </w:p>
  <w:p w14:paraId="438EBC53" w14:textId="4F082728" w:rsidR="003E1B17" w:rsidRPr="00347C59" w:rsidRDefault="003E1B17" w:rsidP="00347C59">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4BD8" w14:textId="160B288D"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108D6DF2"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724963431"/>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1CBF938A"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D35F" w14:textId="7C808F98"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7AED" w14:textId="62E2E647"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1379C97E"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730845309"/>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42338FC2"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85E2" w14:textId="3C4C60B6"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367B" w14:textId="3585A59B"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457B186D"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988365890"/>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1E64DE4C"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6D2F" w14:textId="4F57C699"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D993" w14:textId="77777777" w:rsidR="003E1B17" w:rsidRDefault="003E1B17">
    <w:pPr>
      <w:pStyle w:val="Footer"/>
      <w:jc w:val="right"/>
      <w:rPr>
        <w:rFonts w:ascii="Tahoma" w:hAnsi="Tahoma" w:cs="Tahoma"/>
        <w:sz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D97C" w14:textId="1B27F409"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4C885F16"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68389900"/>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26B49E58"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FA71" w14:textId="761FFBDD"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C814" w14:textId="63B393DE"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00A29B2F"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1654528826"/>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79280D8C"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0963" w14:textId="107A8FFC"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F141" w14:textId="5C07DC03" w:rsidR="003E1B17" w:rsidRPr="008B35DF" w:rsidRDefault="008B1E72" w:rsidP="00991256">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5D2C33D0" w14:textId="77777777" w:rsidR="003E1B17" w:rsidRPr="008B35DF" w:rsidRDefault="003E1B17" w:rsidP="00991256">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1072392008"/>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6-4</w:t>
        </w:r>
        <w:r w:rsidRPr="008B35DF">
          <w:rPr>
            <w:rFonts w:ascii="Arial Narrow" w:hAnsi="Arial Narrow"/>
            <w:b/>
            <w:noProof/>
            <w:sz w:val="20"/>
            <w:szCs w:val="20"/>
          </w:rPr>
          <w:fldChar w:fldCharType="end"/>
        </w:r>
      </w:sdtContent>
    </w:sdt>
  </w:p>
  <w:p w14:paraId="03CC8D4E" w14:textId="77777777" w:rsidR="003E1B17" w:rsidRPr="00347C59" w:rsidRDefault="003E1B17" w:rsidP="00991256">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E4F9" w14:textId="75593F0A" w:rsidR="003E1B17" w:rsidRPr="008B35DF" w:rsidRDefault="008B1E72" w:rsidP="00D33582">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754420FC" w14:textId="7FF652E7" w:rsidR="003E1B17" w:rsidRPr="008B35DF" w:rsidRDefault="003E1B17" w:rsidP="00D33582">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681502748"/>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1</w:t>
        </w:r>
        <w:r w:rsidRPr="008B35DF">
          <w:rPr>
            <w:rFonts w:ascii="Arial Narrow" w:hAnsi="Arial Narrow"/>
            <w:b/>
            <w:noProof/>
            <w:sz w:val="20"/>
            <w:szCs w:val="20"/>
          </w:rPr>
          <w:fldChar w:fldCharType="end"/>
        </w:r>
      </w:sdtContent>
    </w:sdt>
  </w:p>
  <w:p w14:paraId="09858552" w14:textId="78973889" w:rsidR="003E1B17" w:rsidRPr="009129FB" w:rsidRDefault="003E1B17" w:rsidP="009129FB">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7202" w14:textId="73FE6E5A" w:rsidR="003E1B17" w:rsidRPr="00866C57" w:rsidRDefault="003E1B17" w:rsidP="00866C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99A6" w14:textId="0EC6D2A6" w:rsidR="003E1B17" w:rsidRPr="00D33582" w:rsidRDefault="003E1B17" w:rsidP="00866C57">
    <w:pPr>
      <w:tabs>
        <w:tab w:val="right" w:pos="4680"/>
        <w:tab w:val="right" w:pos="10620"/>
      </w:tabs>
      <w:spacing w:afterLines="20" w:after="48" w:line="240" w:lineRule="auto"/>
      <w:rPr>
        <w:rFonts w:ascii="Arial Narrow" w:hAnsi="Arial Narrow"/>
        <w:b/>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43DF" w14:textId="1F19CF52" w:rsidR="003E1B17" w:rsidRPr="008B35DF" w:rsidRDefault="008B1E72" w:rsidP="00D33582">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w:t>
    </w:r>
    <w:r w:rsidR="003E1B17" w:rsidRPr="008B35DF">
      <w:rPr>
        <w:rFonts w:ascii="Arial Narrow" w:hAnsi="Arial Narrow"/>
        <w:b/>
        <w:sz w:val="20"/>
        <w:szCs w:val="20"/>
      </w:rPr>
      <w:t xml:space="preserve"> Plan</w:t>
    </w:r>
  </w:p>
  <w:p w14:paraId="3B3E9795" w14:textId="09A95156" w:rsidR="003E1B17" w:rsidRPr="008B35DF" w:rsidRDefault="003E1B17" w:rsidP="00D33582">
    <w:pPr>
      <w:tabs>
        <w:tab w:val="right" w:pos="4680"/>
        <w:tab w:val="right" w:pos="10620"/>
      </w:tabs>
      <w:spacing w:afterLines="20" w:after="48" w:line="240" w:lineRule="auto"/>
      <w:jc w:val="center"/>
      <w:rPr>
        <w:rFonts w:ascii="Arial Narrow" w:hAnsi="Arial Narrow"/>
        <w:b/>
        <w:noProof/>
        <w:sz w:val="20"/>
        <w:szCs w:val="20"/>
      </w:rPr>
    </w:pPr>
    <w:r w:rsidRPr="008B35DF">
      <w:rPr>
        <w:rFonts w:ascii="Arial Narrow" w:hAnsi="Arial Narrow"/>
        <w:b/>
        <w:sz w:val="20"/>
        <w:szCs w:val="20"/>
      </w:rPr>
      <w:t xml:space="preserve">Page </w:t>
    </w:r>
    <w:sdt>
      <w:sdtPr>
        <w:rPr>
          <w:rFonts w:ascii="Arial Narrow" w:hAnsi="Arial Narrow"/>
          <w:b/>
          <w:sz w:val="20"/>
          <w:szCs w:val="20"/>
        </w:rPr>
        <w:id w:val="911817664"/>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1</w:t>
        </w:r>
        <w:r w:rsidRPr="008B35DF">
          <w:rPr>
            <w:rFonts w:ascii="Arial Narrow" w:hAnsi="Arial Narrow"/>
            <w:b/>
            <w:noProof/>
            <w:sz w:val="20"/>
            <w:szCs w:val="20"/>
          </w:rPr>
          <w:fldChar w:fldCharType="end"/>
        </w:r>
      </w:sdtContent>
    </w:sdt>
  </w:p>
  <w:p w14:paraId="6B49F33D" w14:textId="77777777" w:rsidR="003E1B17" w:rsidRPr="009129FB" w:rsidRDefault="003E1B17" w:rsidP="009129FB">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CC04" w14:textId="146D5FC1" w:rsidR="003E1B17" w:rsidRPr="008B35DF" w:rsidRDefault="008B1E72" w:rsidP="00A41192">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 Plan</w:t>
    </w:r>
  </w:p>
  <w:p w14:paraId="0AED6C74" w14:textId="474D1E65" w:rsidR="003E1B17" w:rsidRPr="008B35DF" w:rsidRDefault="003E1B17" w:rsidP="00A41192">
    <w:pPr>
      <w:tabs>
        <w:tab w:val="right" w:pos="4680"/>
        <w:tab w:val="right" w:pos="10620"/>
      </w:tabs>
      <w:spacing w:afterLines="20" w:after="48" w:line="240" w:lineRule="auto"/>
      <w:jc w:val="center"/>
      <w:rPr>
        <w:rFonts w:ascii="Arial Narrow" w:hAnsi="Arial Narrow"/>
        <w:b/>
        <w:noProof/>
        <w:sz w:val="20"/>
        <w:szCs w:val="20"/>
      </w:rPr>
    </w:pPr>
    <w:r>
      <w:rPr>
        <w:rFonts w:ascii="Arial Narrow" w:hAnsi="Arial Narrow"/>
        <w:b/>
        <w:sz w:val="20"/>
        <w:szCs w:val="20"/>
      </w:rPr>
      <w:t xml:space="preserve">Annex </w:t>
    </w:r>
    <w:r w:rsidRPr="008B35DF">
      <w:rPr>
        <w:rFonts w:ascii="Arial Narrow" w:hAnsi="Arial Narrow"/>
        <w:b/>
        <w:sz w:val="20"/>
        <w:szCs w:val="20"/>
      </w:rPr>
      <w:t xml:space="preserve">Page </w:t>
    </w:r>
    <w:sdt>
      <w:sdtPr>
        <w:rPr>
          <w:rFonts w:ascii="Arial Narrow" w:hAnsi="Arial Narrow"/>
          <w:b/>
          <w:sz w:val="20"/>
          <w:szCs w:val="20"/>
        </w:rPr>
        <w:id w:val="-748803266"/>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84</w:t>
        </w:r>
        <w:r w:rsidRPr="008B35DF">
          <w:rPr>
            <w:rFonts w:ascii="Arial Narrow" w:hAnsi="Arial Narrow"/>
            <w:b/>
            <w:noProof/>
            <w:sz w:val="20"/>
            <w:szCs w:val="20"/>
          </w:rPr>
          <w:fldChar w:fldCharType="end"/>
        </w:r>
      </w:sdtContent>
    </w:sdt>
  </w:p>
  <w:p w14:paraId="51665E0E" w14:textId="77777777" w:rsidR="003E1B17" w:rsidRPr="00A41192" w:rsidRDefault="003E1B17" w:rsidP="00A41192">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5149" w14:textId="53DB6A20" w:rsidR="003E1B17" w:rsidRPr="008B35DF" w:rsidRDefault="008B1E72" w:rsidP="00E42272">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 Plan</w:t>
    </w:r>
  </w:p>
  <w:p w14:paraId="5A6B4D63" w14:textId="77777777" w:rsidR="003E1B17" w:rsidRPr="008B35DF" w:rsidRDefault="003E1B17" w:rsidP="00E42272">
    <w:pPr>
      <w:tabs>
        <w:tab w:val="right" w:pos="4680"/>
        <w:tab w:val="right" w:pos="10620"/>
      </w:tabs>
      <w:spacing w:afterLines="20" w:after="48" w:line="240" w:lineRule="auto"/>
      <w:jc w:val="center"/>
      <w:rPr>
        <w:rFonts w:ascii="Arial Narrow" w:hAnsi="Arial Narrow"/>
        <w:b/>
        <w:noProof/>
        <w:sz w:val="20"/>
        <w:szCs w:val="20"/>
      </w:rPr>
    </w:pPr>
    <w:r>
      <w:rPr>
        <w:rFonts w:ascii="Arial Narrow" w:hAnsi="Arial Narrow"/>
        <w:b/>
        <w:sz w:val="20"/>
        <w:szCs w:val="20"/>
      </w:rPr>
      <w:t xml:space="preserve">Annex </w:t>
    </w:r>
    <w:r w:rsidRPr="008B35DF">
      <w:rPr>
        <w:rFonts w:ascii="Arial Narrow" w:hAnsi="Arial Narrow"/>
        <w:b/>
        <w:sz w:val="20"/>
        <w:szCs w:val="20"/>
      </w:rPr>
      <w:t xml:space="preserve">Page </w:t>
    </w:r>
    <w:sdt>
      <w:sdtPr>
        <w:rPr>
          <w:rFonts w:ascii="Arial Narrow" w:hAnsi="Arial Narrow"/>
          <w:b/>
          <w:sz w:val="20"/>
          <w:szCs w:val="20"/>
        </w:rPr>
        <w:id w:val="-1159065075"/>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rPr>
          <w:t>2-1</w:t>
        </w:r>
        <w:r w:rsidRPr="008B35DF">
          <w:rPr>
            <w:rFonts w:ascii="Arial Narrow" w:hAnsi="Arial Narrow"/>
            <w:b/>
            <w:noProof/>
            <w:sz w:val="20"/>
            <w:szCs w:val="20"/>
          </w:rPr>
          <w:fldChar w:fldCharType="end"/>
        </w:r>
      </w:sdtContent>
    </w:sdt>
  </w:p>
  <w:p w14:paraId="5A7B277D" w14:textId="6EA62B7E" w:rsidR="003E1B17" w:rsidRPr="00E42272" w:rsidRDefault="003E1B17" w:rsidP="00E42272">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04BE" w14:textId="7BEF367B" w:rsidR="003E1B17" w:rsidRPr="008B35DF" w:rsidRDefault="008B1E72" w:rsidP="00347C59">
    <w:pPr>
      <w:tabs>
        <w:tab w:val="right" w:pos="4680"/>
        <w:tab w:val="right" w:pos="10620"/>
      </w:tabs>
      <w:spacing w:before="200" w:afterLines="20" w:after="48" w:line="240" w:lineRule="auto"/>
      <w:jc w:val="center"/>
      <w:rPr>
        <w:rFonts w:ascii="Arial Narrow" w:hAnsi="Arial Narrow"/>
        <w:b/>
        <w:sz w:val="20"/>
        <w:szCs w:val="20"/>
      </w:rPr>
    </w:pPr>
    <w:r w:rsidRPr="008B1E72">
      <w:rPr>
        <w:rFonts w:ascii="Arial Narrow" w:hAnsi="Arial Narrow"/>
        <w:b/>
        <w:sz w:val="20"/>
        <w:szCs w:val="20"/>
        <w:highlight w:val="yellow"/>
      </w:rPr>
      <w:t>&lt;&lt;INSERT AGENCY ACRONYM HERE&gt;&gt;</w:t>
    </w:r>
    <w:r w:rsidR="003E1B17" w:rsidRPr="00076E36">
      <w:rPr>
        <w:rFonts w:ascii="Arial Narrow" w:hAnsi="Arial Narrow"/>
        <w:b/>
        <w:sz w:val="20"/>
        <w:szCs w:val="20"/>
      </w:rPr>
      <w:t xml:space="preserve"> </w:t>
    </w:r>
    <w:r w:rsidR="003E1B17">
      <w:rPr>
        <w:rFonts w:ascii="Arial Narrow" w:hAnsi="Arial Narrow"/>
        <w:b/>
        <w:sz w:val="20"/>
        <w:szCs w:val="20"/>
      </w:rPr>
      <w:t>Emergency Operations Plan</w:t>
    </w:r>
  </w:p>
  <w:p w14:paraId="0EF3B2A3" w14:textId="77777777" w:rsidR="003E1B17" w:rsidRPr="008B35DF" w:rsidRDefault="003E1B17" w:rsidP="00347C59">
    <w:pPr>
      <w:tabs>
        <w:tab w:val="right" w:pos="4680"/>
        <w:tab w:val="right" w:pos="10620"/>
      </w:tabs>
      <w:spacing w:afterLines="20" w:after="48" w:line="240" w:lineRule="auto"/>
      <w:jc w:val="center"/>
      <w:rPr>
        <w:rFonts w:ascii="Arial Narrow" w:hAnsi="Arial Narrow"/>
        <w:b/>
        <w:noProof/>
        <w:sz w:val="20"/>
        <w:szCs w:val="20"/>
      </w:rPr>
    </w:pPr>
    <w:r>
      <w:rPr>
        <w:rFonts w:ascii="Arial Narrow" w:hAnsi="Arial Narrow"/>
        <w:b/>
        <w:sz w:val="20"/>
        <w:szCs w:val="20"/>
      </w:rPr>
      <w:t xml:space="preserve">Annex </w:t>
    </w:r>
    <w:r w:rsidRPr="008B35DF">
      <w:rPr>
        <w:rFonts w:ascii="Arial Narrow" w:hAnsi="Arial Narrow"/>
        <w:b/>
        <w:sz w:val="20"/>
        <w:szCs w:val="20"/>
      </w:rPr>
      <w:t xml:space="preserve">Page </w:t>
    </w:r>
    <w:sdt>
      <w:sdtPr>
        <w:rPr>
          <w:rFonts w:ascii="Arial Narrow" w:hAnsi="Arial Narrow"/>
          <w:b/>
          <w:sz w:val="20"/>
          <w:szCs w:val="20"/>
        </w:rPr>
        <w:id w:val="439961377"/>
        <w:docPartObj>
          <w:docPartGallery w:val="Page Numbers (Bottom of Page)"/>
          <w:docPartUnique/>
        </w:docPartObj>
      </w:sdtPr>
      <w:sdtEndPr>
        <w:rPr>
          <w:noProof/>
        </w:rPr>
      </w:sdtEndPr>
      <w:sdtContent>
        <w:r w:rsidRPr="008B35DF">
          <w:rPr>
            <w:rFonts w:ascii="Arial Narrow" w:hAnsi="Arial Narrow"/>
            <w:b/>
            <w:sz w:val="20"/>
            <w:szCs w:val="20"/>
          </w:rPr>
          <w:fldChar w:fldCharType="begin"/>
        </w:r>
        <w:r w:rsidRPr="008B35DF">
          <w:rPr>
            <w:rFonts w:ascii="Arial Narrow" w:hAnsi="Arial Narrow"/>
            <w:b/>
            <w:sz w:val="20"/>
            <w:szCs w:val="20"/>
          </w:rPr>
          <w:instrText xml:space="preserve"> PAGE   \* MERGEFORMAT </w:instrText>
        </w:r>
        <w:r w:rsidRPr="008B35DF">
          <w:rPr>
            <w:rFonts w:ascii="Arial Narrow" w:hAnsi="Arial Narrow"/>
            <w:b/>
            <w:sz w:val="20"/>
            <w:szCs w:val="20"/>
          </w:rPr>
          <w:fldChar w:fldCharType="separate"/>
        </w:r>
        <w:r>
          <w:rPr>
            <w:rFonts w:ascii="Arial Narrow" w:hAnsi="Arial Narrow"/>
            <w:b/>
            <w:sz w:val="20"/>
            <w:szCs w:val="20"/>
          </w:rPr>
          <w:t>1-1</w:t>
        </w:r>
        <w:r w:rsidRPr="008B35DF">
          <w:rPr>
            <w:rFonts w:ascii="Arial Narrow" w:hAnsi="Arial Narrow"/>
            <w:b/>
            <w:noProof/>
            <w:sz w:val="20"/>
            <w:szCs w:val="20"/>
          </w:rPr>
          <w:fldChar w:fldCharType="end"/>
        </w:r>
      </w:sdtContent>
    </w:sdt>
  </w:p>
  <w:p w14:paraId="19091950" w14:textId="6ED96EA4" w:rsidR="003E1B17" w:rsidRPr="00347C59" w:rsidRDefault="003E1B17" w:rsidP="00347C59">
    <w:pPr>
      <w:tabs>
        <w:tab w:val="right" w:pos="4680"/>
        <w:tab w:val="right" w:pos="10620"/>
      </w:tabs>
      <w:spacing w:afterLines="20" w:after="48" w:line="240" w:lineRule="auto"/>
      <w:jc w:val="center"/>
      <w:rPr>
        <w:rFonts w:ascii="Arial Narrow" w:hAnsi="Arial Narrow"/>
        <w:b/>
        <w:sz w:val="20"/>
        <w:szCs w:val="20"/>
      </w:rPr>
    </w:pPr>
    <w:r w:rsidRPr="008B35DF">
      <w:rPr>
        <w:rFonts w:ascii="Arial Narrow" w:hAnsi="Arial Narrow"/>
        <w:b/>
        <w:sz w:val="20"/>
        <w:szCs w:val="20"/>
      </w:rPr>
      <w:t>- FOR OFFICIAL USE ONLY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7AC2" w14:textId="77777777" w:rsidR="00AB2742" w:rsidRDefault="00AB2742" w:rsidP="00A1446C">
      <w:pPr>
        <w:spacing w:after="0" w:line="240" w:lineRule="auto"/>
      </w:pPr>
      <w:r>
        <w:separator/>
      </w:r>
    </w:p>
    <w:p w14:paraId="377430FB" w14:textId="77777777" w:rsidR="00AB2742" w:rsidRDefault="00AB2742"/>
  </w:footnote>
  <w:footnote w:type="continuationSeparator" w:id="0">
    <w:p w14:paraId="1894A6F0" w14:textId="77777777" w:rsidR="00AB2742" w:rsidRDefault="00AB2742" w:rsidP="00A1446C">
      <w:pPr>
        <w:spacing w:after="0" w:line="240" w:lineRule="auto"/>
      </w:pPr>
      <w:r>
        <w:continuationSeparator/>
      </w:r>
    </w:p>
    <w:p w14:paraId="19D4F72B" w14:textId="77777777" w:rsidR="00AB2742" w:rsidRDefault="00AB2742"/>
  </w:footnote>
  <w:footnote w:type="continuationNotice" w:id="1">
    <w:p w14:paraId="14F7068A" w14:textId="77777777" w:rsidR="00AB2742" w:rsidRDefault="00AB2742">
      <w:pPr>
        <w:spacing w:after="0" w:line="240" w:lineRule="auto"/>
      </w:pPr>
    </w:p>
  </w:footnote>
  <w:footnote w:id="2">
    <w:p w14:paraId="40712751" w14:textId="77777777" w:rsidR="003E1B17" w:rsidRDefault="003E1B17" w:rsidP="00E642C2">
      <w:pPr>
        <w:pStyle w:val="FootnoteText"/>
      </w:pPr>
      <w:r>
        <w:rPr>
          <w:rStyle w:val="FootnoteReference"/>
        </w:rPr>
        <w:footnoteRef/>
      </w:r>
      <w:r>
        <w:t xml:space="preserve"> </w:t>
      </w:r>
      <w:r w:rsidRPr="008714FF">
        <w:t xml:space="preserve">The National Software Reference Library (NSRL) Project maintains records of hashes of various files, including operating system, application, and graphic image files. The hashes can be downloaded from </w:t>
      </w:r>
      <w:hyperlink r:id="rId1" w:history="1">
        <w:r w:rsidRPr="007D3745">
          <w:rPr>
            <w:rStyle w:val="Hyperlink"/>
          </w:rPr>
          <w:t>http://www.nsrl.nist.gov/</w:t>
        </w:r>
      </w:hyperlink>
      <w:r w:rsidRPr="008714FF">
        <w:t>.</w:t>
      </w:r>
    </w:p>
  </w:footnote>
  <w:footnote w:id="3">
    <w:p w14:paraId="4FFE19E1" w14:textId="77777777" w:rsidR="003E1B17" w:rsidRDefault="003E1B17" w:rsidP="00E642C2">
      <w:pPr>
        <w:pStyle w:val="FootnoteText"/>
      </w:pPr>
      <w:r>
        <w:rPr>
          <w:rStyle w:val="FootnoteReference"/>
        </w:rPr>
        <w:footnoteRef/>
      </w:r>
      <w:r>
        <w:t xml:space="preserve"> </w:t>
      </w:r>
      <w:r w:rsidRPr="00F91A1F">
        <w:t xml:space="preserve">Guidelines on risk assessment are available in NIST SP 800-30, Guide for Conducting Risk Assessments, at </w:t>
      </w:r>
      <w:hyperlink r:id="rId2" w:anchor="800-30-Rev1" w:history="1">
        <w:r w:rsidRPr="007D3745">
          <w:rPr>
            <w:rStyle w:val="Hyperlink"/>
          </w:rPr>
          <w:t>http://csrc.nist.gov/publications/PubsSPs.html#800-30-Rev1</w:t>
        </w:r>
      </w:hyperlink>
      <w:r>
        <w:t xml:space="preserve"> </w:t>
      </w:r>
    </w:p>
  </w:footnote>
  <w:footnote w:id="4">
    <w:p w14:paraId="6233A334" w14:textId="77777777" w:rsidR="003E1B17" w:rsidRDefault="003E1B17" w:rsidP="00E642C2">
      <w:pPr>
        <w:pStyle w:val="FootnoteText"/>
      </w:pPr>
      <w:r>
        <w:rPr>
          <w:rStyle w:val="FootnoteReference"/>
        </w:rPr>
        <w:footnoteRef/>
      </w:r>
      <w:r>
        <w:t xml:space="preserve"> Information on identifying critical resources is discussed in FIPS 199, Standards for Security Categorization of Federal</w:t>
      </w:r>
    </w:p>
    <w:p w14:paraId="7208F341" w14:textId="77777777" w:rsidR="003E1B17" w:rsidRDefault="003E1B17" w:rsidP="00E642C2">
      <w:pPr>
        <w:pStyle w:val="FootnoteText"/>
      </w:pPr>
      <w:r>
        <w:t xml:space="preserve">Information and Information Systems, at </w:t>
      </w:r>
      <w:hyperlink r:id="rId3" w:history="1">
        <w:r w:rsidRPr="007D3745">
          <w:rPr>
            <w:rStyle w:val="Hyperlink"/>
          </w:rPr>
          <w:t>http://csrc.nist.gov/publications/PubsFIPS.html</w:t>
        </w:r>
      </w:hyperlink>
      <w:r>
        <w:t xml:space="preserve"> </w:t>
      </w:r>
    </w:p>
  </w:footnote>
  <w:footnote w:id="5">
    <w:p w14:paraId="5C68FDFF" w14:textId="77777777" w:rsidR="003E1B17" w:rsidRDefault="003E1B17" w:rsidP="00E642C2">
      <w:pPr>
        <w:pStyle w:val="FootnoteText"/>
      </w:pPr>
      <w:r>
        <w:rPr>
          <w:rStyle w:val="FootnoteReference"/>
        </w:rPr>
        <w:footnoteRef/>
      </w:r>
      <w:r>
        <w:t xml:space="preserve"> </w:t>
      </w:r>
      <w:r w:rsidRPr="004E73BF">
        <w:t>For more information on continuous monitoring, see NIST SP 800-137, Information Security Continuous Monitoring for Federal Information Systems and Organizations (</w:t>
      </w:r>
      <w:hyperlink r:id="rId4" w:anchor="800-137" w:history="1">
        <w:r w:rsidRPr="007D3745">
          <w:rPr>
            <w:rStyle w:val="Hyperlink"/>
          </w:rPr>
          <w:t>http://csrc.nist.gov/publications/PubsSPs.html#800-137</w:t>
        </w:r>
      </w:hyperlink>
      <w:r w:rsidRPr="004E73BF">
        <w:t>)</w:t>
      </w:r>
      <w:r>
        <w:t xml:space="preserve"> </w:t>
      </w:r>
    </w:p>
  </w:footnote>
  <w:footnote w:id="6">
    <w:p w14:paraId="42E5035E" w14:textId="77777777" w:rsidR="003E1B17" w:rsidRDefault="003E1B17" w:rsidP="00E642C2">
      <w:pPr>
        <w:pStyle w:val="FootnoteText"/>
      </w:pPr>
      <w:r>
        <w:rPr>
          <w:rStyle w:val="FootnoteReference"/>
        </w:rPr>
        <w:footnoteRef/>
      </w:r>
      <w:r>
        <w:t xml:space="preserve"> More information on SCAP is available from NIST SP 800-117 Revision 1, Guide to Adopting and Using the Security</w:t>
      </w:r>
    </w:p>
    <w:p w14:paraId="66BEFDEB" w14:textId="77777777" w:rsidR="003E1B17" w:rsidRDefault="003E1B17" w:rsidP="00E642C2">
      <w:pPr>
        <w:pStyle w:val="FootnoteText"/>
      </w:pPr>
      <w:r>
        <w:t>Content Automation Protocol (SCAP) Version 1.2 (</w:t>
      </w:r>
      <w:hyperlink r:id="rId5" w:anchor="800-117" w:history="1">
        <w:r w:rsidRPr="007D3745">
          <w:rPr>
            <w:rStyle w:val="Hyperlink"/>
          </w:rPr>
          <w:t>http://csrc.nist.gov/publications/PubsSPs.html#800-117</w:t>
        </w:r>
      </w:hyperlink>
      <w:r>
        <w:t>).</w:t>
      </w:r>
    </w:p>
  </w:footnote>
  <w:footnote w:id="7">
    <w:p w14:paraId="4820193B" w14:textId="77777777" w:rsidR="003E1B17" w:rsidRDefault="003E1B17" w:rsidP="00E642C2">
      <w:pPr>
        <w:pStyle w:val="FootnoteText"/>
      </w:pPr>
      <w:r>
        <w:rPr>
          <w:rStyle w:val="FootnoteReference"/>
        </w:rPr>
        <w:footnoteRef/>
      </w:r>
      <w:r>
        <w:t xml:space="preserve"> </w:t>
      </w:r>
      <w:r w:rsidRPr="001D17D1">
        <w:t xml:space="preserve">NIST hosts a security checklists repository at </w:t>
      </w:r>
      <w:hyperlink r:id="rId6" w:history="1">
        <w:r w:rsidRPr="007D3745">
          <w:rPr>
            <w:rStyle w:val="Hyperlink"/>
          </w:rPr>
          <w:t>http://checklists.nist.gov/</w:t>
        </w:r>
      </w:hyperlink>
      <w:r w:rsidRPr="001D17D1">
        <w:t>.</w:t>
      </w:r>
    </w:p>
  </w:footnote>
  <w:footnote w:id="8">
    <w:p w14:paraId="1274C5C0" w14:textId="77777777" w:rsidR="003E1B17" w:rsidRDefault="003E1B17" w:rsidP="00E642C2">
      <w:pPr>
        <w:pStyle w:val="FootnoteText"/>
      </w:pPr>
      <w:r>
        <w:rPr>
          <w:rStyle w:val="FootnoteReference"/>
        </w:rPr>
        <w:footnoteRef/>
      </w:r>
      <w:r>
        <w:t xml:space="preserve"> </w:t>
      </w:r>
      <w:r w:rsidRPr="00A141F8">
        <w:t>More information on malware prevention is available from NIST SP 800-83, Guide to Malware Incident Prevention and Handling (</w:t>
      </w:r>
      <w:hyperlink r:id="rId7" w:anchor="800-83" w:history="1">
        <w:r w:rsidRPr="007D3745">
          <w:rPr>
            <w:rStyle w:val="Hyperlink"/>
          </w:rPr>
          <w:t>http://csrc.nist.gov/publications/PubsSPs.html#800-83</w:t>
        </w:r>
      </w:hyperlink>
      <w:r w:rsidRPr="00A141F8">
        <w:t>).</w:t>
      </w:r>
    </w:p>
  </w:footnote>
  <w:footnote w:id="9">
    <w:p w14:paraId="24D31E02" w14:textId="77777777" w:rsidR="003E1B17" w:rsidRDefault="003E1B17" w:rsidP="00E642C2">
      <w:pPr>
        <w:pStyle w:val="FootnoteText"/>
      </w:pPr>
      <w:r>
        <w:rPr>
          <w:rStyle w:val="FootnoteReference"/>
        </w:rPr>
        <w:footnoteRef/>
      </w:r>
      <w:r>
        <w:t xml:space="preserve"> Guide to Test, Training, and Exercise Programs for IT Plans and Capabilities,</w:t>
      </w:r>
    </w:p>
    <w:p w14:paraId="52330299" w14:textId="77777777" w:rsidR="003E1B17" w:rsidRDefault="00AB2742" w:rsidP="00E642C2">
      <w:pPr>
        <w:pStyle w:val="FootnoteText"/>
      </w:pPr>
      <w:hyperlink r:id="rId8" w:anchor="800-84" w:history="1">
        <w:r w:rsidR="003E1B17" w:rsidRPr="00911E9B">
          <w:rPr>
            <w:rStyle w:val="Hyperlink"/>
          </w:rPr>
          <w:t>http://csrc.nist.gov/publications/PubsSPs.html#800-84</w:t>
        </w:r>
      </w:hyperlink>
      <w:r w:rsidR="003E1B17">
        <w:t xml:space="preserve"> </w:t>
      </w:r>
    </w:p>
  </w:footnote>
  <w:footnote w:id="10">
    <w:p w14:paraId="09F7998D" w14:textId="77777777" w:rsidR="003E1B17" w:rsidRDefault="003E1B17" w:rsidP="00E642C2">
      <w:pPr>
        <w:pStyle w:val="FootnoteText"/>
      </w:pPr>
      <w:r>
        <w:rPr>
          <w:rStyle w:val="FootnoteReference"/>
        </w:rPr>
        <w:footnoteRef/>
      </w:r>
      <w:r>
        <w:t xml:space="preserve"> </w:t>
      </w:r>
      <w:r w:rsidRPr="00C413F3">
        <w:t xml:space="preserve">See NIST SP 800-94, Guide to Intrusion Detection and Prevention Systems, for additional information on IDPS products. It is available at </w:t>
      </w:r>
      <w:hyperlink r:id="rId9" w:anchor="800-94" w:history="1">
        <w:r w:rsidRPr="007D3745">
          <w:rPr>
            <w:rStyle w:val="Hyperlink"/>
          </w:rPr>
          <w:t>http://csrc.nist.gov/publications/PubsSPs.html#800-94</w:t>
        </w:r>
      </w:hyperlink>
      <w:r w:rsidRPr="00C413F3">
        <w:t>.</w:t>
      </w:r>
    </w:p>
  </w:footnote>
  <w:footnote w:id="11">
    <w:p w14:paraId="7ACA7443" w14:textId="77777777" w:rsidR="003E1B17" w:rsidRDefault="003E1B17" w:rsidP="00E642C2">
      <w:pPr>
        <w:pStyle w:val="FootnoteText"/>
      </w:pPr>
      <w:r>
        <w:rPr>
          <w:rStyle w:val="FootnoteReference"/>
        </w:rPr>
        <w:footnoteRef/>
      </w:r>
      <w:r>
        <w:t xml:space="preserve"> </w:t>
      </w:r>
      <w:hyperlink r:id="rId10" w:history="1">
        <w:r w:rsidRPr="007D3745">
          <w:rPr>
            <w:rStyle w:val="Hyperlink"/>
          </w:rPr>
          <w:t>http://nvd.nist.gov/</w:t>
        </w:r>
      </w:hyperlink>
      <w:r>
        <w:t xml:space="preserve"> </w:t>
      </w:r>
    </w:p>
  </w:footnote>
  <w:footnote w:id="12">
    <w:p w14:paraId="43DB1777" w14:textId="77777777" w:rsidR="003E1B17" w:rsidRDefault="003E1B17" w:rsidP="00E642C2">
      <w:pPr>
        <w:pStyle w:val="FootnoteText"/>
      </w:pPr>
      <w:r>
        <w:rPr>
          <w:rStyle w:val="FootnoteReference"/>
        </w:rPr>
        <w:footnoteRef/>
      </w:r>
      <w:r>
        <w:t xml:space="preserve"> </w:t>
      </w:r>
      <w:hyperlink r:id="rId11" w:history="1">
        <w:r w:rsidRPr="007D3745">
          <w:rPr>
            <w:rStyle w:val="Hyperlink"/>
          </w:rPr>
          <w:t>http://www.us-cert.gov/cas/signup.html</w:t>
        </w:r>
      </w:hyperlink>
      <w:r>
        <w:t xml:space="preserve"> </w:t>
      </w:r>
    </w:p>
  </w:footnote>
  <w:footnote w:id="13">
    <w:p w14:paraId="47200413" w14:textId="77777777" w:rsidR="003E1B17" w:rsidRDefault="003E1B17" w:rsidP="00E642C2">
      <w:pPr>
        <w:pStyle w:val="FootnoteText"/>
      </w:pPr>
      <w:r>
        <w:rPr>
          <w:rStyle w:val="FootnoteReference"/>
        </w:rPr>
        <w:footnoteRef/>
      </w:r>
      <w:r>
        <w:t xml:space="preserve"> </w:t>
      </w:r>
      <w:hyperlink r:id="rId12" w:anchor="800-92" w:history="1">
        <w:r w:rsidRPr="007D3745">
          <w:rPr>
            <w:rStyle w:val="Hyperlink"/>
          </w:rPr>
          <w:t>http://csrc.nist.gov/publications/PubsSPs.html#800-92</w:t>
        </w:r>
      </w:hyperlink>
      <w:r>
        <w:t xml:space="preserve"> </w:t>
      </w:r>
    </w:p>
  </w:footnote>
  <w:footnote w:id="14">
    <w:p w14:paraId="3249308F" w14:textId="77777777" w:rsidR="003E1B17" w:rsidRDefault="003E1B17" w:rsidP="00E642C2">
      <w:pPr>
        <w:pStyle w:val="FootnoteText"/>
      </w:pPr>
      <w:r>
        <w:rPr>
          <w:rStyle w:val="FootnoteReference"/>
        </w:rPr>
        <w:footnoteRef/>
      </w:r>
      <w:r>
        <w:t xml:space="preserve"> </w:t>
      </w:r>
      <w:r w:rsidRPr="00DE1A11">
        <w:t>Incident handlers should log only the facts regarding the incident, not personal opinions or conclusions. Subjective material should be presented in incident reports, not recorded as evidence.</w:t>
      </w:r>
    </w:p>
  </w:footnote>
  <w:footnote w:id="15">
    <w:p w14:paraId="3CD8A7C1" w14:textId="77777777" w:rsidR="003E1B17" w:rsidRDefault="003E1B17" w:rsidP="00E642C2">
      <w:pPr>
        <w:pStyle w:val="FootnoteText"/>
      </w:pPr>
      <w:r>
        <w:rPr>
          <w:rStyle w:val="FootnoteReference"/>
        </w:rPr>
        <w:footnoteRef/>
      </w:r>
      <w:r>
        <w:t xml:space="preserve"> </w:t>
      </w:r>
      <w:r w:rsidRPr="00F93A13">
        <w:t>If a logbook is used, it is preferable that the logbook is bound and that the incident handlers number the pages, write in ink, and leave the logbook intact (i.e., do not rip out any pages).</w:t>
      </w:r>
    </w:p>
  </w:footnote>
  <w:footnote w:id="16">
    <w:p w14:paraId="5EA86DBB" w14:textId="77777777" w:rsidR="003E1B17" w:rsidRDefault="003E1B17" w:rsidP="00E642C2">
      <w:pPr>
        <w:pStyle w:val="FootnoteText"/>
      </w:pPr>
      <w:r>
        <w:rPr>
          <w:rStyle w:val="FootnoteReference"/>
        </w:rPr>
        <w:footnoteRef/>
      </w:r>
      <w:r>
        <w:t xml:space="preserve"> </w:t>
      </w:r>
      <w:r w:rsidRPr="00BB3E77">
        <w:t xml:space="preserve">NIST SP 800-86, Guide to Integrating Forensic Techniques into Incident Response, provides detailed information on establishing a forensic capability. It focuses on forensic techniques for PCs, but much of the material is applicable to other systems. The document can be found at </w:t>
      </w:r>
      <w:hyperlink r:id="rId13" w:anchor="800-86" w:history="1">
        <w:r w:rsidRPr="007D3745">
          <w:rPr>
            <w:rStyle w:val="Hyperlink"/>
          </w:rPr>
          <w:t>http://csrc.nist.gov/publications/PubsSPs.html#800-86</w:t>
        </w:r>
      </w:hyperlink>
      <w:r w:rsidRPr="00BB3E77">
        <w:t>.</w:t>
      </w:r>
    </w:p>
  </w:footnote>
  <w:footnote w:id="17">
    <w:p w14:paraId="7E8677DF" w14:textId="77777777" w:rsidR="003E1B17" w:rsidRDefault="003E1B17" w:rsidP="00E642C2">
      <w:pPr>
        <w:pStyle w:val="FootnoteText"/>
      </w:pPr>
      <w:r>
        <w:rPr>
          <w:rStyle w:val="FootnoteReference"/>
        </w:rPr>
        <w:footnoteRef/>
      </w:r>
      <w:r>
        <w:t xml:space="preserve"> </w:t>
      </w:r>
      <w:r w:rsidRPr="00DA5A4A">
        <w:t>Evidence gathering and handling is not typically performed for every incident that occurs—for example, most malware incidents do not merit evidence acquisition. In many organizations, digital forensics is not needed for most incidents.</w:t>
      </w:r>
    </w:p>
  </w:footnote>
  <w:footnote w:id="18">
    <w:p w14:paraId="07B19728" w14:textId="77777777" w:rsidR="003E1B17" w:rsidRDefault="003E1B17" w:rsidP="00E642C2">
      <w:pPr>
        <w:pStyle w:val="FootnoteText"/>
      </w:pPr>
      <w:r>
        <w:rPr>
          <w:rStyle w:val="FootnoteReference"/>
        </w:rPr>
        <w:footnoteRef/>
      </w:r>
      <w:r>
        <w:t xml:space="preserve"> Searching and Seizing Computers and Obtaining Electronic Evidence in Criminal Investigations, from the Computer Crime and Intellectual Property Section (CCIPS) of the Department of Justice, provides legal guidance on evidence gathering. The document is available at </w:t>
      </w:r>
      <w:hyperlink r:id="rId14" w:history="1">
        <w:r w:rsidRPr="007D3745">
          <w:rPr>
            <w:rStyle w:val="Hyperlink"/>
          </w:rPr>
          <w:t>http://www.cybercrime.gov/ssmanual/index.html</w:t>
        </w:r>
      </w:hyperlink>
      <w:r>
        <w:t>.</w:t>
      </w:r>
    </w:p>
  </w:footnote>
  <w:footnote w:id="19">
    <w:p w14:paraId="430097CC" w14:textId="77777777" w:rsidR="003E1B17" w:rsidRDefault="003E1B17" w:rsidP="00E642C2">
      <w:pPr>
        <w:pStyle w:val="FootnoteText"/>
      </w:pPr>
      <w:r>
        <w:rPr>
          <w:rStyle w:val="FootnoteReference"/>
        </w:rPr>
        <w:footnoteRef/>
      </w:r>
      <w:r>
        <w:t xml:space="preserve"> </w:t>
      </w:r>
      <w:r w:rsidRPr="00BA202D">
        <w:t>Metrics such as the number of incidents handled are generally not of value in a comparison of multiple organizations because each organization is likely to have defined key terms differently. For example, most organizations define “incident” in terms of their own policies and practices, and what one organization considers a single incident may be considered multiple incidents by others. More specific metrics, such as the number of port scans, are also of little value in organizational comparisons. For example, it is highly unlikely that different security systems, such as network intrusion detection sensors, would all use the same criteria in labeling activity as a port scan.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7ED9" w14:textId="5B49FAE3" w:rsidR="00F46BE9" w:rsidRDefault="00F46B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901D" w14:textId="7CDFD679" w:rsidR="003E1B17" w:rsidRDefault="003E1B17">
    <w:pPr>
      <w:spacing w:after="0" w:line="200" w:lineRule="exact"/>
      <w:rPr>
        <w:sz w:val="20"/>
        <w:szCs w:val="20"/>
      </w:rPr>
    </w:pPr>
    <w:r>
      <w:rPr>
        <w:noProof/>
      </w:rPr>
      <mc:AlternateContent>
        <mc:Choice Requires="wpg">
          <w:drawing>
            <wp:anchor distT="0" distB="0" distL="114300" distR="114300" simplePos="0" relativeHeight="251658240" behindDoc="1" locked="0" layoutInCell="1" allowOverlap="1" wp14:anchorId="109A5F16" wp14:editId="3F9A85A3">
              <wp:simplePos x="0" y="0"/>
              <wp:positionH relativeFrom="page">
                <wp:posOffset>895350</wp:posOffset>
              </wp:positionH>
              <wp:positionV relativeFrom="page">
                <wp:posOffset>678815</wp:posOffset>
              </wp:positionV>
              <wp:extent cx="5981700" cy="1270"/>
              <wp:effectExtent l="9525" t="12065" r="9525"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069"/>
                        <a:chExt cx="9420" cy="2"/>
                      </a:xfrm>
                    </wpg:grpSpPr>
                    <wps:wsp>
                      <wps:cNvPr id="9" name="Freeform 13"/>
                      <wps:cNvSpPr>
                        <a:spLocks/>
                      </wps:cNvSpPr>
                      <wps:spPr bwMode="auto">
                        <a:xfrm>
                          <a:off x="1410" y="1069"/>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86E47" id="Group 8" o:spid="_x0000_s1026" style="position:absolute;margin-left:70.5pt;margin-top:53.45pt;width:471pt;height:.1pt;z-index:-251659264;mso-position-horizontal-relative:page;mso-position-vertical-relative:page" coordorigin="1410,1069"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">
              <v:shape id="Freeform 13" o:spid="_x0000_s1027" style="position:absolute;left:1410;top:1069;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" path="m,l9420,e" filled="f" strokeweight=".82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0D3E7B34" wp14:editId="1DE21D6C">
              <wp:simplePos x="0" y="0"/>
              <wp:positionH relativeFrom="page">
                <wp:posOffset>901700</wp:posOffset>
              </wp:positionH>
              <wp:positionV relativeFrom="page">
                <wp:posOffset>466725</wp:posOffset>
              </wp:positionV>
              <wp:extent cx="674370" cy="203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F8E4" w14:textId="77777777" w:rsidR="003E1B17" w:rsidRDefault="003E1B17">
                          <w:pPr>
                            <w:spacing w:after="0" w:line="307" w:lineRule="exact"/>
                            <w:ind w:left="20" w:right="-62"/>
                            <w:rPr>
                              <w:rFonts w:ascii="Arial Narrow" w:eastAsia="Arial Narrow" w:hAnsi="Arial Narrow" w:cs="Arial Narrow"/>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E7B34" id="_x0000_t202" coordsize="21600,21600" o:spt="202" path="m,l,21600r21600,l21600,xe">
              <v:stroke joinstyle="miter"/>
              <v:path gradientshapeok="t" o:connecttype="rect"/>
            </v:shapetype>
            <v:shape id="Text Box 7" o:spid="_x0000_s1034" type="#_x0000_t202" style="position:absolute;margin-left:71pt;margin-top:36.75pt;width:53.1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" filled="f" stroked="f">
              <v:textbox inset="0,0,0,0">
                <w:txbxContent>
                  <w:p w14:paraId="2195F8E4" w14:textId="77777777" w:rsidR="003E1B17" w:rsidRDefault="003E1B17">
                    <w:pPr>
                      <w:spacing w:after="0" w:line="307" w:lineRule="exact"/>
                      <w:ind w:left="20" w:right="-62"/>
                      <w:rPr>
                        <w:rFonts w:ascii="Arial Narrow" w:eastAsia="Arial Narrow" w:hAnsi="Arial Narrow" w:cs="Arial Narrow"/>
                        <w:sz w:val="28"/>
                        <w:szCs w:val="28"/>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F1CA" w14:textId="3233CF87" w:rsidR="00F46BE9" w:rsidRDefault="00F46BE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10EF" w14:textId="7E9A3493" w:rsidR="00F46BE9" w:rsidRDefault="00F46BE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942A" w14:textId="7797DE35" w:rsidR="00F46BE9" w:rsidRDefault="00F46BE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525A" w14:textId="18348148" w:rsidR="00F46BE9" w:rsidRDefault="00F46BE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36B7" w14:textId="08AD335B" w:rsidR="00F46BE9" w:rsidRDefault="00F46BE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25B2" w14:textId="72D448F8" w:rsidR="00F46BE9" w:rsidRDefault="00F46BE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FEE5" w14:textId="550046C2" w:rsidR="00F46BE9" w:rsidRDefault="00F46BE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A691" w14:textId="31505B88" w:rsidR="00F46BE9" w:rsidRDefault="00F46BE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F9C3" w14:textId="5C327341" w:rsidR="00F46BE9" w:rsidRDefault="00F46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2051" w14:textId="402AB759" w:rsidR="00F46BE9" w:rsidRDefault="00F46B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05D7" w14:textId="167C61C1" w:rsidR="00F46BE9" w:rsidRDefault="00F46BE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2073" w14:textId="06A75347" w:rsidR="00F46BE9" w:rsidRDefault="00F46BE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96D5" w14:textId="7FDC8D23" w:rsidR="00F46BE9" w:rsidRDefault="00F46BE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EDA8" w14:textId="4B1F7CCA" w:rsidR="00F46BE9" w:rsidRDefault="00F46BE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2075" w14:textId="3CBED41F" w:rsidR="00F46BE9" w:rsidRDefault="00F46BE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5459" w14:textId="1C481648" w:rsidR="00F46BE9" w:rsidRDefault="00F46BE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3FA4" w14:textId="148B885F" w:rsidR="00F46BE9" w:rsidRDefault="00F46BE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EB11" w14:textId="12031BA4" w:rsidR="00F46BE9" w:rsidRDefault="00F46BE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6B4C" w14:textId="143F8A7C" w:rsidR="00F46BE9" w:rsidRDefault="00F46BE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4123" w14:textId="64B0783C" w:rsidR="00F46BE9" w:rsidRDefault="00F46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6791" w14:textId="11D609FD" w:rsidR="00F46BE9" w:rsidRDefault="00F46BE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EE55" w14:textId="47FB718A" w:rsidR="00F46BE9" w:rsidRDefault="00F46BE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4A45" w14:textId="0F4CD014" w:rsidR="00F46BE9" w:rsidRDefault="00F46BE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D9FA" w14:textId="10D75554" w:rsidR="00F46BE9" w:rsidRDefault="00F46BE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E203" w14:textId="610170AF" w:rsidR="00F46BE9" w:rsidRDefault="00F46BE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ED0C" w14:textId="5116CEF0" w:rsidR="00F46BE9" w:rsidRDefault="00F46BE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D1F6" w14:textId="730DAB98" w:rsidR="00F46BE9" w:rsidRDefault="00F46BE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22E6" w14:textId="2FF124A0" w:rsidR="00F46BE9" w:rsidRDefault="00F46BE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BDF5" w14:textId="47DD17C6" w:rsidR="00F46BE9" w:rsidRDefault="00F46BE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D6CE" w14:textId="07E5F30E" w:rsidR="00F46BE9" w:rsidRDefault="00F46BE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D3C4" w14:textId="6E7CE153" w:rsidR="00F46BE9" w:rsidRDefault="00F46B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6D4E" w14:textId="498F71D7" w:rsidR="00F46BE9" w:rsidRDefault="00F46BE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B070" w14:textId="675B65DF" w:rsidR="00F46BE9" w:rsidRDefault="00F46BE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5284" w14:textId="385FF8EC" w:rsidR="00F46BE9" w:rsidRDefault="00F46BE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F052" w14:textId="1BAA17AF" w:rsidR="00F46BE9" w:rsidRDefault="00F46BE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7F28" w14:textId="4A9B7C8E" w:rsidR="00F46BE9" w:rsidRDefault="00F46BE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3765" w14:textId="4A06312C" w:rsidR="00F46BE9" w:rsidRDefault="00F46BE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CD57" w14:textId="54DD5890" w:rsidR="00F46BE9" w:rsidRDefault="00F46BE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6E28" w14:textId="134B5EFE" w:rsidR="00F46BE9" w:rsidRDefault="00F46BE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B654" w14:textId="4D87F0DE" w:rsidR="00F46BE9" w:rsidRDefault="00F46BE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C4E7" w14:textId="6A9939CD" w:rsidR="00F46BE9" w:rsidRDefault="00F46BE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E0B7" w14:textId="1F7F203D" w:rsidR="00F46BE9" w:rsidRDefault="00F46B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1F8B" w14:textId="1F0F1030" w:rsidR="00F46BE9" w:rsidRDefault="00F46BE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5E6" w14:textId="6B048F9C" w:rsidR="00F46BE9" w:rsidRDefault="00F46BE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E237" w14:textId="73305022" w:rsidR="00F46BE9" w:rsidRDefault="00F46BE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464A" w14:textId="724B3003" w:rsidR="00F46BE9" w:rsidRDefault="00F46BE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7C07" w14:textId="497DEA69" w:rsidR="00F46BE9" w:rsidRDefault="00F46B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28FA" w14:textId="29065081" w:rsidR="00F46BE9" w:rsidRDefault="00F46BE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52AB" w14:textId="72966D1D" w:rsidR="00F46BE9" w:rsidRDefault="00F46BE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8F48" w14:textId="0FE4DB43" w:rsidR="00F46BE9" w:rsidRDefault="00F46BE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9C00" w14:textId="7E9699C7" w:rsidR="00F46BE9" w:rsidRDefault="00F46BE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A36B" w14:textId="2990ABF1" w:rsidR="00F46BE9" w:rsidRDefault="00F46BE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607F" w14:textId="2E21095B" w:rsidR="00F46BE9" w:rsidRDefault="00F46B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75A5" w14:textId="41C8A5DA" w:rsidR="00F46BE9" w:rsidRDefault="00F46BE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3832" w14:textId="59BC5834" w:rsidR="00F46BE9" w:rsidRDefault="00F46BE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1B3A" w14:textId="3016FC6A" w:rsidR="00F46BE9" w:rsidRDefault="00F46BE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A956" w14:textId="7CDE4845" w:rsidR="00F46BE9" w:rsidRDefault="00F46BE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6E35" w14:textId="4470A281" w:rsidR="00F46BE9" w:rsidRDefault="00F46BE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3871" w14:textId="44E5A5F0" w:rsidR="00F46BE9" w:rsidRDefault="00F46BE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761C" w14:textId="391BBD15" w:rsidR="00F46BE9" w:rsidRDefault="00F46BE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46F" w14:textId="76877021" w:rsidR="00F46BE9" w:rsidRDefault="00F46B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809C" w14:textId="56EB066C" w:rsidR="003E1B17" w:rsidRPr="00D02CB6" w:rsidRDefault="003E1B17">
    <w:pPr>
      <w:pStyle w:val="EvenPageHeader"/>
      <w:spacing w:after="240"/>
    </w:pPr>
    <w:r>
      <w:t>Section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ABC3" w14:textId="11622E63" w:rsidR="00F46BE9" w:rsidRDefault="00F46B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66BA" w14:textId="1FECB511" w:rsidR="003E1B17" w:rsidRPr="0044569C" w:rsidRDefault="003E1B17" w:rsidP="00866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5E71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4840F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5EE13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91E26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B876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0680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FAFB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B4AF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42CEC2"/>
    <w:lvl w:ilvl="0">
      <w:start w:val="1"/>
      <w:numFmt w:val="decimal"/>
      <w:pStyle w:val="ListNumber"/>
      <w:lvlText w:val="%1."/>
      <w:lvlJc w:val="left"/>
      <w:pPr>
        <w:tabs>
          <w:tab w:val="num" w:pos="360"/>
        </w:tabs>
        <w:ind w:left="360" w:hanging="360"/>
      </w:pPr>
    </w:lvl>
  </w:abstractNum>
  <w:abstractNum w:abstractNumId="9" w15:restartNumberingAfterBreak="0">
    <w:nsid w:val="00000003"/>
    <w:multiLevelType w:val="multilevel"/>
    <w:tmpl w:val="00000003"/>
    <w:name w:val="WW8Num25"/>
    <w:lvl w:ilvl="0">
      <w:start w:val="15"/>
      <w:numFmt w:val="decimal"/>
      <w:lvlText w:val="%1)"/>
      <w:lvlJc w:val="left"/>
      <w:pPr>
        <w:tabs>
          <w:tab w:val="num" w:pos="360"/>
        </w:tabs>
        <w:ind w:left="360" w:hanging="360"/>
      </w:pPr>
      <w:rPr>
        <w:rFonts w:ascii="Symbol" w:hAnsi="Symbol" w:cs="Symbol"/>
      </w:rPr>
    </w:lvl>
    <w:lvl w:ilvl="1">
      <w:start w:val="1"/>
      <w:numFmt w:val="lowerLetter"/>
      <w:lvlText w:val="%2)"/>
      <w:lvlJc w:val="left"/>
      <w:pPr>
        <w:tabs>
          <w:tab w:val="num" w:pos="720"/>
        </w:tabs>
        <w:ind w:left="720" w:hanging="360"/>
      </w:pPr>
      <w:rPr>
        <w:rFonts w:ascii="Symbol" w:hAnsi="Symbol" w:cs="Symbol"/>
      </w:rPr>
    </w:lvl>
    <w:lvl w:ilvl="2">
      <w:start w:val="1"/>
      <w:numFmt w:val="lowerRoman"/>
      <w:lvlText w:val="%3)"/>
      <w:lvlJc w:val="left"/>
      <w:pPr>
        <w:tabs>
          <w:tab w:val="num" w:pos="1080"/>
        </w:tabs>
        <w:ind w:left="1080" w:hanging="360"/>
      </w:pPr>
      <w:rPr>
        <w:rFonts w:ascii="Symbol" w:hAnsi="Symbol" w:cs="Symbol"/>
      </w:rPr>
    </w:lvl>
    <w:lvl w:ilvl="3">
      <w:start w:val="1"/>
      <w:numFmt w:val="decimal"/>
      <w:lvlText w:val="(%4)"/>
      <w:lvlJc w:val="left"/>
      <w:pPr>
        <w:tabs>
          <w:tab w:val="num" w:pos="1440"/>
        </w:tabs>
        <w:ind w:left="1440" w:hanging="360"/>
      </w:pPr>
      <w:rPr>
        <w:rFonts w:ascii="Symbol" w:hAnsi="Symbol" w:cs="Symbol"/>
      </w:rPr>
    </w:lvl>
    <w:lvl w:ilvl="4">
      <w:start w:val="1"/>
      <w:numFmt w:val="lowerLetter"/>
      <w:lvlText w:val="(%5)"/>
      <w:lvlJc w:val="left"/>
      <w:pPr>
        <w:tabs>
          <w:tab w:val="num" w:pos="1800"/>
        </w:tabs>
        <w:ind w:left="1800" w:hanging="360"/>
      </w:pPr>
      <w:rPr>
        <w:rFonts w:ascii="Symbol" w:hAnsi="Symbol" w:cs="Symbol"/>
      </w:rPr>
    </w:lvl>
    <w:lvl w:ilvl="5">
      <w:start w:val="1"/>
      <w:numFmt w:val="lowerRoman"/>
      <w:lvlText w:val="(%6)"/>
      <w:lvlJc w:val="left"/>
      <w:pPr>
        <w:tabs>
          <w:tab w:val="num" w:pos="2160"/>
        </w:tabs>
        <w:ind w:left="2160" w:hanging="360"/>
      </w:pPr>
      <w:rPr>
        <w:rFonts w:ascii="Symbol" w:hAnsi="Symbol" w:cs="Symbol"/>
      </w:rPr>
    </w:lvl>
    <w:lvl w:ilvl="6">
      <w:start w:val="1"/>
      <w:numFmt w:val="decimal"/>
      <w:lvlText w:val="%7."/>
      <w:lvlJc w:val="left"/>
      <w:pPr>
        <w:tabs>
          <w:tab w:val="num" w:pos="2520"/>
        </w:tabs>
        <w:ind w:left="2520" w:hanging="360"/>
      </w:pPr>
      <w:rPr>
        <w:rFonts w:ascii="Symbol" w:hAnsi="Symbol" w:cs="Symbol"/>
      </w:rPr>
    </w:lvl>
    <w:lvl w:ilvl="7">
      <w:start w:val="1"/>
      <w:numFmt w:val="lowerLetter"/>
      <w:lvlText w:val="%8."/>
      <w:lvlJc w:val="left"/>
      <w:pPr>
        <w:tabs>
          <w:tab w:val="num" w:pos="2880"/>
        </w:tabs>
        <w:ind w:left="2880" w:hanging="360"/>
      </w:pPr>
      <w:rPr>
        <w:rFonts w:ascii="Symbol" w:hAnsi="Symbol" w:cs="Symbol"/>
      </w:rPr>
    </w:lvl>
    <w:lvl w:ilvl="8">
      <w:start w:val="1"/>
      <w:numFmt w:val="lowerRoman"/>
      <w:lvlText w:val="%9."/>
      <w:lvlJc w:val="left"/>
      <w:pPr>
        <w:tabs>
          <w:tab w:val="num" w:pos="3240"/>
        </w:tabs>
        <w:ind w:left="3240" w:hanging="360"/>
      </w:pPr>
      <w:rPr>
        <w:rFonts w:ascii="Symbol" w:hAnsi="Symbol" w:cs="Symbol"/>
      </w:rPr>
    </w:lvl>
  </w:abstractNum>
  <w:abstractNum w:abstractNumId="10" w15:restartNumberingAfterBreak="0">
    <w:nsid w:val="00000004"/>
    <w:multiLevelType w:val="multilevel"/>
    <w:tmpl w:val="00000004"/>
    <w:name w:val="WW8Num26"/>
    <w:lvl w:ilvl="0">
      <w:start w:val="7"/>
      <w:numFmt w:val="decimal"/>
      <w:lvlText w:val="%1)"/>
      <w:lvlJc w:val="left"/>
      <w:pPr>
        <w:tabs>
          <w:tab w:val="num" w:pos="360"/>
        </w:tabs>
        <w:ind w:left="360" w:hanging="360"/>
      </w:pPr>
      <w:rPr>
        <w:rFonts w:ascii="Symbol" w:hAnsi="Symbol" w:cs="Symbol"/>
        <w:szCs w:val="22"/>
      </w:rPr>
    </w:lvl>
    <w:lvl w:ilvl="1">
      <w:start w:val="1"/>
      <w:numFmt w:val="lowerLetter"/>
      <w:lvlText w:val="%2)"/>
      <w:lvlJc w:val="left"/>
      <w:pPr>
        <w:tabs>
          <w:tab w:val="num" w:pos="720"/>
        </w:tabs>
        <w:ind w:left="720" w:hanging="360"/>
      </w:pPr>
      <w:rPr>
        <w:rFonts w:ascii="Symbol" w:hAnsi="Symbol" w:cs="Symbol"/>
        <w:szCs w:val="22"/>
      </w:rPr>
    </w:lvl>
    <w:lvl w:ilvl="2">
      <w:start w:val="1"/>
      <w:numFmt w:val="lowerRoman"/>
      <w:lvlText w:val="%3)"/>
      <w:lvlJc w:val="left"/>
      <w:pPr>
        <w:tabs>
          <w:tab w:val="num" w:pos="1080"/>
        </w:tabs>
        <w:ind w:left="1080" w:hanging="360"/>
      </w:pPr>
      <w:rPr>
        <w:rFonts w:ascii="Symbol" w:hAnsi="Symbol" w:cs="Symbol"/>
        <w:szCs w:val="22"/>
      </w:rPr>
    </w:lvl>
    <w:lvl w:ilvl="3">
      <w:start w:val="1"/>
      <w:numFmt w:val="decimal"/>
      <w:lvlText w:val="(%4)"/>
      <w:lvlJc w:val="left"/>
      <w:pPr>
        <w:tabs>
          <w:tab w:val="num" w:pos="1440"/>
        </w:tabs>
        <w:ind w:left="1440" w:hanging="360"/>
      </w:pPr>
      <w:rPr>
        <w:rFonts w:ascii="Symbol" w:hAnsi="Symbol" w:cs="Symbol"/>
        <w:szCs w:val="22"/>
      </w:rPr>
    </w:lvl>
    <w:lvl w:ilvl="4">
      <w:start w:val="1"/>
      <w:numFmt w:val="lowerLetter"/>
      <w:lvlText w:val="(%5)"/>
      <w:lvlJc w:val="left"/>
      <w:pPr>
        <w:tabs>
          <w:tab w:val="num" w:pos="1800"/>
        </w:tabs>
        <w:ind w:left="1800" w:hanging="360"/>
      </w:pPr>
      <w:rPr>
        <w:rFonts w:ascii="Symbol" w:hAnsi="Symbol" w:cs="Symbol"/>
        <w:szCs w:val="22"/>
      </w:rPr>
    </w:lvl>
    <w:lvl w:ilvl="5">
      <w:start w:val="1"/>
      <w:numFmt w:val="lowerRoman"/>
      <w:lvlText w:val="(%6)"/>
      <w:lvlJc w:val="left"/>
      <w:pPr>
        <w:tabs>
          <w:tab w:val="num" w:pos="2160"/>
        </w:tabs>
        <w:ind w:left="2160" w:hanging="360"/>
      </w:pPr>
      <w:rPr>
        <w:rFonts w:ascii="Symbol" w:hAnsi="Symbol" w:cs="Symbol"/>
        <w:szCs w:val="22"/>
      </w:rPr>
    </w:lvl>
    <w:lvl w:ilvl="6">
      <w:start w:val="1"/>
      <w:numFmt w:val="decimal"/>
      <w:lvlText w:val="%7."/>
      <w:lvlJc w:val="left"/>
      <w:pPr>
        <w:tabs>
          <w:tab w:val="num" w:pos="2520"/>
        </w:tabs>
        <w:ind w:left="2520" w:hanging="360"/>
      </w:pPr>
      <w:rPr>
        <w:rFonts w:ascii="Symbol" w:hAnsi="Symbol" w:cs="Symbol"/>
        <w:szCs w:val="22"/>
      </w:rPr>
    </w:lvl>
    <w:lvl w:ilvl="7">
      <w:start w:val="1"/>
      <w:numFmt w:val="lowerLetter"/>
      <w:lvlText w:val="%8."/>
      <w:lvlJc w:val="left"/>
      <w:pPr>
        <w:tabs>
          <w:tab w:val="num" w:pos="2880"/>
        </w:tabs>
        <w:ind w:left="2880" w:hanging="360"/>
      </w:pPr>
      <w:rPr>
        <w:rFonts w:ascii="Symbol" w:hAnsi="Symbol" w:cs="Symbol"/>
        <w:szCs w:val="22"/>
      </w:rPr>
    </w:lvl>
    <w:lvl w:ilvl="8">
      <w:start w:val="1"/>
      <w:numFmt w:val="lowerRoman"/>
      <w:lvlText w:val="%9."/>
      <w:lvlJc w:val="left"/>
      <w:pPr>
        <w:tabs>
          <w:tab w:val="num" w:pos="3240"/>
        </w:tabs>
        <w:ind w:left="3240" w:hanging="360"/>
      </w:pPr>
      <w:rPr>
        <w:rFonts w:ascii="Symbol" w:hAnsi="Symbol" w:cs="Symbol"/>
        <w:szCs w:val="22"/>
      </w:rPr>
    </w:lvl>
  </w:abstractNum>
  <w:abstractNum w:abstractNumId="11" w15:restartNumberingAfterBreak="0">
    <w:nsid w:val="00000007"/>
    <w:multiLevelType w:val="multilevel"/>
    <w:tmpl w:val="00000007"/>
    <w:name w:val="WW8Num30"/>
    <w:lvl w:ilvl="0">
      <w:start w:val="1"/>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12" w15:restartNumberingAfterBreak="0">
    <w:nsid w:val="00000008"/>
    <w:multiLevelType w:val="multilevel"/>
    <w:tmpl w:val="00000008"/>
    <w:name w:val="WW8Num31"/>
    <w:lvl w:ilvl="0">
      <w:start w:val="1"/>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13" w15:restartNumberingAfterBreak="0">
    <w:nsid w:val="0000000A"/>
    <w:multiLevelType w:val="multilevel"/>
    <w:tmpl w:val="0000000A"/>
    <w:name w:val="WW8Num34"/>
    <w:lvl w:ilvl="0">
      <w:start w:val="7"/>
      <w:numFmt w:val="decimal"/>
      <w:lvlText w:val="%1)"/>
      <w:lvlJc w:val="left"/>
      <w:pPr>
        <w:tabs>
          <w:tab w:val="num" w:pos="360"/>
        </w:tabs>
        <w:ind w:left="360" w:hanging="360"/>
      </w:pPr>
      <w:rPr>
        <w:rFonts w:hint="default"/>
        <w:b/>
        <w:bCs/>
        <w:szCs w:val="22"/>
      </w:rPr>
    </w:lvl>
    <w:lvl w:ilvl="1">
      <w:start w:val="1"/>
      <w:numFmt w:val="lowerLetter"/>
      <w:lvlText w:val="%2)"/>
      <w:lvlJc w:val="left"/>
      <w:pPr>
        <w:tabs>
          <w:tab w:val="num" w:pos="720"/>
        </w:tabs>
        <w:ind w:left="720" w:hanging="360"/>
      </w:pPr>
      <w:rPr>
        <w:rFonts w:hint="default"/>
        <w:b/>
        <w:bCs/>
        <w:szCs w:val="22"/>
      </w:rPr>
    </w:lvl>
    <w:lvl w:ilvl="2">
      <w:start w:val="1"/>
      <w:numFmt w:val="lowerRoman"/>
      <w:lvlText w:val="%3)"/>
      <w:lvlJc w:val="left"/>
      <w:pPr>
        <w:tabs>
          <w:tab w:val="num" w:pos="1080"/>
        </w:tabs>
        <w:ind w:left="1080" w:hanging="360"/>
      </w:pPr>
      <w:rPr>
        <w:rFonts w:hint="default"/>
        <w:b/>
        <w:bCs/>
        <w:szCs w:val="22"/>
      </w:rPr>
    </w:lvl>
    <w:lvl w:ilvl="3">
      <w:start w:val="1"/>
      <w:numFmt w:val="decimal"/>
      <w:lvlText w:val="(%4)"/>
      <w:lvlJc w:val="left"/>
      <w:pPr>
        <w:tabs>
          <w:tab w:val="num" w:pos="1440"/>
        </w:tabs>
        <w:ind w:left="1440" w:hanging="360"/>
      </w:pPr>
      <w:rPr>
        <w:rFonts w:hint="default"/>
        <w:b/>
        <w:bCs/>
        <w:szCs w:val="22"/>
      </w:rPr>
    </w:lvl>
    <w:lvl w:ilvl="4">
      <w:start w:val="1"/>
      <w:numFmt w:val="lowerLetter"/>
      <w:lvlText w:val="(%5)"/>
      <w:lvlJc w:val="left"/>
      <w:pPr>
        <w:tabs>
          <w:tab w:val="num" w:pos="1800"/>
        </w:tabs>
        <w:ind w:left="1800" w:hanging="360"/>
      </w:pPr>
      <w:rPr>
        <w:rFonts w:hint="default"/>
        <w:b/>
        <w:bCs/>
        <w:szCs w:val="22"/>
      </w:rPr>
    </w:lvl>
    <w:lvl w:ilvl="5">
      <w:start w:val="1"/>
      <w:numFmt w:val="lowerRoman"/>
      <w:lvlText w:val="(%6)"/>
      <w:lvlJc w:val="left"/>
      <w:pPr>
        <w:tabs>
          <w:tab w:val="num" w:pos="2160"/>
        </w:tabs>
        <w:ind w:left="2160" w:hanging="360"/>
      </w:pPr>
      <w:rPr>
        <w:rFonts w:hint="default"/>
        <w:b/>
        <w:bCs/>
        <w:szCs w:val="22"/>
      </w:rPr>
    </w:lvl>
    <w:lvl w:ilvl="6">
      <w:start w:val="1"/>
      <w:numFmt w:val="decimal"/>
      <w:lvlText w:val="%7."/>
      <w:lvlJc w:val="left"/>
      <w:pPr>
        <w:tabs>
          <w:tab w:val="num" w:pos="2520"/>
        </w:tabs>
        <w:ind w:left="2520" w:hanging="360"/>
      </w:pPr>
      <w:rPr>
        <w:rFonts w:hint="default"/>
        <w:b/>
        <w:bCs/>
        <w:szCs w:val="22"/>
      </w:rPr>
    </w:lvl>
    <w:lvl w:ilvl="7">
      <w:start w:val="1"/>
      <w:numFmt w:val="lowerLetter"/>
      <w:lvlText w:val="%8."/>
      <w:lvlJc w:val="left"/>
      <w:pPr>
        <w:tabs>
          <w:tab w:val="num" w:pos="2880"/>
        </w:tabs>
        <w:ind w:left="2880" w:hanging="360"/>
      </w:pPr>
      <w:rPr>
        <w:rFonts w:hint="default"/>
        <w:b/>
        <w:bCs/>
        <w:szCs w:val="22"/>
      </w:rPr>
    </w:lvl>
    <w:lvl w:ilvl="8">
      <w:start w:val="1"/>
      <w:numFmt w:val="lowerRoman"/>
      <w:lvlText w:val="%9."/>
      <w:lvlJc w:val="left"/>
      <w:pPr>
        <w:tabs>
          <w:tab w:val="num" w:pos="3240"/>
        </w:tabs>
        <w:ind w:left="3240" w:hanging="360"/>
      </w:pPr>
      <w:rPr>
        <w:rFonts w:hint="default"/>
        <w:b/>
        <w:bCs/>
        <w:szCs w:val="22"/>
      </w:rPr>
    </w:lvl>
  </w:abstractNum>
  <w:abstractNum w:abstractNumId="14" w15:restartNumberingAfterBreak="0">
    <w:nsid w:val="0000000B"/>
    <w:multiLevelType w:val="singleLevel"/>
    <w:tmpl w:val="0000000B"/>
    <w:name w:val="WW8Num35"/>
    <w:lvl w:ilvl="0">
      <w:start w:val="1"/>
      <w:numFmt w:val="decimal"/>
      <w:lvlText w:val="%1)"/>
      <w:lvlJc w:val="left"/>
      <w:pPr>
        <w:tabs>
          <w:tab w:val="num" w:pos="-1080"/>
        </w:tabs>
        <w:ind w:left="1080" w:hanging="360"/>
      </w:pPr>
      <w:rPr>
        <w:rFonts w:hint="default"/>
      </w:rPr>
    </w:lvl>
  </w:abstractNum>
  <w:abstractNum w:abstractNumId="15" w15:restartNumberingAfterBreak="0">
    <w:nsid w:val="0000000C"/>
    <w:multiLevelType w:val="multilevel"/>
    <w:tmpl w:val="0000000C"/>
    <w:name w:val="WW8Num37"/>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6" w15:restartNumberingAfterBreak="0">
    <w:nsid w:val="0000000D"/>
    <w:multiLevelType w:val="multilevel"/>
    <w:tmpl w:val="0000000D"/>
    <w:name w:val="WW8Num39"/>
    <w:lvl w:ilvl="0">
      <w:start w:val="1"/>
      <w:numFmt w:val="decimal"/>
      <w:lvlText w:val="%1)"/>
      <w:lvlJc w:val="left"/>
      <w:pPr>
        <w:tabs>
          <w:tab w:val="num" w:pos="360"/>
        </w:tabs>
        <w:ind w:left="360" w:hanging="360"/>
      </w:pPr>
      <w:rPr>
        <w:iC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0E"/>
    <w:multiLevelType w:val="singleLevel"/>
    <w:tmpl w:val="0000000E"/>
    <w:name w:val="WW8Num41"/>
    <w:lvl w:ilvl="0">
      <w:start w:val="1"/>
      <w:numFmt w:val="decimal"/>
      <w:lvlText w:val="%1."/>
      <w:lvlJc w:val="left"/>
      <w:pPr>
        <w:tabs>
          <w:tab w:val="num" w:pos="0"/>
        </w:tabs>
        <w:ind w:left="720" w:hanging="360"/>
      </w:pPr>
    </w:lvl>
  </w:abstractNum>
  <w:abstractNum w:abstractNumId="18" w15:restartNumberingAfterBreak="0">
    <w:nsid w:val="00000010"/>
    <w:multiLevelType w:val="multilevel"/>
    <w:tmpl w:val="00000010"/>
    <w:name w:val="WW8Num43"/>
    <w:lvl w:ilvl="0">
      <w:start w:val="5"/>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19" w15:restartNumberingAfterBreak="0">
    <w:nsid w:val="00000011"/>
    <w:multiLevelType w:val="singleLevel"/>
    <w:tmpl w:val="00000011"/>
    <w:name w:val="WW8Num44"/>
    <w:lvl w:ilvl="0">
      <w:start w:val="1"/>
      <w:numFmt w:val="decimal"/>
      <w:lvlText w:val="%1."/>
      <w:lvlJc w:val="left"/>
      <w:pPr>
        <w:tabs>
          <w:tab w:val="num" w:pos="0"/>
        </w:tabs>
        <w:ind w:left="720" w:hanging="360"/>
      </w:pPr>
    </w:lvl>
  </w:abstractNum>
  <w:abstractNum w:abstractNumId="20" w15:restartNumberingAfterBreak="0">
    <w:nsid w:val="00000013"/>
    <w:multiLevelType w:val="multilevel"/>
    <w:tmpl w:val="00000013"/>
    <w:name w:val="WW8Num46"/>
    <w:lvl w:ilvl="0">
      <w:start w:val="1"/>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21" w15:restartNumberingAfterBreak="0">
    <w:nsid w:val="00000015"/>
    <w:multiLevelType w:val="singleLevel"/>
    <w:tmpl w:val="00000015"/>
    <w:name w:val="WW8Num48"/>
    <w:lvl w:ilvl="0">
      <w:start w:val="1"/>
      <w:numFmt w:val="decimal"/>
      <w:lvlText w:val="%1)"/>
      <w:lvlJc w:val="left"/>
      <w:pPr>
        <w:tabs>
          <w:tab w:val="num" w:pos="360"/>
        </w:tabs>
        <w:ind w:left="360" w:hanging="360"/>
      </w:pPr>
      <w:rPr>
        <w:iCs/>
      </w:rPr>
    </w:lvl>
  </w:abstractNum>
  <w:abstractNum w:abstractNumId="22" w15:restartNumberingAfterBreak="0">
    <w:nsid w:val="00000016"/>
    <w:multiLevelType w:val="multilevel"/>
    <w:tmpl w:val="00000016"/>
    <w:name w:val="WW8Num49"/>
    <w:lvl w:ilvl="0">
      <w:start w:val="1"/>
      <w:numFmt w:val="decimal"/>
      <w:lvlText w:val="%1)"/>
      <w:lvlJc w:val="left"/>
      <w:pPr>
        <w:tabs>
          <w:tab w:val="num" w:pos="360"/>
        </w:tabs>
        <w:ind w:left="360" w:hanging="360"/>
      </w:pPr>
      <w:rPr>
        <w:szCs w:val="22"/>
      </w:rPr>
    </w:lvl>
    <w:lvl w:ilvl="1">
      <w:start w:val="1"/>
      <w:numFmt w:val="lowerLetter"/>
      <w:lvlText w:val="%2)"/>
      <w:lvlJc w:val="left"/>
      <w:pPr>
        <w:tabs>
          <w:tab w:val="num" w:pos="720"/>
        </w:tabs>
        <w:ind w:left="720" w:hanging="360"/>
      </w:pPr>
      <w:rPr>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0000017"/>
    <w:multiLevelType w:val="multilevel"/>
    <w:tmpl w:val="00000017"/>
    <w:name w:val="WW8Num50"/>
    <w:lvl w:ilvl="0">
      <w:start w:val="1"/>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24" w15:restartNumberingAfterBreak="0">
    <w:nsid w:val="00000018"/>
    <w:multiLevelType w:val="singleLevel"/>
    <w:tmpl w:val="00000018"/>
    <w:name w:val="WW8Num51"/>
    <w:lvl w:ilvl="0">
      <w:start w:val="1"/>
      <w:numFmt w:val="decimal"/>
      <w:lvlText w:val="%1)"/>
      <w:lvlJc w:val="left"/>
      <w:pPr>
        <w:tabs>
          <w:tab w:val="num" w:pos="360"/>
        </w:tabs>
        <w:ind w:left="360" w:hanging="360"/>
      </w:pPr>
    </w:lvl>
  </w:abstractNum>
  <w:abstractNum w:abstractNumId="25" w15:restartNumberingAfterBreak="0">
    <w:nsid w:val="00000019"/>
    <w:multiLevelType w:val="multilevel"/>
    <w:tmpl w:val="00000019"/>
    <w:name w:val="WW8Num52"/>
    <w:lvl w:ilvl="0">
      <w:start w:val="1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0000001A"/>
    <w:multiLevelType w:val="multilevel"/>
    <w:tmpl w:val="0000001A"/>
    <w:name w:val="WW8Num53"/>
    <w:lvl w:ilvl="0">
      <w:start w:val="1"/>
      <w:numFmt w:val="decimal"/>
      <w:lvlText w:val="%1)"/>
      <w:lvlJc w:val="left"/>
      <w:pPr>
        <w:tabs>
          <w:tab w:val="num" w:pos="360"/>
        </w:tabs>
        <w:ind w:left="360" w:hanging="360"/>
      </w:pPr>
      <w:rPr>
        <w:rFonts w:hint="default"/>
        <w:szCs w:val="22"/>
      </w:rPr>
    </w:lvl>
    <w:lvl w:ilvl="1">
      <w:start w:val="1"/>
      <w:numFmt w:val="lowerLetter"/>
      <w:lvlText w:val="%2)"/>
      <w:lvlJc w:val="left"/>
      <w:pPr>
        <w:tabs>
          <w:tab w:val="num" w:pos="720"/>
        </w:tabs>
        <w:ind w:left="720" w:hanging="360"/>
      </w:pPr>
      <w:rPr>
        <w:rFonts w:hint="default"/>
        <w:szCs w:val="22"/>
      </w:rPr>
    </w:lvl>
    <w:lvl w:ilvl="2">
      <w:start w:val="1"/>
      <w:numFmt w:val="lowerRoman"/>
      <w:lvlText w:val="%3)"/>
      <w:lvlJc w:val="left"/>
      <w:pPr>
        <w:tabs>
          <w:tab w:val="num" w:pos="1080"/>
        </w:tabs>
        <w:ind w:left="1080" w:hanging="360"/>
      </w:pPr>
      <w:rPr>
        <w:rFonts w:hint="default"/>
        <w:szCs w:val="22"/>
      </w:rPr>
    </w:lvl>
    <w:lvl w:ilvl="3">
      <w:start w:val="1"/>
      <w:numFmt w:val="decimal"/>
      <w:lvlText w:val="(%4)"/>
      <w:lvlJc w:val="left"/>
      <w:pPr>
        <w:tabs>
          <w:tab w:val="num" w:pos="1440"/>
        </w:tabs>
        <w:ind w:left="1440" w:hanging="360"/>
      </w:pPr>
      <w:rPr>
        <w:rFonts w:hint="default"/>
        <w:szCs w:val="22"/>
      </w:rPr>
    </w:lvl>
    <w:lvl w:ilvl="4">
      <w:start w:val="1"/>
      <w:numFmt w:val="lowerLetter"/>
      <w:lvlText w:val="(%5)"/>
      <w:lvlJc w:val="left"/>
      <w:pPr>
        <w:tabs>
          <w:tab w:val="num" w:pos="1800"/>
        </w:tabs>
        <w:ind w:left="1800" w:hanging="360"/>
      </w:pPr>
      <w:rPr>
        <w:rFonts w:hint="default"/>
        <w:szCs w:val="22"/>
      </w:rPr>
    </w:lvl>
    <w:lvl w:ilvl="5">
      <w:start w:val="1"/>
      <w:numFmt w:val="lowerRoman"/>
      <w:lvlText w:val="(%6)"/>
      <w:lvlJc w:val="left"/>
      <w:pPr>
        <w:tabs>
          <w:tab w:val="num" w:pos="2160"/>
        </w:tabs>
        <w:ind w:left="2160" w:hanging="360"/>
      </w:pPr>
      <w:rPr>
        <w:rFonts w:hint="default"/>
        <w:szCs w:val="22"/>
      </w:rPr>
    </w:lvl>
    <w:lvl w:ilvl="6">
      <w:start w:val="1"/>
      <w:numFmt w:val="decimal"/>
      <w:lvlText w:val="%7."/>
      <w:lvlJc w:val="left"/>
      <w:pPr>
        <w:tabs>
          <w:tab w:val="num" w:pos="2520"/>
        </w:tabs>
        <w:ind w:left="2520" w:hanging="360"/>
      </w:pPr>
      <w:rPr>
        <w:rFonts w:hint="default"/>
        <w:szCs w:val="22"/>
      </w:rPr>
    </w:lvl>
    <w:lvl w:ilvl="7">
      <w:start w:val="1"/>
      <w:numFmt w:val="lowerLetter"/>
      <w:lvlText w:val="%8."/>
      <w:lvlJc w:val="left"/>
      <w:pPr>
        <w:tabs>
          <w:tab w:val="num" w:pos="2880"/>
        </w:tabs>
        <w:ind w:left="2880" w:hanging="360"/>
      </w:pPr>
      <w:rPr>
        <w:rFonts w:hint="default"/>
        <w:szCs w:val="22"/>
      </w:rPr>
    </w:lvl>
    <w:lvl w:ilvl="8">
      <w:start w:val="1"/>
      <w:numFmt w:val="lowerRoman"/>
      <w:lvlText w:val="%9."/>
      <w:lvlJc w:val="left"/>
      <w:pPr>
        <w:tabs>
          <w:tab w:val="num" w:pos="3240"/>
        </w:tabs>
        <w:ind w:left="3240" w:hanging="360"/>
      </w:pPr>
      <w:rPr>
        <w:rFonts w:hint="default"/>
        <w:szCs w:val="22"/>
      </w:rPr>
    </w:lvl>
  </w:abstractNum>
  <w:abstractNum w:abstractNumId="27" w15:restartNumberingAfterBreak="0">
    <w:nsid w:val="0000001C"/>
    <w:multiLevelType w:val="multilevel"/>
    <w:tmpl w:val="0000001C"/>
    <w:name w:val="WW8Num55"/>
    <w:lvl w:ilvl="0">
      <w:start w:val="1"/>
      <w:numFmt w:val="decimal"/>
      <w:lvlText w:val="%1)"/>
      <w:lvlJc w:val="left"/>
      <w:pPr>
        <w:tabs>
          <w:tab w:val="num" w:pos="360"/>
        </w:tabs>
        <w:ind w:left="360" w:hanging="360"/>
      </w:pPr>
      <w:rPr>
        <w:rFonts w:hint="default"/>
        <w:color w:val="000000"/>
        <w:szCs w:val="24"/>
        <w:shd w:val="clear" w:color="auto" w:fill="FFFF00"/>
      </w:rPr>
    </w:lvl>
    <w:lvl w:ilvl="1">
      <w:start w:val="1"/>
      <w:numFmt w:val="lowerLetter"/>
      <w:lvlText w:val="%2)"/>
      <w:lvlJc w:val="left"/>
      <w:pPr>
        <w:tabs>
          <w:tab w:val="num" w:pos="720"/>
        </w:tabs>
        <w:ind w:left="720" w:hanging="360"/>
      </w:pPr>
      <w:rPr>
        <w:rFonts w:hint="default"/>
        <w:color w:val="000000"/>
        <w:szCs w:val="24"/>
        <w:shd w:val="clear" w:color="auto" w:fill="FFFF00"/>
      </w:rPr>
    </w:lvl>
    <w:lvl w:ilvl="2">
      <w:start w:val="1"/>
      <w:numFmt w:val="lowerRoman"/>
      <w:lvlText w:val="%3)"/>
      <w:lvlJc w:val="left"/>
      <w:pPr>
        <w:tabs>
          <w:tab w:val="num" w:pos="1080"/>
        </w:tabs>
        <w:ind w:left="1080" w:hanging="360"/>
      </w:pPr>
      <w:rPr>
        <w:rFonts w:hint="default"/>
        <w:color w:val="000000"/>
        <w:szCs w:val="24"/>
        <w:shd w:val="clear" w:color="auto" w:fill="FFFF00"/>
      </w:rPr>
    </w:lvl>
    <w:lvl w:ilvl="3">
      <w:start w:val="1"/>
      <w:numFmt w:val="decimal"/>
      <w:lvlText w:val="(%4)"/>
      <w:lvlJc w:val="left"/>
      <w:pPr>
        <w:tabs>
          <w:tab w:val="num" w:pos="1440"/>
        </w:tabs>
        <w:ind w:left="1440" w:hanging="360"/>
      </w:pPr>
      <w:rPr>
        <w:rFonts w:hint="default"/>
        <w:color w:val="000000"/>
        <w:szCs w:val="24"/>
        <w:shd w:val="clear" w:color="auto" w:fill="FFFF00"/>
      </w:rPr>
    </w:lvl>
    <w:lvl w:ilvl="4">
      <w:start w:val="1"/>
      <w:numFmt w:val="lowerLetter"/>
      <w:lvlText w:val="(%5)"/>
      <w:lvlJc w:val="left"/>
      <w:pPr>
        <w:tabs>
          <w:tab w:val="num" w:pos="1800"/>
        </w:tabs>
        <w:ind w:left="1800" w:hanging="360"/>
      </w:pPr>
      <w:rPr>
        <w:rFonts w:hint="default"/>
        <w:color w:val="000000"/>
        <w:szCs w:val="24"/>
        <w:shd w:val="clear" w:color="auto" w:fill="FFFF00"/>
      </w:rPr>
    </w:lvl>
    <w:lvl w:ilvl="5">
      <w:start w:val="1"/>
      <w:numFmt w:val="lowerRoman"/>
      <w:lvlText w:val="(%6)"/>
      <w:lvlJc w:val="left"/>
      <w:pPr>
        <w:tabs>
          <w:tab w:val="num" w:pos="2160"/>
        </w:tabs>
        <w:ind w:left="2160" w:hanging="360"/>
      </w:pPr>
      <w:rPr>
        <w:rFonts w:hint="default"/>
        <w:color w:val="000000"/>
        <w:szCs w:val="24"/>
        <w:shd w:val="clear" w:color="auto" w:fill="FFFF00"/>
      </w:rPr>
    </w:lvl>
    <w:lvl w:ilvl="6">
      <w:start w:val="1"/>
      <w:numFmt w:val="decimal"/>
      <w:lvlText w:val="%7."/>
      <w:lvlJc w:val="left"/>
      <w:pPr>
        <w:tabs>
          <w:tab w:val="num" w:pos="2520"/>
        </w:tabs>
        <w:ind w:left="2520" w:hanging="360"/>
      </w:pPr>
      <w:rPr>
        <w:rFonts w:hint="default"/>
        <w:color w:val="000000"/>
        <w:szCs w:val="24"/>
        <w:shd w:val="clear" w:color="auto" w:fill="FFFF00"/>
      </w:rPr>
    </w:lvl>
    <w:lvl w:ilvl="7">
      <w:start w:val="1"/>
      <w:numFmt w:val="lowerLetter"/>
      <w:lvlText w:val="%8."/>
      <w:lvlJc w:val="left"/>
      <w:pPr>
        <w:tabs>
          <w:tab w:val="num" w:pos="2880"/>
        </w:tabs>
        <w:ind w:left="2880" w:hanging="360"/>
      </w:pPr>
      <w:rPr>
        <w:rFonts w:hint="default"/>
        <w:color w:val="000000"/>
        <w:szCs w:val="24"/>
        <w:shd w:val="clear" w:color="auto" w:fill="FFFF00"/>
      </w:rPr>
    </w:lvl>
    <w:lvl w:ilvl="8">
      <w:start w:val="1"/>
      <w:numFmt w:val="lowerRoman"/>
      <w:lvlText w:val="%9."/>
      <w:lvlJc w:val="left"/>
      <w:pPr>
        <w:tabs>
          <w:tab w:val="num" w:pos="3240"/>
        </w:tabs>
        <w:ind w:left="3240" w:hanging="360"/>
      </w:pPr>
      <w:rPr>
        <w:rFonts w:hint="default"/>
        <w:color w:val="000000"/>
        <w:szCs w:val="24"/>
        <w:shd w:val="clear" w:color="auto" w:fill="FFFF00"/>
      </w:rPr>
    </w:lvl>
  </w:abstractNum>
  <w:abstractNum w:abstractNumId="28" w15:restartNumberingAfterBreak="0">
    <w:nsid w:val="0000001D"/>
    <w:multiLevelType w:val="multilevel"/>
    <w:tmpl w:val="0000001D"/>
    <w:name w:val="WW8Num5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720"/>
        </w:tabs>
        <w:ind w:left="720" w:hanging="360"/>
      </w:pPr>
      <w:rPr>
        <w:rFonts w:hint="default"/>
        <w:sz w:val="24"/>
        <w:szCs w:val="24"/>
      </w:rPr>
    </w:lvl>
    <w:lvl w:ilvl="2">
      <w:start w:val="1"/>
      <w:numFmt w:val="lowerRoman"/>
      <w:lvlText w:val="%3)"/>
      <w:lvlJc w:val="left"/>
      <w:pPr>
        <w:tabs>
          <w:tab w:val="num" w:pos="1080"/>
        </w:tabs>
        <w:ind w:left="1080" w:hanging="360"/>
      </w:pPr>
      <w:rPr>
        <w:rFonts w:hint="default"/>
        <w:sz w:val="24"/>
        <w:szCs w:val="24"/>
      </w:rPr>
    </w:lvl>
    <w:lvl w:ilvl="3">
      <w:start w:val="1"/>
      <w:numFmt w:val="decimal"/>
      <w:lvlText w:val="(%4)"/>
      <w:lvlJc w:val="left"/>
      <w:pPr>
        <w:tabs>
          <w:tab w:val="num" w:pos="1440"/>
        </w:tabs>
        <w:ind w:left="1440" w:hanging="360"/>
      </w:pPr>
      <w:rPr>
        <w:rFonts w:hint="default"/>
        <w:sz w:val="24"/>
        <w:szCs w:val="24"/>
      </w:rPr>
    </w:lvl>
    <w:lvl w:ilvl="4">
      <w:start w:val="1"/>
      <w:numFmt w:val="lowerLetter"/>
      <w:lvlText w:val="(%5)"/>
      <w:lvlJc w:val="left"/>
      <w:pPr>
        <w:tabs>
          <w:tab w:val="num" w:pos="1800"/>
        </w:tabs>
        <w:ind w:left="1800" w:hanging="360"/>
      </w:pPr>
      <w:rPr>
        <w:rFonts w:hint="default"/>
        <w:sz w:val="24"/>
        <w:szCs w:val="24"/>
      </w:rPr>
    </w:lvl>
    <w:lvl w:ilvl="5">
      <w:start w:val="1"/>
      <w:numFmt w:val="lowerRoman"/>
      <w:lvlText w:val="(%6)"/>
      <w:lvlJc w:val="left"/>
      <w:pPr>
        <w:tabs>
          <w:tab w:val="num" w:pos="2160"/>
        </w:tabs>
        <w:ind w:left="2160" w:hanging="360"/>
      </w:pPr>
      <w:rPr>
        <w:rFonts w:hint="default"/>
        <w:sz w:val="24"/>
        <w:szCs w:val="24"/>
      </w:rPr>
    </w:lvl>
    <w:lvl w:ilvl="6">
      <w:start w:val="1"/>
      <w:numFmt w:val="decimal"/>
      <w:lvlText w:val="%7."/>
      <w:lvlJc w:val="left"/>
      <w:pPr>
        <w:tabs>
          <w:tab w:val="num" w:pos="2520"/>
        </w:tabs>
        <w:ind w:left="2520" w:hanging="360"/>
      </w:pPr>
      <w:rPr>
        <w:rFonts w:hint="default"/>
        <w:sz w:val="24"/>
        <w:szCs w:val="24"/>
      </w:rPr>
    </w:lvl>
    <w:lvl w:ilvl="7">
      <w:start w:val="1"/>
      <w:numFmt w:val="lowerLetter"/>
      <w:lvlText w:val="%8."/>
      <w:lvlJc w:val="left"/>
      <w:pPr>
        <w:tabs>
          <w:tab w:val="num" w:pos="2880"/>
        </w:tabs>
        <w:ind w:left="2880" w:hanging="360"/>
      </w:pPr>
      <w:rPr>
        <w:rFonts w:hint="default"/>
        <w:sz w:val="24"/>
        <w:szCs w:val="24"/>
      </w:rPr>
    </w:lvl>
    <w:lvl w:ilvl="8">
      <w:start w:val="1"/>
      <w:numFmt w:val="lowerRoman"/>
      <w:lvlText w:val="%9."/>
      <w:lvlJc w:val="left"/>
      <w:pPr>
        <w:tabs>
          <w:tab w:val="num" w:pos="3240"/>
        </w:tabs>
        <w:ind w:left="3240" w:hanging="360"/>
      </w:pPr>
      <w:rPr>
        <w:rFonts w:hint="default"/>
        <w:sz w:val="24"/>
        <w:szCs w:val="24"/>
      </w:rPr>
    </w:lvl>
  </w:abstractNum>
  <w:abstractNum w:abstractNumId="29" w15:restartNumberingAfterBreak="0">
    <w:nsid w:val="0000001E"/>
    <w:multiLevelType w:val="multilevel"/>
    <w:tmpl w:val="0000001E"/>
    <w:name w:val="WW8Num58"/>
    <w:lvl w:ilvl="0">
      <w:start w:val="1"/>
      <w:numFmt w:val="decimal"/>
      <w:lvlText w:val="%1)"/>
      <w:lvlJc w:val="left"/>
      <w:pPr>
        <w:tabs>
          <w:tab w:val="num" w:pos="360"/>
        </w:tabs>
        <w:ind w:left="360" w:hanging="360"/>
      </w:pPr>
      <w:rPr>
        <w:rFonts w:hint="default"/>
        <w:iCs/>
      </w:rPr>
    </w:lvl>
    <w:lvl w:ilvl="1">
      <w:start w:val="1"/>
      <w:numFmt w:val="lowerLetter"/>
      <w:lvlText w:val="%2)"/>
      <w:lvlJc w:val="left"/>
      <w:pPr>
        <w:tabs>
          <w:tab w:val="num" w:pos="720"/>
        </w:tabs>
        <w:ind w:left="720" w:hanging="360"/>
      </w:pPr>
      <w:rPr>
        <w:rFonts w:hint="default"/>
        <w:iCs/>
      </w:rPr>
    </w:lvl>
    <w:lvl w:ilvl="2">
      <w:start w:val="1"/>
      <w:numFmt w:val="lowerRoman"/>
      <w:lvlText w:val="%3)"/>
      <w:lvlJc w:val="left"/>
      <w:pPr>
        <w:tabs>
          <w:tab w:val="num" w:pos="1080"/>
        </w:tabs>
        <w:ind w:left="1080" w:hanging="360"/>
      </w:pPr>
      <w:rPr>
        <w:rFonts w:hint="default"/>
        <w:iCs/>
      </w:rPr>
    </w:lvl>
    <w:lvl w:ilvl="3">
      <w:start w:val="1"/>
      <w:numFmt w:val="decimal"/>
      <w:lvlText w:val="(%4)"/>
      <w:lvlJc w:val="left"/>
      <w:pPr>
        <w:tabs>
          <w:tab w:val="num" w:pos="1440"/>
        </w:tabs>
        <w:ind w:left="1440" w:hanging="360"/>
      </w:pPr>
      <w:rPr>
        <w:rFonts w:hint="default"/>
        <w:iCs/>
      </w:rPr>
    </w:lvl>
    <w:lvl w:ilvl="4">
      <w:start w:val="1"/>
      <w:numFmt w:val="lowerLetter"/>
      <w:lvlText w:val="(%5)"/>
      <w:lvlJc w:val="left"/>
      <w:pPr>
        <w:tabs>
          <w:tab w:val="num" w:pos="1800"/>
        </w:tabs>
        <w:ind w:left="1800" w:hanging="360"/>
      </w:pPr>
      <w:rPr>
        <w:rFonts w:hint="default"/>
        <w:iCs/>
      </w:rPr>
    </w:lvl>
    <w:lvl w:ilvl="5">
      <w:start w:val="1"/>
      <w:numFmt w:val="lowerRoman"/>
      <w:lvlText w:val="(%6)"/>
      <w:lvlJc w:val="left"/>
      <w:pPr>
        <w:tabs>
          <w:tab w:val="num" w:pos="2160"/>
        </w:tabs>
        <w:ind w:left="2160" w:hanging="360"/>
      </w:pPr>
      <w:rPr>
        <w:rFonts w:hint="default"/>
        <w:iCs/>
      </w:rPr>
    </w:lvl>
    <w:lvl w:ilvl="6">
      <w:start w:val="1"/>
      <w:numFmt w:val="decimal"/>
      <w:lvlText w:val="%7."/>
      <w:lvlJc w:val="left"/>
      <w:pPr>
        <w:tabs>
          <w:tab w:val="num" w:pos="2520"/>
        </w:tabs>
        <w:ind w:left="2520" w:hanging="360"/>
      </w:pPr>
      <w:rPr>
        <w:rFonts w:hint="default"/>
        <w:iCs/>
      </w:rPr>
    </w:lvl>
    <w:lvl w:ilvl="7">
      <w:start w:val="1"/>
      <w:numFmt w:val="lowerLetter"/>
      <w:lvlText w:val="%8."/>
      <w:lvlJc w:val="left"/>
      <w:pPr>
        <w:tabs>
          <w:tab w:val="num" w:pos="2880"/>
        </w:tabs>
        <w:ind w:left="2880" w:hanging="360"/>
      </w:pPr>
      <w:rPr>
        <w:rFonts w:hint="default"/>
        <w:iCs/>
      </w:rPr>
    </w:lvl>
    <w:lvl w:ilvl="8">
      <w:start w:val="1"/>
      <w:numFmt w:val="lowerRoman"/>
      <w:lvlText w:val="%9."/>
      <w:lvlJc w:val="left"/>
      <w:pPr>
        <w:tabs>
          <w:tab w:val="num" w:pos="3240"/>
        </w:tabs>
        <w:ind w:left="3240" w:hanging="360"/>
      </w:pPr>
      <w:rPr>
        <w:rFonts w:hint="default"/>
        <w:iCs/>
      </w:rPr>
    </w:lvl>
  </w:abstractNum>
  <w:abstractNum w:abstractNumId="30" w15:restartNumberingAfterBreak="0">
    <w:nsid w:val="00B662E4"/>
    <w:multiLevelType w:val="hybridMultilevel"/>
    <w:tmpl w:val="26B8AAB6"/>
    <w:lvl w:ilvl="0" w:tplc="61546294">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1164ADF"/>
    <w:multiLevelType w:val="hybridMultilevel"/>
    <w:tmpl w:val="1F60189A"/>
    <w:lvl w:ilvl="0" w:tplc="2272E1C2">
      <w:start w:val="1"/>
      <w:numFmt w:val="decimal"/>
      <w:lvlText w:val="%1."/>
      <w:lvlJc w:val="left"/>
      <w:pPr>
        <w:ind w:left="720" w:hanging="360"/>
      </w:pPr>
    </w:lvl>
    <w:lvl w:ilvl="1" w:tplc="69B234B4">
      <w:start w:val="1"/>
      <w:numFmt w:val="lowerLetter"/>
      <w:lvlText w:val="%2."/>
      <w:lvlJc w:val="left"/>
      <w:pPr>
        <w:ind w:left="1440" w:hanging="360"/>
      </w:pPr>
    </w:lvl>
    <w:lvl w:ilvl="2" w:tplc="37B806E8">
      <w:start w:val="1"/>
      <w:numFmt w:val="lowerRoman"/>
      <w:lvlText w:val="%3."/>
      <w:lvlJc w:val="right"/>
      <w:pPr>
        <w:ind w:left="2160" w:hanging="180"/>
      </w:pPr>
    </w:lvl>
    <w:lvl w:ilvl="3" w:tplc="3EBAB6DA">
      <w:start w:val="1"/>
      <w:numFmt w:val="decimal"/>
      <w:lvlText w:val="%4."/>
      <w:lvlJc w:val="left"/>
      <w:pPr>
        <w:ind w:left="2880" w:hanging="360"/>
      </w:pPr>
    </w:lvl>
    <w:lvl w:ilvl="4" w:tplc="4E4C1D96">
      <w:start w:val="1"/>
      <w:numFmt w:val="lowerLetter"/>
      <w:lvlText w:val="%5."/>
      <w:lvlJc w:val="left"/>
      <w:pPr>
        <w:ind w:left="3600" w:hanging="360"/>
      </w:pPr>
    </w:lvl>
    <w:lvl w:ilvl="5" w:tplc="5B705EE0">
      <w:start w:val="1"/>
      <w:numFmt w:val="lowerRoman"/>
      <w:lvlText w:val="%6."/>
      <w:lvlJc w:val="right"/>
      <w:pPr>
        <w:ind w:left="4320" w:hanging="180"/>
      </w:pPr>
    </w:lvl>
    <w:lvl w:ilvl="6" w:tplc="1F80C4EA">
      <w:start w:val="1"/>
      <w:numFmt w:val="decimal"/>
      <w:lvlText w:val="%7."/>
      <w:lvlJc w:val="left"/>
      <w:pPr>
        <w:ind w:left="5040" w:hanging="360"/>
      </w:pPr>
    </w:lvl>
    <w:lvl w:ilvl="7" w:tplc="CA26C882">
      <w:start w:val="1"/>
      <w:numFmt w:val="lowerLetter"/>
      <w:lvlText w:val="%8."/>
      <w:lvlJc w:val="left"/>
      <w:pPr>
        <w:ind w:left="5760" w:hanging="360"/>
      </w:pPr>
    </w:lvl>
    <w:lvl w:ilvl="8" w:tplc="B8DA161C">
      <w:start w:val="1"/>
      <w:numFmt w:val="lowerRoman"/>
      <w:lvlText w:val="%9."/>
      <w:lvlJc w:val="right"/>
      <w:pPr>
        <w:ind w:left="6480" w:hanging="180"/>
      </w:pPr>
    </w:lvl>
  </w:abstractNum>
  <w:abstractNum w:abstractNumId="32" w15:restartNumberingAfterBreak="0">
    <w:nsid w:val="01D7555C"/>
    <w:multiLevelType w:val="hybridMultilevel"/>
    <w:tmpl w:val="A9E2D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313230B"/>
    <w:multiLevelType w:val="hybridMultilevel"/>
    <w:tmpl w:val="BDFE3870"/>
    <w:lvl w:ilvl="0" w:tplc="A218E5EC">
      <w:numFmt w:val="bullet"/>
      <w:lvlText w:val="•"/>
      <w:lvlJc w:val="left"/>
      <w:pPr>
        <w:ind w:left="720" w:hanging="360"/>
      </w:pPr>
      <w:rPr>
        <w:rFonts w:ascii="Calibri" w:eastAsiaTheme="minorHAnsi" w:hAnsi="Calibri" w:cs="Calibri" w:hint="default"/>
      </w:rPr>
    </w:lvl>
    <w:lvl w:ilvl="1" w:tplc="8562915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043F88"/>
    <w:multiLevelType w:val="hybridMultilevel"/>
    <w:tmpl w:val="F690AE2A"/>
    <w:lvl w:ilvl="0" w:tplc="314A5014">
      <w:numFmt w:val="bullet"/>
      <w:lvlText w:val=""/>
      <w:lvlJc w:val="left"/>
      <w:pPr>
        <w:ind w:left="439" w:hanging="336"/>
      </w:pPr>
      <w:rPr>
        <w:rFonts w:ascii="Symbol" w:eastAsia="Symbol" w:hAnsi="Symbol" w:cs="Symbol" w:hint="default"/>
        <w:w w:val="100"/>
        <w:sz w:val="23"/>
        <w:szCs w:val="23"/>
      </w:rPr>
    </w:lvl>
    <w:lvl w:ilvl="1" w:tplc="81BEDF98">
      <w:numFmt w:val="bullet"/>
      <w:lvlText w:val="•"/>
      <w:lvlJc w:val="left"/>
      <w:pPr>
        <w:ind w:left="1330" w:hanging="336"/>
      </w:pPr>
      <w:rPr>
        <w:rFonts w:hint="default"/>
      </w:rPr>
    </w:lvl>
    <w:lvl w:ilvl="2" w:tplc="4C861F86">
      <w:numFmt w:val="bullet"/>
      <w:lvlText w:val="•"/>
      <w:lvlJc w:val="left"/>
      <w:pPr>
        <w:ind w:left="2220" w:hanging="336"/>
      </w:pPr>
      <w:rPr>
        <w:rFonts w:hint="default"/>
      </w:rPr>
    </w:lvl>
    <w:lvl w:ilvl="3" w:tplc="B27A6C30">
      <w:numFmt w:val="bullet"/>
      <w:lvlText w:val="•"/>
      <w:lvlJc w:val="left"/>
      <w:pPr>
        <w:ind w:left="3110" w:hanging="336"/>
      </w:pPr>
      <w:rPr>
        <w:rFonts w:hint="default"/>
      </w:rPr>
    </w:lvl>
    <w:lvl w:ilvl="4" w:tplc="DA42D9E2">
      <w:numFmt w:val="bullet"/>
      <w:lvlText w:val="•"/>
      <w:lvlJc w:val="left"/>
      <w:pPr>
        <w:ind w:left="4000" w:hanging="336"/>
      </w:pPr>
      <w:rPr>
        <w:rFonts w:hint="default"/>
      </w:rPr>
    </w:lvl>
    <w:lvl w:ilvl="5" w:tplc="304A07A2">
      <w:numFmt w:val="bullet"/>
      <w:lvlText w:val="•"/>
      <w:lvlJc w:val="left"/>
      <w:pPr>
        <w:ind w:left="4890" w:hanging="336"/>
      </w:pPr>
      <w:rPr>
        <w:rFonts w:hint="default"/>
      </w:rPr>
    </w:lvl>
    <w:lvl w:ilvl="6" w:tplc="0FD02546">
      <w:numFmt w:val="bullet"/>
      <w:lvlText w:val="•"/>
      <w:lvlJc w:val="left"/>
      <w:pPr>
        <w:ind w:left="5780" w:hanging="336"/>
      </w:pPr>
      <w:rPr>
        <w:rFonts w:hint="default"/>
      </w:rPr>
    </w:lvl>
    <w:lvl w:ilvl="7" w:tplc="5080C574">
      <w:numFmt w:val="bullet"/>
      <w:lvlText w:val="•"/>
      <w:lvlJc w:val="left"/>
      <w:pPr>
        <w:ind w:left="6670" w:hanging="336"/>
      </w:pPr>
      <w:rPr>
        <w:rFonts w:hint="default"/>
      </w:rPr>
    </w:lvl>
    <w:lvl w:ilvl="8" w:tplc="B0D2FD50">
      <w:numFmt w:val="bullet"/>
      <w:lvlText w:val="•"/>
      <w:lvlJc w:val="left"/>
      <w:pPr>
        <w:ind w:left="7560" w:hanging="336"/>
      </w:pPr>
      <w:rPr>
        <w:rFonts w:hint="default"/>
      </w:rPr>
    </w:lvl>
  </w:abstractNum>
  <w:abstractNum w:abstractNumId="35" w15:restartNumberingAfterBreak="0">
    <w:nsid w:val="04171F7A"/>
    <w:multiLevelType w:val="hybridMultilevel"/>
    <w:tmpl w:val="E1921CC6"/>
    <w:lvl w:ilvl="0" w:tplc="D12AF6F0">
      <w:start w:val="1"/>
      <w:numFmt w:val="bullet"/>
      <w:pStyle w:val="B1dsld"/>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04B8293F"/>
    <w:multiLevelType w:val="hybridMultilevel"/>
    <w:tmpl w:val="0AA00204"/>
    <w:lvl w:ilvl="0" w:tplc="B934B2D8">
      <w:numFmt w:val="bullet"/>
      <w:lvlText w:val=""/>
      <w:lvlJc w:val="left"/>
      <w:pPr>
        <w:ind w:left="463" w:hanging="360"/>
      </w:pPr>
      <w:rPr>
        <w:rFonts w:ascii="Symbol" w:eastAsia="Symbol" w:hAnsi="Symbol" w:cs="Symbol" w:hint="default"/>
        <w:w w:val="100"/>
        <w:sz w:val="23"/>
        <w:szCs w:val="23"/>
      </w:rPr>
    </w:lvl>
    <w:lvl w:ilvl="1" w:tplc="B810EA50">
      <w:numFmt w:val="bullet"/>
      <w:lvlText w:val="•"/>
      <w:lvlJc w:val="left"/>
      <w:pPr>
        <w:ind w:left="1348" w:hanging="360"/>
      </w:pPr>
      <w:rPr>
        <w:rFonts w:hint="default"/>
      </w:rPr>
    </w:lvl>
    <w:lvl w:ilvl="2" w:tplc="94C49CAC">
      <w:numFmt w:val="bullet"/>
      <w:lvlText w:val="•"/>
      <w:lvlJc w:val="left"/>
      <w:pPr>
        <w:ind w:left="2236" w:hanging="360"/>
      </w:pPr>
      <w:rPr>
        <w:rFonts w:hint="default"/>
      </w:rPr>
    </w:lvl>
    <w:lvl w:ilvl="3" w:tplc="FC6C8868">
      <w:numFmt w:val="bullet"/>
      <w:lvlText w:val="•"/>
      <w:lvlJc w:val="left"/>
      <w:pPr>
        <w:ind w:left="3124" w:hanging="360"/>
      </w:pPr>
      <w:rPr>
        <w:rFonts w:hint="default"/>
      </w:rPr>
    </w:lvl>
    <w:lvl w:ilvl="4" w:tplc="6854E9E8">
      <w:numFmt w:val="bullet"/>
      <w:lvlText w:val="•"/>
      <w:lvlJc w:val="left"/>
      <w:pPr>
        <w:ind w:left="4012" w:hanging="360"/>
      </w:pPr>
      <w:rPr>
        <w:rFonts w:hint="default"/>
      </w:rPr>
    </w:lvl>
    <w:lvl w:ilvl="5" w:tplc="2C5A052A">
      <w:numFmt w:val="bullet"/>
      <w:lvlText w:val="•"/>
      <w:lvlJc w:val="left"/>
      <w:pPr>
        <w:ind w:left="4900" w:hanging="360"/>
      </w:pPr>
      <w:rPr>
        <w:rFonts w:hint="default"/>
      </w:rPr>
    </w:lvl>
    <w:lvl w:ilvl="6" w:tplc="6A329232">
      <w:numFmt w:val="bullet"/>
      <w:lvlText w:val="•"/>
      <w:lvlJc w:val="left"/>
      <w:pPr>
        <w:ind w:left="5788" w:hanging="360"/>
      </w:pPr>
      <w:rPr>
        <w:rFonts w:hint="default"/>
      </w:rPr>
    </w:lvl>
    <w:lvl w:ilvl="7" w:tplc="171CF674">
      <w:numFmt w:val="bullet"/>
      <w:lvlText w:val="•"/>
      <w:lvlJc w:val="left"/>
      <w:pPr>
        <w:ind w:left="6676" w:hanging="360"/>
      </w:pPr>
      <w:rPr>
        <w:rFonts w:hint="default"/>
      </w:rPr>
    </w:lvl>
    <w:lvl w:ilvl="8" w:tplc="64EC2194">
      <w:numFmt w:val="bullet"/>
      <w:lvlText w:val="•"/>
      <w:lvlJc w:val="left"/>
      <w:pPr>
        <w:ind w:left="7564" w:hanging="360"/>
      </w:pPr>
      <w:rPr>
        <w:rFonts w:hint="default"/>
      </w:rPr>
    </w:lvl>
  </w:abstractNum>
  <w:abstractNum w:abstractNumId="37" w15:restartNumberingAfterBreak="0">
    <w:nsid w:val="0527474E"/>
    <w:multiLevelType w:val="hybridMultilevel"/>
    <w:tmpl w:val="8E365786"/>
    <w:lvl w:ilvl="0" w:tplc="3D8ED38A">
      <w:numFmt w:val="bullet"/>
      <w:lvlText w:val=""/>
      <w:lvlJc w:val="left"/>
      <w:pPr>
        <w:ind w:left="439" w:hanging="269"/>
      </w:pPr>
      <w:rPr>
        <w:rFonts w:ascii="Symbol" w:eastAsia="Symbol" w:hAnsi="Symbol" w:cs="Symbol" w:hint="default"/>
        <w:w w:val="100"/>
        <w:sz w:val="23"/>
        <w:szCs w:val="23"/>
      </w:rPr>
    </w:lvl>
    <w:lvl w:ilvl="1" w:tplc="01E02E70">
      <w:numFmt w:val="bullet"/>
      <w:lvlText w:val="•"/>
      <w:lvlJc w:val="left"/>
      <w:pPr>
        <w:ind w:left="1330" w:hanging="269"/>
      </w:pPr>
      <w:rPr>
        <w:rFonts w:hint="default"/>
      </w:rPr>
    </w:lvl>
    <w:lvl w:ilvl="2" w:tplc="E87A4762">
      <w:numFmt w:val="bullet"/>
      <w:lvlText w:val="•"/>
      <w:lvlJc w:val="left"/>
      <w:pPr>
        <w:ind w:left="2220" w:hanging="269"/>
      </w:pPr>
      <w:rPr>
        <w:rFonts w:hint="default"/>
      </w:rPr>
    </w:lvl>
    <w:lvl w:ilvl="3" w:tplc="DC8EE14E">
      <w:numFmt w:val="bullet"/>
      <w:lvlText w:val="•"/>
      <w:lvlJc w:val="left"/>
      <w:pPr>
        <w:ind w:left="3110" w:hanging="269"/>
      </w:pPr>
      <w:rPr>
        <w:rFonts w:hint="default"/>
      </w:rPr>
    </w:lvl>
    <w:lvl w:ilvl="4" w:tplc="FC7012AE">
      <w:numFmt w:val="bullet"/>
      <w:lvlText w:val="•"/>
      <w:lvlJc w:val="left"/>
      <w:pPr>
        <w:ind w:left="4000" w:hanging="269"/>
      </w:pPr>
      <w:rPr>
        <w:rFonts w:hint="default"/>
      </w:rPr>
    </w:lvl>
    <w:lvl w:ilvl="5" w:tplc="2160B43E">
      <w:numFmt w:val="bullet"/>
      <w:lvlText w:val="•"/>
      <w:lvlJc w:val="left"/>
      <w:pPr>
        <w:ind w:left="4890" w:hanging="269"/>
      </w:pPr>
      <w:rPr>
        <w:rFonts w:hint="default"/>
      </w:rPr>
    </w:lvl>
    <w:lvl w:ilvl="6" w:tplc="20FCB658">
      <w:numFmt w:val="bullet"/>
      <w:lvlText w:val="•"/>
      <w:lvlJc w:val="left"/>
      <w:pPr>
        <w:ind w:left="5780" w:hanging="269"/>
      </w:pPr>
      <w:rPr>
        <w:rFonts w:hint="default"/>
      </w:rPr>
    </w:lvl>
    <w:lvl w:ilvl="7" w:tplc="04C2E3DC">
      <w:numFmt w:val="bullet"/>
      <w:lvlText w:val="•"/>
      <w:lvlJc w:val="left"/>
      <w:pPr>
        <w:ind w:left="6670" w:hanging="269"/>
      </w:pPr>
      <w:rPr>
        <w:rFonts w:hint="default"/>
      </w:rPr>
    </w:lvl>
    <w:lvl w:ilvl="8" w:tplc="22660830">
      <w:numFmt w:val="bullet"/>
      <w:lvlText w:val="•"/>
      <w:lvlJc w:val="left"/>
      <w:pPr>
        <w:ind w:left="7560" w:hanging="269"/>
      </w:pPr>
      <w:rPr>
        <w:rFonts w:hint="default"/>
      </w:rPr>
    </w:lvl>
  </w:abstractNum>
  <w:abstractNum w:abstractNumId="38" w15:restartNumberingAfterBreak="0">
    <w:nsid w:val="053A2570"/>
    <w:multiLevelType w:val="hybridMultilevel"/>
    <w:tmpl w:val="D1A2BB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5670347"/>
    <w:multiLevelType w:val="hybridMultilevel"/>
    <w:tmpl w:val="DC66CCDE"/>
    <w:lvl w:ilvl="0" w:tplc="FD1491A4">
      <w:numFmt w:val="bullet"/>
      <w:lvlText w:val=""/>
      <w:lvlJc w:val="left"/>
      <w:pPr>
        <w:ind w:left="348" w:hanging="245"/>
      </w:pPr>
      <w:rPr>
        <w:rFonts w:ascii="Wingdings" w:eastAsia="Wingdings" w:hAnsi="Wingdings" w:cs="Wingdings" w:hint="default"/>
        <w:w w:val="99"/>
        <w:sz w:val="20"/>
        <w:szCs w:val="20"/>
      </w:rPr>
    </w:lvl>
    <w:lvl w:ilvl="1" w:tplc="AB148DC4">
      <w:numFmt w:val="bullet"/>
      <w:lvlText w:val="•"/>
      <w:lvlJc w:val="left"/>
      <w:pPr>
        <w:ind w:left="907" w:hanging="245"/>
      </w:pPr>
      <w:rPr>
        <w:rFonts w:hint="default"/>
      </w:rPr>
    </w:lvl>
    <w:lvl w:ilvl="2" w:tplc="FA1A7C9E">
      <w:numFmt w:val="bullet"/>
      <w:lvlText w:val="•"/>
      <w:lvlJc w:val="left"/>
      <w:pPr>
        <w:ind w:left="1475" w:hanging="245"/>
      </w:pPr>
      <w:rPr>
        <w:rFonts w:hint="default"/>
      </w:rPr>
    </w:lvl>
    <w:lvl w:ilvl="3" w:tplc="2652A274">
      <w:numFmt w:val="bullet"/>
      <w:lvlText w:val="•"/>
      <w:lvlJc w:val="left"/>
      <w:pPr>
        <w:ind w:left="2043" w:hanging="245"/>
      </w:pPr>
      <w:rPr>
        <w:rFonts w:hint="default"/>
      </w:rPr>
    </w:lvl>
    <w:lvl w:ilvl="4" w:tplc="DDBE766A">
      <w:numFmt w:val="bullet"/>
      <w:lvlText w:val="•"/>
      <w:lvlJc w:val="left"/>
      <w:pPr>
        <w:ind w:left="2610" w:hanging="245"/>
      </w:pPr>
      <w:rPr>
        <w:rFonts w:hint="default"/>
      </w:rPr>
    </w:lvl>
    <w:lvl w:ilvl="5" w:tplc="3600151E">
      <w:numFmt w:val="bullet"/>
      <w:lvlText w:val="•"/>
      <w:lvlJc w:val="left"/>
      <w:pPr>
        <w:ind w:left="3178" w:hanging="245"/>
      </w:pPr>
      <w:rPr>
        <w:rFonts w:hint="default"/>
      </w:rPr>
    </w:lvl>
    <w:lvl w:ilvl="6" w:tplc="9CE6C5D0">
      <w:numFmt w:val="bullet"/>
      <w:lvlText w:val="•"/>
      <w:lvlJc w:val="left"/>
      <w:pPr>
        <w:ind w:left="3746" w:hanging="245"/>
      </w:pPr>
      <w:rPr>
        <w:rFonts w:hint="default"/>
      </w:rPr>
    </w:lvl>
    <w:lvl w:ilvl="7" w:tplc="41166F38">
      <w:numFmt w:val="bullet"/>
      <w:lvlText w:val="•"/>
      <w:lvlJc w:val="left"/>
      <w:pPr>
        <w:ind w:left="4313" w:hanging="245"/>
      </w:pPr>
      <w:rPr>
        <w:rFonts w:hint="default"/>
      </w:rPr>
    </w:lvl>
    <w:lvl w:ilvl="8" w:tplc="4ED26378">
      <w:numFmt w:val="bullet"/>
      <w:lvlText w:val="•"/>
      <w:lvlJc w:val="left"/>
      <w:pPr>
        <w:ind w:left="4881" w:hanging="245"/>
      </w:pPr>
      <w:rPr>
        <w:rFonts w:hint="default"/>
      </w:rPr>
    </w:lvl>
  </w:abstractNum>
  <w:abstractNum w:abstractNumId="40" w15:restartNumberingAfterBreak="0">
    <w:nsid w:val="065C3749"/>
    <w:multiLevelType w:val="hybridMultilevel"/>
    <w:tmpl w:val="3230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8D9181B"/>
    <w:multiLevelType w:val="hybridMultilevel"/>
    <w:tmpl w:val="90CE95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A5F0B5D"/>
    <w:multiLevelType w:val="hybridMultilevel"/>
    <w:tmpl w:val="F8047B8C"/>
    <w:lvl w:ilvl="0" w:tplc="598E07F4">
      <w:start w:val="4"/>
      <w:numFmt w:val="bullet"/>
      <w:lvlText w:val="–"/>
      <w:lvlJc w:val="left"/>
      <w:pPr>
        <w:ind w:left="720" w:hanging="720"/>
      </w:pPr>
      <w:rPr>
        <w:rFonts w:ascii="Calibri" w:eastAsiaTheme="minorHAnsi" w:hAnsi="Calibri" w:cs="Calibri"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15:restartNumberingAfterBreak="0">
    <w:nsid w:val="0A6D3B07"/>
    <w:multiLevelType w:val="hybridMultilevel"/>
    <w:tmpl w:val="529E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BFC7026"/>
    <w:multiLevelType w:val="hybridMultilevel"/>
    <w:tmpl w:val="3F68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CF262D9"/>
    <w:multiLevelType w:val="hybridMultilevel"/>
    <w:tmpl w:val="C832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0E073A"/>
    <w:multiLevelType w:val="hybridMultilevel"/>
    <w:tmpl w:val="EC82FD5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5D4EFE"/>
    <w:multiLevelType w:val="hybridMultilevel"/>
    <w:tmpl w:val="6C022290"/>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10A71CDE"/>
    <w:multiLevelType w:val="hybridMultilevel"/>
    <w:tmpl w:val="948C6604"/>
    <w:lvl w:ilvl="0" w:tplc="04090015">
      <w:start w:val="1"/>
      <w:numFmt w:val="upperLetter"/>
      <w:lvlText w:val="%1."/>
      <w:lvlJc w:val="left"/>
      <w:pPr>
        <w:ind w:left="720" w:hanging="360"/>
      </w:pPr>
      <w:rPr>
        <w:rFonts w:hint="default"/>
      </w:rPr>
    </w:lvl>
    <w:lvl w:ilvl="1" w:tplc="376CA09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0FE0569"/>
    <w:multiLevelType w:val="hybridMultilevel"/>
    <w:tmpl w:val="79AC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D309D3"/>
    <w:multiLevelType w:val="hybridMultilevel"/>
    <w:tmpl w:val="2788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2C6DD2"/>
    <w:multiLevelType w:val="hybridMultilevel"/>
    <w:tmpl w:val="C11CFF84"/>
    <w:lvl w:ilvl="0" w:tplc="61546294">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7B5702"/>
    <w:multiLevelType w:val="hybridMultilevel"/>
    <w:tmpl w:val="485E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0F4B62"/>
    <w:multiLevelType w:val="hybridMultilevel"/>
    <w:tmpl w:val="73225CE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4" w15:restartNumberingAfterBreak="0">
    <w:nsid w:val="18860412"/>
    <w:multiLevelType w:val="hybridMultilevel"/>
    <w:tmpl w:val="083E9D46"/>
    <w:lvl w:ilvl="0" w:tplc="F306BBD8">
      <w:start w:val="1"/>
      <w:numFmt w:val="bullet"/>
      <w:lvlText w:val=""/>
      <w:lvlJc w:val="left"/>
      <w:pPr>
        <w:tabs>
          <w:tab w:val="num" w:pos="1800"/>
        </w:tabs>
        <w:ind w:left="1800" w:hanging="360"/>
      </w:pPr>
      <w:rPr>
        <w:rFonts w:ascii="Symbol" w:hAnsi="Symbol" w:hint="default"/>
        <w:b w:val="0"/>
        <w:i w:val="0"/>
        <w:sz w:val="22"/>
        <w:szCs w:val="22"/>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18896518"/>
    <w:multiLevelType w:val="hybridMultilevel"/>
    <w:tmpl w:val="1C94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6615FE"/>
    <w:multiLevelType w:val="hybridMultilevel"/>
    <w:tmpl w:val="D6CE1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9881ECC"/>
    <w:multiLevelType w:val="hybridMultilevel"/>
    <w:tmpl w:val="98047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30489B"/>
    <w:multiLevelType w:val="hybridMultilevel"/>
    <w:tmpl w:val="6E18E68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1AF3181E"/>
    <w:multiLevelType w:val="hybridMultilevel"/>
    <w:tmpl w:val="D212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BB93BB6"/>
    <w:multiLevelType w:val="multilevel"/>
    <w:tmpl w:val="B01E029A"/>
    <w:lvl w:ilvl="0">
      <w:start w:val="1"/>
      <w:numFmt w:val="upperRoman"/>
      <w:pStyle w:val="Outline"/>
      <w:lvlText w:val="%1."/>
      <w:lvlJc w:val="left"/>
      <w:pPr>
        <w:tabs>
          <w:tab w:val="num" w:pos="720"/>
        </w:tabs>
        <w:ind w:left="720" w:hanging="720"/>
      </w:pPr>
      <w:rPr>
        <w:rFonts w:cs="Times New Roman" w:hint="default"/>
        <w:b/>
        <w:i w:val="0"/>
        <w:sz w:val="24"/>
        <w:szCs w:val="24"/>
      </w:rPr>
    </w:lvl>
    <w:lvl w:ilvl="1">
      <w:start w:val="1"/>
      <w:numFmt w:val="upperLetter"/>
      <w:pStyle w:val="OL2"/>
      <w:lvlText w:val="%2."/>
      <w:lvlJc w:val="left"/>
      <w:pPr>
        <w:tabs>
          <w:tab w:val="num" w:pos="1440"/>
        </w:tabs>
        <w:ind w:left="1440" w:hanging="720"/>
      </w:pPr>
      <w:rPr>
        <w:rFonts w:cs="Times New Roman" w:hint="default"/>
        <w:b/>
        <w:i w:val="0"/>
      </w:rPr>
    </w:lvl>
    <w:lvl w:ilvl="2">
      <w:start w:val="1"/>
      <w:numFmt w:val="decimal"/>
      <w:lvlText w:val="%3."/>
      <w:lvlJc w:val="left"/>
      <w:pPr>
        <w:tabs>
          <w:tab w:val="num" w:pos="2160"/>
        </w:tabs>
        <w:ind w:left="2160" w:hanging="720"/>
      </w:pPr>
      <w:rPr>
        <w:rFonts w:cs="Times New Roman" w:hint="default"/>
        <w:b w:val="0"/>
      </w:rPr>
    </w:lvl>
    <w:lvl w:ilvl="3">
      <w:start w:val="1"/>
      <w:numFmt w:val="lowerLetter"/>
      <w:lvlText w:val="%4."/>
      <w:lvlJc w:val="left"/>
      <w:pPr>
        <w:tabs>
          <w:tab w:val="num" w:pos="2880"/>
        </w:tabs>
        <w:ind w:left="2880" w:hanging="720"/>
      </w:pPr>
      <w:rPr>
        <w:rFonts w:cs="Times New Roman" w:hint="default"/>
        <w:b w:val="0"/>
      </w:rPr>
    </w:lvl>
    <w:lvl w:ilvl="4">
      <w:start w:val="1"/>
      <w:numFmt w:val="lowerRoman"/>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lowerLetter"/>
      <w:lvlText w:val="%7)"/>
      <w:lvlJc w:val="left"/>
      <w:pPr>
        <w:tabs>
          <w:tab w:val="num" w:pos="5040"/>
        </w:tabs>
        <w:ind w:left="5040" w:hanging="720"/>
      </w:pPr>
      <w:rPr>
        <w:rFonts w:cs="Times New Roman" w:hint="default"/>
      </w:rPr>
    </w:lvl>
    <w:lvl w:ilvl="7">
      <w:start w:val="1"/>
      <w:numFmt w:val="lowerRoman"/>
      <w:lvlText w:val="%8)"/>
      <w:lvlJc w:val="left"/>
      <w:pPr>
        <w:tabs>
          <w:tab w:val="num" w:pos="4608"/>
        </w:tabs>
        <w:ind w:left="4608" w:hanging="432"/>
      </w:pPr>
      <w:rPr>
        <w:rFonts w:cs="Times New Roman" w:hint="default"/>
      </w:rPr>
    </w:lvl>
    <w:lvl w:ilvl="8">
      <w:start w:val="1"/>
      <w:numFmt w:val="decimal"/>
      <w:lvlText w:val="(%9)"/>
      <w:lvlJc w:val="left"/>
      <w:pPr>
        <w:tabs>
          <w:tab w:val="num" w:pos="5040"/>
        </w:tabs>
        <w:ind w:left="5040" w:hanging="432"/>
      </w:pPr>
      <w:rPr>
        <w:rFonts w:cs="Times New Roman" w:hint="default"/>
      </w:rPr>
    </w:lvl>
  </w:abstractNum>
  <w:abstractNum w:abstractNumId="61" w15:restartNumberingAfterBreak="0">
    <w:nsid w:val="1BD15E1E"/>
    <w:multiLevelType w:val="hybridMultilevel"/>
    <w:tmpl w:val="EE1EB5CC"/>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62" w15:restartNumberingAfterBreak="0">
    <w:nsid w:val="1C6918BD"/>
    <w:multiLevelType w:val="hybridMultilevel"/>
    <w:tmpl w:val="7A3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C73219D"/>
    <w:multiLevelType w:val="hybridMultilevel"/>
    <w:tmpl w:val="81E6F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CC72597"/>
    <w:multiLevelType w:val="hybridMultilevel"/>
    <w:tmpl w:val="217AC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CE52754"/>
    <w:multiLevelType w:val="hybridMultilevel"/>
    <w:tmpl w:val="28C43DD0"/>
    <w:lvl w:ilvl="0" w:tplc="A5F41834">
      <w:start w:val="1"/>
      <w:numFmt w:val="bullet"/>
      <w:lvlText w:val=""/>
      <w:lvlJc w:val="left"/>
      <w:pPr>
        <w:tabs>
          <w:tab w:val="num" w:pos="1800"/>
        </w:tabs>
        <w:ind w:left="1800" w:hanging="360"/>
      </w:pPr>
      <w:rPr>
        <w:rFonts w:ascii="Symbol" w:hAnsi="Symbol" w:hint="default"/>
        <w:b w:val="0"/>
        <w:i w:val="0"/>
        <w:sz w:val="22"/>
        <w:szCs w:val="22"/>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6" w15:restartNumberingAfterBreak="0">
    <w:nsid w:val="1EEC6AC9"/>
    <w:multiLevelType w:val="hybridMultilevel"/>
    <w:tmpl w:val="EE60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4C547D"/>
    <w:multiLevelType w:val="hybridMultilevel"/>
    <w:tmpl w:val="2528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FAB1626"/>
    <w:multiLevelType w:val="hybridMultilevel"/>
    <w:tmpl w:val="B038E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0A8012B"/>
    <w:multiLevelType w:val="hybridMultilevel"/>
    <w:tmpl w:val="AA0A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B3256F"/>
    <w:multiLevelType w:val="multilevel"/>
    <w:tmpl w:val="082A89A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0F80094"/>
    <w:multiLevelType w:val="hybridMultilevel"/>
    <w:tmpl w:val="C12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A32F7C"/>
    <w:multiLevelType w:val="hybridMultilevel"/>
    <w:tmpl w:val="BF801724"/>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35CE9EAE">
      <w:start w:val="1"/>
      <w:numFmt w:val="decimal"/>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22A26C10"/>
    <w:multiLevelType w:val="hybridMultilevel"/>
    <w:tmpl w:val="D95087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23733E56"/>
    <w:multiLevelType w:val="multilevel"/>
    <w:tmpl w:val="2E8C0B54"/>
    <w:lvl w:ilvl="0">
      <w:start w:val="1"/>
      <w:numFmt w:val="upperLetter"/>
      <w:lvlText w:val="Appendix %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2465745F"/>
    <w:multiLevelType w:val="hybridMultilevel"/>
    <w:tmpl w:val="5094AF7A"/>
    <w:lvl w:ilvl="0" w:tplc="549C41AE">
      <w:numFmt w:val="bullet"/>
      <w:lvlText w:val=""/>
      <w:lvlJc w:val="left"/>
      <w:pPr>
        <w:ind w:left="345" w:hanging="245"/>
      </w:pPr>
      <w:rPr>
        <w:rFonts w:ascii="Wingdings" w:eastAsia="Wingdings" w:hAnsi="Wingdings" w:cs="Wingdings" w:hint="default"/>
        <w:w w:val="99"/>
        <w:sz w:val="20"/>
        <w:szCs w:val="20"/>
      </w:rPr>
    </w:lvl>
    <w:lvl w:ilvl="1" w:tplc="10BA1B86">
      <w:numFmt w:val="bullet"/>
      <w:lvlText w:val="•"/>
      <w:lvlJc w:val="left"/>
      <w:pPr>
        <w:ind w:left="655" w:hanging="245"/>
      </w:pPr>
      <w:rPr>
        <w:rFonts w:hint="default"/>
      </w:rPr>
    </w:lvl>
    <w:lvl w:ilvl="2" w:tplc="6E006076">
      <w:numFmt w:val="bullet"/>
      <w:lvlText w:val="•"/>
      <w:lvlJc w:val="left"/>
      <w:pPr>
        <w:ind w:left="971" w:hanging="245"/>
      </w:pPr>
      <w:rPr>
        <w:rFonts w:hint="default"/>
      </w:rPr>
    </w:lvl>
    <w:lvl w:ilvl="3" w:tplc="17DC92CE">
      <w:numFmt w:val="bullet"/>
      <w:lvlText w:val="•"/>
      <w:lvlJc w:val="left"/>
      <w:pPr>
        <w:ind w:left="1287" w:hanging="245"/>
      </w:pPr>
      <w:rPr>
        <w:rFonts w:hint="default"/>
      </w:rPr>
    </w:lvl>
    <w:lvl w:ilvl="4" w:tplc="7B90DFAC">
      <w:numFmt w:val="bullet"/>
      <w:lvlText w:val="•"/>
      <w:lvlJc w:val="left"/>
      <w:pPr>
        <w:ind w:left="1603" w:hanging="245"/>
      </w:pPr>
      <w:rPr>
        <w:rFonts w:hint="default"/>
      </w:rPr>
    </w:lvl>
    <w:lvl w:ilvl="5" w:tplc="625033E6">
      <w:numFmt w:val="bullet"/>
      <w:lvlText w:val="•"/>
      <w:lvlJc w:val="left"/>
      <w:pPr>
        <w:ind w:left="1919" w:hanging="245"/>
      </w:pPr>
      <w:rPr>
        <w:rFonts w:hint="default"/>
      </w:rPr>
    </w:lvl>
    <w:lvl w:ilvl="6" w:tplc="8340B18E">
      <w:numFmt w:val="bullet"/>
      <w:lvlText w:val="•"/>
      <w:lvlJc w:val="left"/>
      <w:pPr>
        <w:ind w:left="2235" w:hanging="245"/>
      </w:pPr>
      <w:rPr>
        <w:rFonts w:hint="default"/>
      </w:rPr>
    </w:lvl>
    <w:lvl w:ilvl="7" w:tplc="16807F1C">
      <w:numFmt w:val="bullet"/>
      <w:lvlText w:val="•"/>
      <w:lvlJc w:val="left"/>
      <w:pPr>
        <w:ind w:left="2551" w:hanging="245"/>
      </w:pPr>
      <w:rPr>
        <w:rFonts w:hint="default"/>
      </w:rPr>
    </w:lvl>
    <w:lvl w:ilvl="8" w:tplc="EE12E39C">
      <w:numFmt w:val="bullet"/>
      <w:lvlText w:val="•"/>
      <w:lvlJc w:val="left"/>
      <w:pPr>
        <w:ind w:left="2867" w:hanging="245"/>
      </w:pPr>
      <w:rPr>
        <w:rFonts w:hint="default"/>
      </w:rPr>
    </w:lvl>
  </w:abstractNum>
  <w:abstractNum w:abstractNumId="76" w15:restartNumberingAfterBreak="0">
    <w:nsid w:val="24C003DE"/>
    <w:multiLevelType w:val="hybridMultilevel"/>
    <w:tmpl w:val="AD0E7CAA"/>
    <w:lvl w:ilvl="0" w:tplc="A418DAD8">
      <w:start w:val="1"/>
      <w:numFmt w:val="decimal"/>
      <w:lvlText w:val="%1."/>
      <w:lvlJc w:val="left"/>
      <w:pPr>
        <w:ind w:left="720" w:hanging="360"/>
      </w:pPr>
      <w:rPr>
        <w:b w:val="0"/>
        <w:bCs w:val="0"/>
      </w:rPr>
    </w:lvl>
    <w:lvl w:ilvl="1" w:tplc="5D7CB280">
      <w:start w:val="1"/>
      <w:numFmt w:val="lowerLetter"/>
      <w:lvlText w:val="%2."/>
      <w:lvlJc w:val="left"/>
      <w:pPr>
        <w:ind w:left="1440" w:hanging="360"/>
      </w:pPr>
      <w:rPr>
        <w:b w:val="0"/>
        <w:bCs w:val="0"/>
      </w:rPr>
    </w:lvl>
    <w:lvl w:ilvl="2" w:tplc="FC0E4CD4">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67C29E4"/>
    <w:multiLevelType w:val="hybridMultilevel"/>
    <w:tmpl w:val="8940C7BE"/>
    <w:lvl w:ilvl="0" w:tplc="3D60FD46">
      <w:numFmt w:val="bullet"/>
      <w:lvlText w:val=""/>
      <w:lvlJc w:val="left"/>
      <w:pPr>
        <w:ind w:left="350" w:hanging="248"/>
      </w:pPr>
      <w:rPr>
        <w:rFonts w:ascii="Symbol" w:eastAsia="Symbol" w:hAnsi="Symbol" w:cs="Symbol" w:hint="default"/>
        <w:w w:val="100"/>
        <w:sz w:val="23"/>
        <w:szCs w:val="23"/>
      </w:rPr>
    </w:lvl>
    <w:lvl w:ilvl="1" w:tplc="F59CF240">
      <w:numFmt w:val="bullet"/>
      <w:lvlText w:val="•"/>
      <w:lvlJc w:val="left"/>
      <w:pPr>
        <w:ind w:left="1258" w:hanging="248"/>
      </w:pPr>
      <w:rPr>
        <w:rFonts w:hint="default"/>
      </w:rPr>
    </w:lvl>
    <w:lvl w:ilvl="2" w:tplc="3FD88DE2">
      <w:numFmt w:val="bullet"/>
      <w:lvlText w:val="•"/>
      <w:lvlJc w:val="left"/>
      <w:pPr>
        <w:ind w:left="2156" w:hanging="248"/>
      </w:pPr>
      <w:rPr>
        <w:rFonts w:hint="default"/>
      </w:rPr>
    </w:lvl>
    <w:lvl w:ilvl="3" w:tplc="ACDC1E80">
      <w:numFmt w:val="bullet"/>
      <w:lvlText w:val="•"/>
      <w:lvlJc w:val="left"/>
      <w:pPr>
        <w:ind w:left="3054" w:hanging="248"/>
      </w:pPr>
      <w:rPr>
        <w:rFonts w:hint="default"/>
      </w:rPr>
    </w:lvl>
    <w:lvl w:ilvl="4" w:tplc="99B08898">
      <w:numFmt w:val="bullet"/>
      <w:lvlText w:val="•"/>
      <w:lvlJc w:val="left"/>
      <w:pPr>
        <w:ind w:left="3952" w:hanging="248"/>
      </w:pPr>
      <w:rPr>
        <w:rFonts w:hint="default"/>
      </w:rPr>
    </w:lvl>
    <w:lvl w:ilvl="5" w:tplc="BC36DC04">
      <w:numFmt w:val="bullet"/>
      <w:lvlText w:val="•"/>
      <w:lvlJc w:val="left"/>
      <w:pPr>
        <w:ind w:left="4850" w:hanging="248"/>
      </w:pPr>
      <w:rPr>
        <w:rFonts w:hint="default"/>
      </w:rPr>
    </w:lvl>
    <w:lvl w:ilvl="6" w:tplc="19A64DEC">
      <w:numFmt w:val="bullet"/>
      <w:lvlText w:val="•"/>
      <w:lvlJc w:val="left"/>
      <w:pPr>
        <w:ind w:left="5748" w:hanging="248"/>
      </w:pPr>
      <w:rPr>
        <w:rFonts w:hint="default"/>
      </w:rPr>
    </w:lvl>
    <w:lvl w:ilvl="7" w:tplc="A5AC427E">
      <w:numFmt w:val="bullet"/>
      <w:lvlText w:val="•"/>
      <w:lvlJc w:val="left"/>
      <w:pPr>
        <w:ind w:left="6646" w:hanging="248"/>
      </w:pPr>
      <w:rPr>
        <w:rFonts w:hint="default"/>
      </w:rPr>
    </w:lvl>
    <w:lvl w:ilvl="8" w:tplc="560C9D72">
      <w:numFmt w:val="bullet"/>
      <w:lvlText w:val="•"/>
      <w:lvlJc w:val="left"/>
      <w:pPr>
        <w:ind w:left="7544" w:hanging="248"/>
      </w:pPr>
      <w:rPr>
        <w:rFonts w:hint="default"/>
      </w:rPr>
    </w:lvl>
  </w:abstractNum>
  <w:abstractNum w:abstractNumId="78" w15:restartNumberingAfterBreak="0">
    <w:nsid w:val="26F07313"/>
    <w:multiLevelType w:val="hybridMultilevel"/>
    <w:tmpl w:val="B3CC49E6"/>
    <w:lvl w:ilvl="0" w:tplc="8BCCA36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5F1E50"/>
    <w:multiLevelType w:val="hybridMultilevel"/>
    <w:tmpl w:val="12629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7BD3F54"/>
    <w:multiLevelType w:val="hybridMultilevel"/>
    <w:tmpl w:val="973EC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8EE7F1C"/>
    <w:multiLevelType w:val="hybridMultilevel"/>
    <w:tmpl w:val="9B9EA58C"/>
    <w:lvl w:ilvl="0" w:tplc="A02EA58E">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B0F116B"/>
    <w:multiLevelType w:val="hybridMultilevel"/>
    <w:tmpl w:val="CCB8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1F6E38"/>
    <w:multiLevelType w:val="hybridMultilevel"/>
    <w:tmpl w:val="AFB8C6D8"/>
    <w:lvl w:ilvl="0" w:tplc="04090001">
      <w:start w:val="1"/>
      <w:numFmt w:val="bullet"/>
      <w:pStyle w:val="StyleHeading7Before0ptAfter6p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pStyle w:val="StyleHeading7Before0ptAfter6p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4" w15:restartNumberingAfterBreak="0">
    <w:nsid w:val="2B423876"/>
    <w:multiLevelType w:val="hybridMultilevel"/>
    <w:tmpl w:val="BEDA5824"/>
    <w:lvl w:ilvl="0" w:tplc="D116F10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CE6092"/>
    <w:multiLevelType w:val="hybridMultilevel"/>
    <w:tmpl w:val="879AB0DC"/>
    <w:lvl w:ilvl="0" w:tplc="7DD498B8">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F905D48"/>
    <w:multiLevelType w:val="multilevel"/>
    <w:tmpl w:val="9662B1A2"/>
    <w:lvl w:ilvl="0">
      <w:start w:val="1"/>
      <w:numFmt w:val="decimal"/>
      <w:pStyle w:val="Number"/>
      <w:lvlText w:val="%1."/>
      <w:lvlJc w:val="left"/>
      <w:pPr>
        <w:tabs>
          <w:tab w:val="num" w:pos="720"/>
        </w:tabs>
        <w:ind w:left="720" w:hanging="360"/>
      </w:pPr>
      <w:rPr>
        <w:rFonts w:cs="Times New Roman" w:hint="default"/>
        <w:b/>
      </w:rPr>
    </w:lvl>
    <w:lvl w:ilvl="1">
      <w:start w:val="1"/>
      <w:numFmt w:val="lowerLetter"/>
      <w:lvlText w:val="%2."/>
      <w:lvlJc w:val="left"/>
      <w:pPr>
        <w:tabs>
          <w:tab w:val="num" w:pos="1080"/>
        </w:tabs>
        <w:ind w:left="1080" w:hanging="360"/>
      </w:pPr>
      <w:rPr>
        <w:rFonts w:cs="Times New Roman" w:hint="default"/>
        <w:sz w:val="22"/>
      </w:rPr>
    </w:lvl>
    <w:lvl w:ilvl="2">
      <w:start w:val="1"/>
      <w:numFmt w:val="lowerRoman"/>
      <w:lvlText w:val="%3."/>
      <w:lvlJc w:val="left"/>
      <w:pPr>
        <w:tabs>
          <w:tab w:val="num" w:pos="1440"/>
        </w:tabs>
        <w:ind w:left="1440" w:hanging="360"/>
      </w:pPr>
      <w:rPr>
        <w:rFonts w:cs="Times New Roman" w:hint="default"/>
        <w:b w:val="0"/>
        <w:i w:val="0"/>
        <w:caps w:val="0"/>
        <w:strike w:val="0"/>
        <w:dstrike w:val="0"/>
        <w:vanish w:val="0"/>
        <w:color w:val="000000"/>
        <w:sz w:val="24"/>
        <w:vertAlign w:val="baseline"/>
      </w:rPr>
    </w:lvl>
    <w:lvl w:ilvl="3">
      <w:start w:val="1"/>
      <w:numFmt w:val="bullet"/>
      <w:lvlText w:val="-"/>
      <w:lvlJc w:val="left"/>
      <w:pPr>
        <w:tabs>
          <w:tab w:val="num" w:pos="1800"/>
        </w:tabs>
        <w:ind w:left="1800" w:hanging="360"/>
      </w:pPr>
      <w:rPr>
        <w:rFonts w:ascii="Courier New" w:hAnsi="Courier New" w:hint="default"/>
      </w:rPr>
    </w:lvl>
    <w:lvl w:ilvl="4">
      <w:start w:val="1"/>
      <w:numFmt w:val="decimal"/>
      <w:lvlText w:val="%1.%2.%3.%4.%5."/>
      <w:lvlJc w:val="left"/>
      <w:pPr>
        <w:tabs>
          <w:tab w:val="num" w:pos="3211"/>
        </w:tabs>
        <w:ind w:left="2923" w:hanging="792"/>
      </w:pPr>
      <w:rPr>
        <w:rFonts w:cs="Times New Roman" w:hint="default"/>
      </w:rPr>
    </w:lvl>
    <w:lvl w:ilvl="5">
      <w:start w:val="1"/>
      <w:numFmt w:val="decimal"/>
      <w:lvlText w:val="%1.%2.%3.%4.%5.%6."/>
      <w:lvlJc w:val="left"/>
      <w:pPr>
        <w:tabs>
          <w:tab w:val="num" w:pos="3571"/>
        </w:tabs>
        <w:ind w:left="3427" w:hanging="936"/>
      </w:pPr>
      <w:rPr>
        <w:rFonts w:cs="Times New Roman" w:hint="default"/>
      </w:rPr>
    </w:lvl>
    <w:lvl w:ilvl="6">
      <w:start w:val="1"/>
      <w:numFmt w:val="decimal"/>
      <w:lvlText w:val="%1.%2.%3.%4.%5.%6.%7."/>
      <w:lvlJc w:val="left"/>
      <w:pPr>
        <w:tabs>
          <w:tab w:val="num" w:pos="4291"/>
        </w:tabs>
        <w:ind w:left="3931" w:hanging="1080"/>
      </w:pPr>
      <w:rPr>
        <w:rFonts w:cs="Times New Roman" w:hint="default"/>
      </w:rPr>
    </w:lvl>
    <w:lvl w:ilvl="7">
      <w:start w:val="1"/>
      <w:numFmt w:val="decimal"/>
      <w:lvlText w:val="%1.%2.%3.%4.%5.%6.%7.%8."/>
      <w:lvlJc w:val="left"/>
      <w:pPr>
        <w:tabs>
          <w:tab w:val="num" w:pos="4651"/>
        </w:tabs>
        <w:ind w:left="4435" w:hanging="1224"/>
      </w:pPr>
      <w:rPr>
        <w:rFonts w:cs="Times New Roman" w:hint="default"/>
      </w:rPr>
    </w:lvl>
    <w:lvl w:ilvl="8">
      <w:start w:val="1"/>
      <w:numFmt w:val="decimal"/>
      <w:lvlText w:val="%1.%2.%3.%4.%5.%6.%7.%8.%9."/>
      <w:lvlJc w:val="left"/>
      <w:pPr>
        <w:tabs>
          <w:tab w:val="num" w:pos="5371"/>
        </w:tabs>
        <w:ind w:left="5011" w:hanging="1440"/>
      </w:pPr>
      <w:rPr>
        <w:rFonts w:cs="Times New Roman" w:hint="default"/>
      </w:rPr>
    </w:lvl>
  </w:abstractNum>
  <w:abstractNum w:abstractNumId="87" w15:restartNumberingAfterBreak="0">
    <w:nsid w:val="30BA79DE"/>
    <w:multiLevelType w:val="hybridMultilevel"/>
    <w:tmpl w:val="44BAF8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1815DBB"/>
    <w:multiLevelType w:val="hybridMultilevel"/>
    <w:tmpl w:val="D0D2C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2650F8A"/>
    <w:multiLevelType w:val="multilevel"/>
    <w:tmpl w:val="C1603356"/>
    <w:lvl w:ilvl="0">
      <w:start w:val="1"/>
      <w:numFmt w:val="upperLetter"/>
      <w:pStyle w:val="TABX"/>
      <w:suff w:val="nothing"/>
      <w:lvlText w:val="Annex %1"/>
      <w:lvlJc w:val="left"/>
      <w:pPr>
        <w:ind w:left="360" w:hanging="360"/>
      </w:pPr>
      <w:rPr>
        <w:rFonts w:hint="default"/>
      </w:rPr>
    </w:lvl>
    <w:lvl w:ilvl="1">
      <w:start w:val="1"/>
      <w:numFmt w:val="decimal"/>
      <w:pStyle w:val="TabX-"/>
      <w:suff w:val="nothing"/>
      <w:lvlText w:val="Tab %1-%2"/>
      <w:lvlJc w:val="left"/>
      <w:pPr>
        <w:ind w:left="792" w:hanging="792"/>
      </w:pPr>
      <w:rPr>
        <w:rFonts w:hint="default"/>
      </w:rPr>
    </w:lvl>
    <w:lvl w:ilvl="2">
      <w:start w:val="1"/>
      <w:numFmt w:val="decimal"/>
      <w:pStyle w:val="TABX"/>
      <w:lvlText w:val="%1.%2.%3"/>
      <w:lvlJc w:val="left"/>
      <w:pPr>
        <w:tabs>
          <w:tab w:val="num" w:pos="792"/>
        </w:tabs>
        <w:ind w:left="792" w:hanging="792"/>
      </w:pPr>
      <w:rPr>
        <w:rFonts w:hint="default"/>
      </w:rPr>
    </w:lvl>
    <w:lvl w:ilvl="3">
      <w:start w:val="1"/>
      <w:numFmt w:val="upperLetter"/>
      <w:suff w:val="nothing"/>
      <w:lvlText w:val="%1TAB %4"/>
      <w:lvlJc w:val="left"/>
      <w:pPr>
        <w:ind w:left="0" w:firstLine="0"/>
      </w:pPr>
      <w:rPr>
        <w:rFonts w:hint="default"/>
      </w:rPr>
    </w:lvl>
    <w:lvl w:ilvl="4">
      <w:start w:val="1"/>
      <w:numFmt w:val="decimal"/>
      <w:suff w:val="nothing"/>
      <w:lvlText w:val="TAB %4-%5"/>
      <w:lvlJc w:val="left"/>
      <w:pPr>
        <w:ind w:left="0" w:firstLine="0"/>
      </w:pPr>
      <w:rPr>
        <w:rFonts w:hint="default"/>
      </w:rPr>
    </w:lvl>
    <w:lvl w:ilvl="5">
      <w:start w:val="1"/>
      <w:numFmt w:val="decimal"/>
      <w:lvlText w:val="%1.%2.%3.%4.%5.%6"/>
      <w:lvlJc w:val="left"/>
      <w:pPr>
        <w:tabs>
          <w:tab w:val="num" w:pos="2648"/>
        </w:tabs>
        <w:ind w:left="2648" w:hanging="1152"/>
      </w:pPr>
      <w:rPr>
        <w:rFonts w:hint="default"/>
      </w:rPr>
    </w:lvl>
    <w:lvl w:ilvl="6">
      <w:start w:val="1"/>
      <w:numFmt w:val="decimal"/>
      <w:lvlText w:val="%1.%2.%3.%4.%5.%6.%7"/>
      <w:lvlJc w:val="left"/>
      <w:pPr>
        <w:tabs>
          <w:tab w:val="num" w:pos="2792"/>
        </w:tabs>
        <w:ind w:left="2792" w:hanging="1296"/>
      </w:pPr>
      <w:rPr>
        <w:rFonts w:hint="default"/>
      </w:rPr>
    </w:lvl>
    <w:lvl w:ilvl="7">
      <w:start w:val="1"/>
      <w:numFmt w:val="decimal"/>
      <w:lvlText w:val="%1.%2.%3.%4.%5.%6.%7.%8"/>
      <w:lvlJc w:val="left"/>
      <w:pPr>
        <w:tabs>
          <w:tab w:val="num" w:pos="2936"/>
        </w:tabs>
        <w:ind w:left="2936" w:hanging="1440"/>
      </w:pPr>
      <w:rPr>
        <w:rFonts w:hint="default"/>
      </w:rPr>
    </w:lvl>
    <w:lvl w:ilvl="8">
      <w:start w:val="3"/>
      <w:numFmt w:val="decimal"/>
      <w:lvlText w:val="ES.%9"/>
      <w:lvlJc w:val="left"/>
      <w:pPr>
        <w:tabs>
          <w:tab w:val="num" w:pos="3080"/>
        </w:tabs>
        <w:ind w:left="3080" w:hanging="1584"/>
      </w:pPr>
      <w:rPr>
        <w:rFonts w:hint="default"/>
      </w:rPr>
    </w:lvl>
  </w:abstractNum>
  <w:abstractNum w:abstractNumId="90" w15:restartNumberingAfterBreak="0">
    <w:nsid w:val="343752A2"/>
    <w:multiLevelType w:val="hybridMultilevel"/>
    <w:tmpl w:val="A12238B2"/>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15:restartNumberingAfterBreak="0">
    <w:nsid w:val="35507F66"/>
    <w:multiLevelType w:val="hybridMultilevel"/>
    <w:tmpl w:val="773A7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7202C5"/>
    <w:multiLevelType w:val="hybridMultilevel"/>
    <w:tmpl w:val="ED86E5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361325EC"/>
    <w:multiLevelType w:val="hybridMultilevel"/>
    <w:tmpl w:val="36A482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1B2422"/>
    <w:multiLevelType w:val="hybridMultilevel"/>
    <w:tmpl w:val="B590C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383A3E84"/>
    <w:multiLevelType w:val="hybridMultilevel"/>
    <w:tmpl w:val="340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E85492"/>
    <w:multiLevelType w:val="singleLevel"/>
    <w:tmpl w:val="E0140BDC"/>
    <w:lvl w:ilvl="0">
      <w:start w:val="1"/>
      <w:numFmt w:val="lowerLetter"/>
      <w:lvlText w:val="%1."/>
      <w:lvlJc w:val="left"/>
      <w:pPr>
        <w:tabs>
          <w:tab w:val="num" w:pos="1080"/>
        </w:tabs>
        <w:ind w:left="1080" w:hanging="360"/>
      </w:pPr>
      <w:rPr>
        <w:rFonts w:hint="default"/>
      </w:rPr>
    </w:lvl>
  </w:abstractNum>
  <w:abstractNum w:abstractNumId="97" w15:restartNumberingAfterBreak="0">
    <w:nsid w:val="3AEF1871"/>
    <w:multiLevelType w:val="hybridMultilevel"/>
    <w:tmpl w:val="33F0F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B567FD8"/>
    <w:multiLevelType w:val="hybridMultilevel"/>
    <w:tmpl w:val="ABEAA1B4"/>
    <w:lvl w:ilvl="0" w:tplc="1508264E">
      <w:numFmt w:val="bullet"/>
      <w:lvlText w:val=""/>
      <w:lvlJc w:val="left"/>
      <w:pPr>
        <w:ind w:left="439" w:hanging="360"/>
      </w:pPr>
      <w:rPr>
        <w:rFonts w:ascii="Symbol" w:eastAsia="Symbol" w:hAnsi="Symbol" w:cs="Symbol" w:hint="default"/>
        <w:w w:val="100"/>
        <w:sz w:val="23"/>
        <w:szCs w:val="23"/>
      </w:rPr>
    </w:lvl>
    <w:lvl w:ilvl="1" w:tplc="059819AA">
      <w:numFmt w:val="bullet"/>
      <w:lvlText w:val="•"/>
      <w:lvlJc w:val="left"/>
      <w:pPr>
        <w:ind w:left="1330" w:hanging="360"/>
      </w:pPr>
      <w:rPr>
        <w:rFonts w:hint="default"/>
      </w:rPr>
    </w:lvl>
    <w:lvl w:ilvl="2" w:tplc="F6FE1664">
      <w:numFmt w:val="bullet"/>
      <w:lvlText w:val="•"/>
      <w:lvlJc w:val="left"/>
      <w:pPr>
        <w:ind w:left="2220" w:hanging="360"/>
      </w:pPr>
      <w:rPr>
        <w:rFonts w:hint="default"/>
      </w:rPr>
    </w:lvl>
    <w:lvl w:ilvl="3" w:tplc="5AB094F4">
      <w:numFmt w:val="bullet"/>
      <w:lvlText w:val="•"/>
      <w:lvlJc w:val="left"/>
      <w:pPr>
        <w:ind w:left="3110" w:hanging="360"/>
      </w:pPr>
      <w:rPr>
        <w:rFonts w:hint="default"/>
      </w:rPr>
    </w:lvl>
    <w:lvl w:ilvl="4" w:tplc="E8A20DF8">
      <w:numFmt w:val="bullet"/>
      <w:lvlText w:val="•"/>
      <w:lvlJc w:val="left"/>
      <w:pPr>
        <w:ind w:left="4000" w:hanging="360"/>
      </w:pPr>
      <w:rPr>
        <w:rFonts w:hint="default"/>
      </w:rPr>
    </w:lvl>
    <w:lvl w:ilvl="5" w:tplc="62BC1D88">
      <w:numFmt w:val="bullet"/>
      <w:lvlText w:val="•"/>
      <w:lvlJc w:val="left"/>
      <w:pPr>
        <w:ind w:left="4890" w:hanging="360"/>
      </w:pPr>
      <w:rPr>
        <w:rFonts w:hint="default"/>
      </w:rPr>
    </w:lvl>
    <w:lvl w:ilvl="6" w:tplc="4C828AD8">
      <w:numFmt w:val="bullet"/>
      <w:lvlText w:val="•"/>
      <w:lvlJc w:val="left"/>
      <w:pPr>
        <w:ind w:left="5780" w:hanging="360"/>
      </w:pPr>
      <w:rPr>
        <w:rFonts w:hint="default"/>
      </w:rPr>
    </w:lvl>
    <w:lvl w:ilvl="7" w:tplc="EA382982">
      <w:numFmt w:val="bullet"/>
      <w:lvlText w:val="•"/>
      <w:lvlJc w:val="left"/>
      <w:pPr>
        <w:ind w:left="6670" w:hanging="360"/>
      </w:pPr>
      <w:rPr>
        <w:rFonts w:hint="default"/>
      </w:rPr>
    </w:lvl>
    <w:lvl w:ilvl="8" w:tplc="DA2EA450">
      <w:numFmt w:val="bullet"/>
      <w:lvlText w:val="•"/>
      <w:lvlJc w:val="left"/>
      <w:pPr>
        <w:ind w:left="7560" w:hanging="360"/>
      </w:pPr>
      <w:rPr>
        <w:rFonts w:hint="default"/>
      </w:rPr>
    </w:lvl>
  </w:abstractNum>
  <w:abstractNum w:abstractNumId="99" w15:restartNumberingAfterBreak="0">
    <w:nsid w:val="3BEF6D5B"/>
    <w:multiLevelType w:val="hybridMultilevel"/>
    <w:tmpl w:val="1BF292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0" w15:restartNumberingAfterBreak="0">
    <w:nsid w:val="3C2F285D"/>
    <w:multiLevelType w:val="hybridMultilevel"/>
    <w:tmpl w:val="75501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EF4FF8"/>
    <w:multiLevelType w:val="hybridMultilevel"/>
    <w:tmpl w:val="686C6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344183"/>
    <w:multiLevelType w:val="hybridMultilevel"/>
    <w:tmpl w:val="0D5E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7E3CE5"/>
    <w:multiLevelType w:val="hybridMultilevel"/>
    <w:tmpl w:val="269215C4"/>
    <w:lvl w:ilvl="0" w:tplc="63483ADC">
      <w:start w:val="1"/>
      <w:numFmt w:val="bullet"/>
      <w:pStyle w:val="List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DC90FCB"/>
    <w:multiLevelType w:val="hybridMultilevel"/>
    <w:tmpl w:val="3A94C9EA"/>
    <w:lvl w:ilvl="0" w:tplc="04090001">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F2A5E22"/>
    <w:multiLevelType w:val="hybridMultilevel"/>
    <w:tmpl w:val="F75C270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3F9625F9"/>
    <w:multiLevelType w:val="hybridMultilevel"/>
    <w:tmpl w:val="F796C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F55907"/>
    <w:multiLevelType w:val="hybridMultilevel"/>
    <w:tmpl w:val="619CFF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8" w15:restartNumberingAfterBreak="0">
    <w:nsid w:val="404E3717"/>
    <w:multiLevelType w:val="hybridMultilevel"/>
    <w:tmpl w:val="5BEC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A93901"/>
    <w:multiLevelType w:val="hybridMultilevel"/>
    <w:tmpl w:val="4AF03080"/>
    <w:lvl w:ilvl="0" w:tplc="04090001">
      <w:start w:val="1"/>
      <w:numFmt w:val="bullet"/>
      <w:pStyle w:val="Bullet"/>
      <w:lvlText w:val=""/>
      <w:lvlJc w:val="left"/>
      <w:pPr>
        <w:tabs>
          <w:tab w:val="num" w:pos="1440"/>
        </w:tabs>
        <w:ind w:left="136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4AE7737"/>
    <w:multiLevelType w:val="hybridMultilevel"/>
    <w:tmpl w:val="BBD68692"/>
    <w:lvl w:ilvl="0" w:tplc="04090001">
      <w:start w:val="1"/>
      <w:numFmt w:val="bullet"/>
      <w:lvlText w:val=""/>
      <w:lvlJc w:val="left"/>
      <w:pPr>
        <w:ind w:left="1080" w:hanging="360"/>
      </w:pPr>
      <w:rPr>
        <w:rFonts w:ascii="Symbol" w:hAnsi="Symbol" w:hint="default"/>
      </w:rPr>
    </w:lvl>
    <w:lvl w:ilvl="1" w:tplc="11AC584E">
      <w:numFmt w:val="bullet"/>
      <w:lvlText w:val="•"/>
      <w:lvlJc w:val="left"/>
      <w:pPr>
        <w:ind w:left="2160" w:hanging="720"/>
      </w:pPr>
      <w:rPr>
        <w:rFonts w:ascii="Calibri" w:eastAsia="Times New Roman"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51E4EF4"/>
    <w:multiLevelType w:val="hybridMultilevel"/>
    <w:tmpl w:val="5656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B12F14"/>
    <w:multiLevelType w:val="multilevel"/>
    <w:tmpl w:val="FE70AA4E"/>
    <w:lvl w:ilvl="0">
      <w:start w:val="1"/>
      <w:numFmt w:val="upperLetter"/>
      <w:pStyle w:val="AnnexA"/>
      <w:suff w:val="nothing"/>
      <w:lvlText w:val="ANNEX %1 - "/>
      <w:lvlJc w:val="left"/>
      <w:pPr>
        <w:ind w:left="432" w:hanging="432"/>
      </w:pPr>
      <w:rPr>
        <w:rFonts w:hint="default"/>
      </w:rPr>
    </w:lvl>
    <w:lvl w:ilvl="1">
      <w:start w:val="1"/>
      <w:numFmt w:val="decimal"/>
      <w:pStyle w:val="AnnexA1"/>
      <w:lvlText w:val="%1.%2"/>
      <w:lvlJc w:val="left"/>
      <w:pPr>
        <w:tabs>
          <w:tab w:val="num" w:pos="576"/>
        </w:tabs>
        <w:ind w:left="576" w:hanging="576"/>
      </w:pPr>
      <w:rPr>
        <w:rFonts w:ascii="Times New Roman" w:hAnsi="Times New Roman" w:hint="default"/>
        <w:color w:val="000080"/>
      </w:rPr>
    </w:lvl>
    <w:lvl w:ilvl="2">
      <w:start w:val="1"/>
      <w:numFmt w:val="decimal"/>
      <w:pStyle w:val="AnnexA11"/>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13" w15:restartNumberingAfterBreak="0">
    <w:nsid w:val="47026742"/>
    <w:multiLevelType w:val="hybridMultilevel"/>
    <w:tmpl w:val="64D2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166C37"/>
    <w:multiLevelType w:val="hybridMultilevel"/>
    <w:tmpl w:val="972E4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7AB2245"/>
    <w:multiLevelType w:val="hybridMultilevel"/>
    <w:tmpl w:val="B1BCFA56"/>
    <w:lvl w:ilvl="0" w:tplc="0FC679B2">
      <w:start w:val="1"/>
      <w:numFmt w:val="decimal"/>
      <w:pStyle w:val="Heading8"/>
      <w:lvlText w:val="%1."/>
      <w:lvlJc w:val="right"/>
      <w:pPr>
        <w:ind w:left="1440" w:hanging="360"/>
      </w:pPr>
      <w:rPr>
        <w:rFonts w:hint="default"/>
        <w:b/>
        <w:bCs/>
        <w:i w:val="0"/>
        <w:iCs w:val="0"/>
        <w:caps w:val="0"/>
        <w:smallCaps w:val="0"/>
        <w:strike w:val="0"/>
        <w:dstrike w:val="0"/>
        <w:outline w:val="0"/>
        <w:shadow w:val="0"/>
        <w:emboss w:val="0"/>
        <w:imprint w:val="0"/>
        <w:noProof w:val="0"/>
        <w:vanish w:val="0"/>
        <w:color w:val="1F4E79"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89077BA"/>
    <w:multiLevelType w:val="hybridMultilevel"/>
    <w:tmpl w:val="FA08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FE6224"/>
    <w:multiLevelType w:val="hybridMultilevel"/>
    <w:tmpl w:val="17E4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5435F2"/>
    <w:multiLevelType w:val="hybridMultilevel"/>
    <w:tmpl w:val="E5FA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AF27233"/>
    <w:multiLevelType w:val="hybridMultilevel"/>
    <w:tmpl w:val="C02CF4EA"/>
    <w:lvl w:ilvl="0" w:tplc="598E07F4">
      <w:start w:val="4"/>
      <w:numFmt w:val="bullet"/>
      <w:lvlText w:val="–"/>
      <w:lvlJc w:val="left"/>
      <w:pPr>
        <w:ind w:left="720" w:hanging="720"/>
      </w:pPr>
      <w:rPr>
        <w:rFonts w:ascii="Calibri" w:eastAsiaTheme="minorHAnsi" w:hAnsi="Calibri" w:cs="Calibri" w:hint="default"/>
      </w:rPr>
    </w:lvl>
    <w:lvl w:ilvl="1" w:tplc="04090001">
      <w:start w:val="1"/>
      <w:numFmt w:val="bullet"/>
      <w:lvlText w:val=""/>
      <w:lvlJc w:val="left"/>
      <w:pPr>
        <w:ind w:left="360" w:hanging="360"/>
      </w:pPr>
      <w:rPr>
        <w:rFonts w:ascii="Symbol" w:hAnsi="Symbol" w:hint="default"/>
      </w:rPr>
    </w:lvl>
    <w:lvl w:ilvl="2" w:tplc="B2564298">
      <w:numFmt w:val="bullet"/>
      <w:lvlText w:val="–"/>
      <w:lvlJc w:val="left"/>
      <w:pPr>
        <w:ind w:left="1080" w:hanging="360"/>
      </w:pPr>
      <w:rPr>
        <w:rFonts w:ascii="Times New Roman" w:eastAsia="Times New Roman" w:hAnsi="Times New Roman" w:cs="Times New Roman" w:hint="default"/>
        <w:spacing w:val="-3"/>
        <w:w w:val="100"/>
        <w:sz w:val="24"/>
        <w:szCs w:val="24"/>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0" w15:restartNumberingAfterBreak="0">
    <w:nsid w:val="4C4E193D"/>
    <w:multiLevelType w:val="hybridMultilevel"/>
    <w:tmpl w:val="CB8403B8"/>
    <w:lvl w:ilvl="0" w:tplc="17BCF568">
      <w:numFmt w:val="bullet"/>
      <w:lvlText w:val=""/>
      <w:lvlJc w:val="left"/>
      <w:pPr>
        <w:ind w:left="348" w:hanging="245"/>
      </w:pPr>
      <w:rPr>
        <w:rFonts w:ascii="Wingdings" w:eastAsia="Wingdings" w:hAnsi="Wingdings" w:cs="Wingdings" w:hint="default"/>
        <w:w w:val="99"/>
        <w:sz w:val="20"/>
        <w:szCs w:val="20"/>
      </w:rPr>
    </w:lvl>
    <w:lvl w:ilvl="1" w:tplc="4B1AA3A4">
      <w:numFmt w:val="bullet"/>
      <w:lvlText w:val="•"/>
      <w:lvlJc w:val="left"/>
      <w:pPr>
        <w:ind w:left="907" w:hanging="245"/>
      </w:pPr>
      <w:rPr>
        <w:rFonts w:hint="default"/>
      </w:rPr>
    </w:lvl>
    <w:lvl w:ilvl="2" w:tplc="6E4E14CA">
      <w:numFmt w:val="bullet"/>
      <w:lvlText w:val="•"/>
      <w:lvlJc w:val="left"/>
      <w:pPr>
        <w:ind w:left="1475" w:hanging="245"/>
      </w:pPr>
      <w:rPr>
        <w:rFonts w:hint="default"/>
      </w:rPr>
    </w:lvl>
    <w:lvl w:ilvl="3" w:tplc="FD263A1E">
      <w:numFmt w:val="bullet"/>
      <w:lvlText w:val="•"/>
      <w:lvlJc w:val="left"/>
      <w:pPr>
        <w:ind w:left="2043" w:hanging="245"/>
      </w:pPr>
      <w:rPr>
        <w:rFonts w:hint="default"/>
      </w:rPr>
    </w:lvl>
    <w:lvl w:ilvl="4" w:tplc="E1146916">
      <w:numFmt w:val="bullet"/>
      <w:lvlText w:val="•"/>
      <w:lvlJc w:val="left"/>
      <w:pPr>
        <w:ind w:left="2610" w:hanging="245"/>
      </w:pPr>
      <w:rPr>
        <w:rFonts w:hint="default"/>
      </w:rPr>
    </w:lvl>
    <w:lvl w:ilvl="5" w:tplc="D2CEADF8">
      <w:numFmt w:val="bullet"/>
      <w:lvlText w:val="•"/>
      <w:lvlJc w:val="left"/>
      <w:pPr>
        <w:ind w:left="3178" w:hanging="245"/>
      </w:pPr>
      <w:rPr>
        <w:rFonts w:hint="default"/>
      </w:rPr>
    </w:lvl>
    <w:lvl w:ilvl="6" w:tplc="A3EAD7BE">
      <w:numFmt w:val="bullet"/>
      <w:lvlText w:val="•"/>
      <w:lvlJc w:val="left"/>
      <w:pPr>
        <w:ind w:left="3746" w:hanging="245"/>
      </w:pPr>
      <w:rPr>
        <w:rFonts w:hint="default"/>
      </w:rPr>
    </w:lvl>
    <w:lvl w:ilvl="7" w:tplc="50683206">
      <w:numFmt w:val="bullet"/>
      <w:lvlText w:val="•"/>
      <w:lvlJc w:val="left"/>
      <w:pPr>
        <w:ind w:left="4313" w:hanging="245"/>
      </w:pPr>
      <w:rPr>
        <w:rFonts w:hint="default"/>
      </w:rPr>
    </w:lvl>
    <w:lvl w:ilvl="8" w:tplc="5AD4EC80">
      <w:numFmt w:val="bullet"/>
      <w:lvlText w:val="•"/>
      <w:lvlJc w:val="left"/>
      <w:pPr>
        <w:ind w:left="4881" w:hanging="245"/>
      </w:pPr>
      <w:rPr>
        <w:rFonts w:hint="default"/>
      </w:rPr>
    </w:lvl>
  </w:abstractNum>
  <w:abstractNum w:abstractNumId="121" w15:restartNumberingAfterBreak="0">
    <w:nsid w:val="4C521824"/>
    <w:multiLevelType w:val="hybridMultilevel"/>
    <w:tmpl w:val="78968074"/>
    <w:lvl w:ilvl="0" w:tplc="631C9B10">
      <w:start w:val="1"/>
      <w:numFmt w:val="upperLetter"/>
      <w:pStyle w:val="Heading9"/>
      <w:lvlText w:val="%1."/>
      <w:lvlJc w:val="left"/>
      <w:pPr>
        <w:ind w:left="1440" w:hanging="360"/>
      </w:pPr>
      <w:rPr>
        <w:b/>
        <w:bCs/>
        <w:i w:val="0"/>
        <w:iCs w:val="0"/>
        <w:caps w:val="0"/>
        <w:smallCaps w:val="0"/>
        <w:strike w:val="0"/>
        <w:dstrike w:val="0"/>
        <w:outline w:val="0"/>
        <w:shadow w:val="0"/>
        <w:emboss w:val="0"/>
        <w:imprint w:val="0"/>
        <w:noProof w:val="0"/>
        <w:vanish w:val="0"/>
        <w:color w:val="1F4E79"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4DBE46E0"/>
    <w:multiLevelType w:val="hybridMultilevel"/>
    <w:tmpl w:val="BECC4A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F495D4A"/>
    <w:multiLevelType w:val="hybridMultilevel"/>
    <w:tmpl w:val="31DC10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E836CD"/>
    <w:multiLevelType w:val="hybridMultilevel"/>
    <w:tmpl w:val="06D695B6"/>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51503A1C"/>
    <w:multiLevelType w:val="hybridMultilevel"/>
    <w:tmpl w:val="2DD81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19509B9"/>
    <w:multiLevelType w:val="hybridMultilevel"/>
    <w:tmpl w:val="6C963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20A0F4C"/>
    <w:multiLevelType w:val="hybridMultilevel"/>
    <w:tmpl w:val="C5803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283401B"/>
    <w:multiLevelType w:val="hybridMultilevel"/>
    <w:tmpl w:val="32EE1B5C"/>
    <w:lvl w:ilvl="0" w:tplc="FBD499A2">
      <w:numFmt w:val="bullet"/>
      <w:lvlText w:val=""/>
      <w:lvlJc w:val="left"/>
      <w:pPr>
        <w:ind w:left="438" w:hanging="336"/>
      </w:pPr>
      <w:rPr>
        <w:rFonts w:ascii="Symbol" w:eastAsia="Symbol" w:hAnsi="Symbol" w:cs="Symbol" w:hint="default"/>
        <w:w w:val="100"/>
        <w:sz w:val="23"/>
        <w:szCs w:val="23"/>
      </w:rPr>
    </w:lvl>
    <w:lvl w:ilvl="1" w:tplc="7FD6A6FE">
      <w:numFmt w:val="bullet"/>
      <w:lvlText w:val="•"/>
      <w:lvlJc w:val="left"/>
      <w:pPr>
        <w:ind w:left="1330" w:hanging="336"/>
      </w:pPr>
      <w:rPr>
        <w:rFonts w:hint="default"/>
      </w:rPr>
    </w:lvl>
    <w:lvl w:ilvl="2" w:tplc="EB7CB752">
      <w:numFmt w:val="bullet"/>
      <w:lvlText w:val="•"/>
      <w:lvlJc w:val="left"/>
      <w:pPr>
        <w:ind w:left="2220" w:hanging="336"/>
      </w:pPr>
      <w:rPr>
        <w:rFonts w:hint="default"/>
      </w:rPr>
    </w:lvl>
    <w:lvl w:ilvl="3" w:tplc="61A20228">
      <w:numFmt w:val="bullet"/>
      <w:lvlText w:val="•"/>
      <w:lvlJc w:val="left"/>
      <w:pPr>
        <w:ind w:left="3110" w:hanging="336"/>
      </w:pPr>
      <w:rPr>
        <w:rFonts w:hint="default"/>
      </w:rPr>
    </w:lvl>
    <w:lvl w:ilvl="4" w:tplc="3588FE6A">
      <w:numFmt w:val="bullet"/>
      <w:lvlText w:val="•"/>
      <w:lvlJc w:val="left"/>
      <w:pPr>
        <w:ind w:left="4000" w:hanging="336"/>
      </w:pPr>
      <w:rPr>
        <w:rFonts w:hint="default"/>
      </w:rPr>
    </w:lvl>
    <w:lvl w:ilvl="5" w:tplc="D98C64EE">
      <w:numFmt w:val="bullet"/>
      <w:lvlText w:val="•"/>
      <w:lvlJc w:val="left"/>
      <w:pPr>
        <w:ind w:left="4890" w:hanging="336"/>
      </w:pPr>
      <w:rPr>
        <w:rFonts w:hint="default"/>
      </w:rPr>
    </w:lvl>
    <w:lvl w:ilvl="6" w:tplc="5D0025CC">
      <w:numFmt w:val="bullet"/>
      <w:lvlText w:val="•"/>
      <w:lvlJc w:val="left"/>
      <w:pPr>
        <w:ind w:left="5780" w:hanging="336"/>
      </w:pPr>
      <w:rPr>
        <w:rFonts w:hint="default"/>
      </w:rPr>
    </w:lvl>
    <w:lvl w:ilvl="7" w:tplc="5ED80A14">
      <w:numFmt w:val="bullet"/>
      <w:lvlText w:val="•"/>
      <w:lvlJc w:val="left"/>
      <w:pPr>
        <w:ind w:left="6670" w:hanging="336"/>
      </w:pPr>
      <w:rPr>
        <w:rFonts w:hint="default"/>
      </w:rPr>
    </w:lvl>
    <w:lvl w:ilvl="8" w:tplc="209EA116">
      <w:numFmt w:val="bullet"/>
      <w:lvlText w:val="•"/>
      <w:lvlJc w:val="left"/>
      <w:pPr>
        <w:ind w:left="7560" w:hanging="336"/>
      </w:pPr>
      <w:rPr>
        <w:rFonts w:hint="default"/>
      </w:rPr>
    </w:lvl>
  </w:abstractNum>
  <w:abstractNum w:abstractNumId="129" w15:restartNumberingAfterBreak="0">
    <w:nsid w:val="545C24AA"/>
    <w:multiLevelType w:val="hybridMultilevel"/>
    <w:tmpl w:val="3D18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83F3B16"/>
    <w:multiLevelType w:val="hybridMultilevel"/>
    <w:tmpl w:val="19DA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00807"/>
    <w:multiLevelType w:val="hybridMultilevel"/>
    <w:tmpl w:val="C5803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F27C68"/>
    <w:multiLevelType w:val="hybridMultilevel"/>
    <w:tmpl w:val="E5FA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9A54D27"/>
    <w:multiLevelType w:val="hybridMultilevel"/>
    <w:tmpl w:val="3F70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0222F9"/>
    <w:multiLevelType w:val="hybridMultilevel"/>
    <w:tmpl w:val="B462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751725"/>
    <w:multiLevelType w:val="hybridMultilevel"/>
    <w:tmpl w:val="0CE88B32"/>
    <w:lvl w:ilvl="0" w:tplc="A418DAD8">
      <w:start w:val="1"/>
      <w:numFmt w:val="decimal"/>
      <w:lvlText w:val="%1."/>
      <w:lvlJc w:val="left"/>
      <w:pPr>
        <w:ind w:left="720" w:hanging="360"/>
      </w:pPr>
      <w:rPr>
        <w:b w:val="0"/>
        <w:bCs w:val="0"/>
      </w:rPr>
    </w:lvl>
    <w:lvl w:ilvl="1" w:tplc="5D7CB280">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E7501DE"/>
    <w:multiLevelType w:val="hybridMultilevel"/>
    <w:tmpl w:val="8AF436F2"/>
    <w:lvl w:ilvl="0" w:tplc="5E60DE2E">
      <w:numFmt w:val="bullet"/>
      <w:lvlText w:val=""/>
      <w:lvlJc w:val="left"/>
      <w:pPr>
        <w:ind w:left="439" w:hanging="336"/>
      </w:pPr>
      <w:rPr>
        <w:rFonts w:ascii="Symbol" w:eastAsia="Symbol" w:hAnsi="Symbol" w:cs="Symbol" w:hint="default"/>
        <w:w w:val="100"/>
        <w:sz w:val="23"/>
        <w:szCs w:val="23"/>
      </w:rPr>
    </w:lvl>
    <w:lvl w:ilvl="1" w:tplc="2826BF86">
      <w:numFmt w:val="bullet"/>
      <w:lvlText w:val="•"/>
      <w:lvlJc w:val="left"/>
      <w:pPr>
        <w:ind w:left="1330" w:hanging="336"/>
      </w:pPr>
      <w:rPr>
        <w:rFonts w:hint="default"/>
      </w:rPr>
    </w:lvl>
    <w:lvl w:ilvl="2" w:tplc="27262730">
      <w:numFmt w:val="bullet"/>
      <w:lvlText w:val="•"/>
      <w:lvlJc w:val="left"/>
      <w:pPr>
        <w:ind w:left="2220" w:hanging="336"/>
      </w:pPr>
      <w:rPr>
        <w:rFonts w:hint="default"/>
      </w:rPr>
    </w:lvl>
    <w:lvl w:ilvl="3" w:tplc="B4A0DA34">
      <w:numFmt w:val="bullet"/>
      <w:lvlText w:val="•"/>
      <w:lvlJc w:val="left"/>
      <w:pPr>
        <w:ind w:left="3110" w:hanging="336"/>
      </w:pPr>
      <w:rPr>
        <w:rFonts w:hint="default"/>
      </w:rPr>
    </w:lvl>
    <w:lvl w:ilvl="4" w:tplc="77BCDCCA">
      <w:numFmt w:val="bullet"/>
      <w:lvlText w:val="•"/>
      <w:lvlJc w:val="left"/>
      <w:pPr>
        <w:ind w:left="4000" w:hanging="336"/>
      </w:pPr>
      <w:rPr>
        <w:rFonts w:hint="default"/>
      </w:rPr>
    </w:lvl>
    <w:lvl w:ilvl="5" w:tplc="C9A44F76">
      <w:numFmt w:val="bullet"/>
      <w:lvlText w:val="•"/>
      <w:lvlJc w:val="left"/>
      <w:pPr>
        <w:ind w:left="4890" w:hanging="336"/>
      </w:pPr>
      <w:rPr>
        <w:rFonts w:hint="default"/>
      </w:rPr>
    </w:lvl>
    <w:lvl w:ilvl="6" w:tplc="DFCAD9CC">
      <w:numFmt w:val="bullet"/>
      <w:lvlText w:val="•"/>
      <w:lvlJc w:val="left"/>
      <w:pPr>
        <w:ind w:left="5780" w:hanging="336"/>
      </w:pPr>
      <w:rPr>
        <w:rFonts w:hint="default"/>
      </w:rPr>
    </w:lvl>
    <w:lvl w:ilvl="7" w:tplc="18A01A5E">
      <w:numFmt w:val="bullet"/>
      <w:lvlText w:val="•"/>
      <w:lvlJc w:val="left"/>
      <w:pPr>
        <w:ind w:left="6670" w:hanging="336"/>
      </w:pPr>
      <w:rPr>
        <w:rFonts w:hint="default"/>
      </w:rPr>
    </w:lvl>
    <w:lvl w:ilvl="8" w:tplc="F2F65C86">
      <w:numFmt w:val="bullet"/>
      <w:lvlText w:val="•"/>
      <w:lvlJc w:val="left"/>
      <w:pPr>
        <w:ind w:left="7560" w:hanging="336"/>
      </w:pPr>
      <w:rPr>
        <w:rFonts w:hint="default"/>
      </w:rPr>
    </w:lvl>
  </w:abstractNum>
  <w:abstractNum w:abstractNumId="137" w15:restartNumberingAfterBreak="0">
    <w:nsid w:val="5F6A38C8"/>
    <w:multiLevelType w:val="hybridMultilevel"/>
    <w:tmpl w:val="1174E21A"/>
    <w:lvl w:ilvl="0" w:tplc="04090015">
      <w:start w:val="1"/>
      <w:numFmt w:val="upperLetter"/>
      <w:lvlText w:val="%1."/>
      <w:lvlJc w:val="left"/>
      <w:pPr>
        <w:ind w:left="720" w:hanging="360"/>
      </w:pPr>
      <w:rPr>
        <w:rFonts w:hint="default"/>
      </w:rPr>
    </w:lvl>
    <w:lvl w:ilvl="1" w:tplc="C5F6E0E0">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F796DBB"/>
    <w:multiLevelType w:val="hybridMultilevel"/>
    <w:tmpl w:val="D41CD9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6265A9"/>
    <w:multiLevelType w:val="hybridMultilevel"/>
    <w:tmpl w:val="A370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0B679C9"/>
    <w:multiLevelType w:val="hybridMultilevel"/>
    <w:tmpl w:val="E4A2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FB49E8"/>
    <w:multiLevelType w:val="hybridMultilevel"/>
    <w:tmpl w:val="22AEB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0D69DF"/>
    <w:multiLevelType w:val="hybridMultilevel"/>
    <w:tmpl w:val="BF7EC5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625E0AEF"/>
    <w:multiLevelType w:val="hybridMultilevel"/>
    <w:tmpl w:val="4F1C710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4" w15:restartNumberingAfterBreak="0">
    <w:nsid w:val="62D666B8"/>
    <w:multiLevelType w:val="hybridMultilevel"/>
    <w:tmpl w:val="B9C8BF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63574BE6"/>
    <w:multiLevelType w:val="hybridMultilevel"/>
    <w:tmpl w:val="F830D874"/>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64B83D44"/>
    <w:multiLevelType w:val="hybridMultilevel"/>
    <w:tmpl w:val="253C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0F323C"/>
    <w:multiLevelType w:val="hybridMultilevel"/>
    <w:tmpl w:val="D3807B44"/>
    <w:lvl w:ilvl="0" w:tplc="028E5E4A">
      <w:start w:val="1"/>
      <w:numFmt w:val="bullet"/>
      <w:pStyle w:val="alphaheaddashes"/>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65DE5401"/>
    <w:multiLevelType w:val="hybridMultilevel"/>
    <w:tmpl w:val="E8EE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097A9C"/>
    <w:multiLevelType w:val="hybridMultilevel"/>
    <w:tmpl w:val="0316CF4C"/>
    <w:lvl w:ilvl="0" w:tplc="9934CF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B880DE7"/>
    <w:multiLevelType w:val="singleLevel"/>
    <w:tmpl w:val="69405686"/>
    <w:lvl w:ilvl="0">
      <w:start w:val="1"/>
      <w:numFmt w:val="bullet"/>
      <w:pStyle w:val="Bullet2"/>
      <w:lvlText w:val=""/>
      <w:lvlJc w:val="left"/>
      <w:pPr>
        <w:tabs>
          <w:tab w:val="num" w:pos="864"/>
        </w:tabs>
        <w:ind w:left="864" w:hanging="432"/>
      </w:pPr>
      <w:rPr>
        <w:rFonts w:ascii="Wingdings" w:hAnsi="Wingdings" w:hint="default"/>
        <w:sz w:val="18"/>
      </w:rPr>
    </w:lvl>
  </w:abstractNum>
  <w:abstractNum w:abstractNumId="151" w15:restartNumberingAfterBreak="0">
    <w:nsid w:val="6D4F41C0"/>
    <w:multiLevelType w:val="hybridMultilevel"/>
    <w:tmpl w:val="2E1EB4D8"/>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6E0867B0"/>
    <w:multiLevelType w:val="hybridMultilevel"/>
    <w:tmpl w:val="1302A9F6"/>
    <w:lvl w:ilvl="0" w:tplc="23E8E16C">
      <w:start w:val="1"/>
      <w:numFmt w:val="bullet"/>
      <w:lvlText w:val=""/>
      <w:lvlJc w:val="left"/>
      <w:pPr>
        <w:tabs>
          <w:tab w:val="num" w:pos="1080"/>
        </w:tabs>
        <w:ind w:left="1080" w:hanging="360"/>
      </w:pPr>
      <w:rPr>
        <w:rFonts w:ascii="Symbol" w:hAnsi="Symbol" w:hint="default"/>
        <w:b w:val="0"/>
        <w:i w:val="0"/>
        <w:sz w:val="16"/>
        <w:szCs w:val="16"/>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6E0F09CB"/>
    <w:multiLevelType w:val="hybridMultilevel"/>
    <w:tmpl w:val="A92EB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FE73D5B"/>
    <w:multiLevelType w:val="hybridMultilevel"/>
    <w:tmpl w:val="032874EA"/>
    <w:lvl w:ilvl="0" w:tplc="DF929762">
      <w:start w:val="1"/>
      <w:numFmt w:val="bullet"/>
      <w:pStyle w:val="Bullet1"/>
      <w:lvlText w:val=""/>
      <w:lvlJc w:val="left"/>
      <w:pPr>
        <w:tabs>
          <w:tab w:val="num" w:pos="432"/>
        </w:tabs>
        <w:ind w:left="432" w:hanging="432"/>
      </w:pPr>
      <w:rPr>
        <w:rFonts w:ascii="Wingdings" w:hAnsi="Wingdings" w:hint="default"/>
        <w:color w:val="000000"/>
        <w:sz w:val="20"/>
        <w:u w:color="FFFFFF"/>
      </w:rPr>
    </w:lvl>
    <w:lvl w:ilvl="1" w:tplc="1388AA26" w:tentative="1">
      <w:start w:val="1"/>
      <w:numFmt w:val="bullet"/>
      <w:lvlText w:val="o"/>
      <w:lvlJc w:val="left"/>
      <w:pPr>
        <w:tabs>
          <w:tab w:val="num" w:pos="1440"/>
        </w:tabs>
        <w:ind w:left="1440" w:hanging="360"/>
      </w:pPr>
      <w:rPr>
        <w:rFonts w:ascii="Courier New" w:hAnsi="Courier New" w:cs="Courier New" w:hint="default"/>
      </w:rPr>
    </w:lvl>
    <w:lvl w:ilvl="2" w:tplc="13AE3F8C" w:tentative="1">
      <w:start w:val="1"/>
      <w:numFmt w:val="bullet"/>
      <w:lvlText w:val=""/>
      <w:lvlJc w:val="left"/>
      <w:pPr>
        <w:tabs>
          <w:tab w:val="num" w:pos="2160"/>
        </w:tabs>
        <w:ind w:left="2160" w:hanging="360"/>
      </w:pPr>
      <w:rPr>
        <w:rFonts w:ascii="Wingdings" w:hAnsi="Wingdings" w:hint="default"/>
      </w:rPr>
    </w:lvl>
    <w:lvl w:ilvl="3" w:tplc="3BD028EC" w:tentative="1">
      <w:start w:val="1"/>
      <w:numFmt w:val="bullet"/>
      <w:lvlText w:val=""/>
      <w:lvlJc w:val="left"/>
      <w:pPr>
        <w:tabs>
          <w:tab w:val="num" w:pos="2880"/>
        </w:tabs>
        <w:ind w:left="2880" w:hanging="360"/>
      </w:pPr>
      <w:rPr>
        <w:rFonts w:ascii="Symbol" w:hAnsi="Symbol" w:hint="default"/>
      </w:rPr>
    </w:lvl>
    <w:lvl w:ilvl="4" w:tplc="47F8723A" w:tentative="1">
      <w:start w:val="1"/>
      <w:numFmt w:val="bullet"/>
      <w:lvlText w:val="o"/>
      <w:lvlJc w:val="left"/>
      <w:pPr>
        <w:tabs>
          <w:tab w:val="num" w:pos="3600"/>
        </w:tabs>
        <w:ind w:left="3600" w:hanging="360"/>
      </w:pPr>
      <w:rPr>
        <w:rFonts w:ascii="Courier New" w:hAnsi="Courier New" w:cs="Courier New" w:hint="default"/>
      </w:rPr>
    </w:lvl>
    <w:lvl w:ilvl="5" w:tplc="93B62F4A" w:tentative="1">
      <w:start w:val="1"/>
      <w:numFmt w:val="bullet"/>
      <w:lvlText w:val=""/>
      <w:lvlJc w:val="left"/>
      <w:pPr>
        <w:tabs>
          <w:tab w:val="num" w:pos="4320"/>
        </w:tabs>
        <w:ind w:left="4320" w:hanging="360"/>
      </w:pPr>
      <w:rPr>
        <w:rFonts w:ascii="Wingdings" w:hAnsi="Wingdings" w:hint="default"/>
      </w:rPr>
    </w:lvl>
    <w:lvl w:ilvl="6" w:tplc="7ACA3676" w:tentative="1">
      <w:start w:val="1"/>
      <w:numFmt w:val="bullet"/>
      <w:lvlText w:val=""/>
      <w:lvlJc w:val="left"/>
      <w:pPr>
        <w:tabs>
          <w:tab w:val="num" w:pos="5040"/>
        </w:tabs>
        <w:ind w:left="5040" w:hanging="360"/>
      </w:pPr>
      <w:rPr>
        <w:rFonts w:ascii="Symbol" w:hAnsi="Symbol" w:hint="default"/>
      </w:rPr>
    </w:lvl>
    <w:lvl w:ilvl="7" w:tplc="C50CE42E" w:tentative="1">
      <w:start w:val="1"/>
      <w:numFmt w:val="bullet"/>
      <w:lvlText w:val="o"/>
      <w:lvlJc w:val="left"/>
      <w:pPr>
        <w:tabs>
          <w:tab w:val="num" w:pos="5760"/>
        </w:tabs>
        <w:ind w:left="5760" w:hanging="360"/>
      </w:pPr>
      <w:rPr>
        <w:rFonts w:ascii="Courier New" w:hAnsi="Courier New" w:cs="Courier New" w:hint="default"/>
      </w:rPr>
    </w:lvl>
    <w:lvl w:ilvl="8" w:tplc="67EAEDF0"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28110E9"/>
    <w:multiLevelType w:val="hybridMultilevel"/>
    <w:tmpl w:val="F6A0FFBC"/>
    <w:lvl w:ilvl="0" w:tplc="9CAA9790">
      <w:start w:val="1"/>
      <w:numFmt w:val="bullet"/>
      <w:pStyle w:val="tablebullets"/>
      <w:lvlText w:val="•"/>
      <w:lvlJc w:val="left"/>
      <w:pPr>
        <w:tabs>
          <w:tab w:val="num" w:pos="360"/>
        </w:tabs>
        <w:ind w:left="360" w:hanging="360"/>
      </w:pPr>
      <w:rPr>
        <w:rFonts w:ascii="Arial" w:hAnsi="Arial" w:hint="default"/>
        <w:b w:val="0"/>
        <w:i w:val="0"/>
        <w:sz w:val="24"/>
        <w:szCs w:val="24"/>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Symbo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Symbo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6" w15:restartNumberingAfterBreak="0">
    <w:nsid w:val="74C03AB6"/>
    <w:multiLevelType w:val="hybridMultilevel"/>
    <w:tmpl w:val="1C60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4CD1BE8"/>
    <w:multiLevelType w:val="hybridMultilevel"/>
    <w:tmpl w:val="8A660DA0"/>
    <w:lvl w:ilvl="0" w:tplc="9580CC1C">
      <w:start w:val="1"/>
      <w:numFmt w:val="lowerRoman"/>
      <w:lvlText w:val="%1."/>
      <w:lvlJc w:val="right"/>
      <w:pPr>
        <w:ind w:left="2160" w:hanging="18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9C2164"/>
    <w:multiLevelType w:val="hybridMultilevel"/>
    <w:tmpl w:val="AA1EAE50"/>
    <w:lvl w:ilvl="0" w:tplc="0E3212A2">
      <w:start w:val="1"/>
      <w:numFmt w:val="decimal"/>
      <w:lvlText w:val="%1."/>
      <w:lvlJc w:val="left"/>
      <w:pPr>
        <w:ind w:left="720" w:hanging="360"/>
      </w:pPr>
      <w:rPr>
        <w:rFonts w:hint="default"/>
        <w:b w:val="0"/>
        <w:bCs w:val="0"/>
      </w:rPr>
    </w:lvl>
    <w:lvl w:ilvl="1" w:tplc="40A45A16">
      <w:start w:val="1"/>
      <w:numFmt w:val="lowerLetter"/>
      <w:lvlText w:val="%2."/>
      <w:lvlJc w:val="left"/>
      <w:pPr>
        <w:ind w:left="1440" w:hanging="360"/>
      </w:pPr>
      <w:rPr>
        <w:b w:val="0"/>
        <w:bCs w:val="0"/>
      </w:rPr>
    </w:lvl>
    <w:lvl w:ilvl="2" w:tplc="CA6C144A">
      <w:start w:val="1"/>
      <w:numFmt w:val="lowerRoman"/>
      <w:lvlText w:val="%3."/>
      <w:lvlJc w:val="right"/>
      <w:pPr>
        <w:ind w:left="2160" w:hanging="180"/>
      </w:pPr>
      <w:rPr>
        <w:b w:val="0"/>
        <w:bCs w:val="0"/>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75952F0"/>
    <w:multiLevelType w:val="hybridMultilevel"/>
    <w:tmpl w:val="FDFC64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60" w15:restartNumberingAfterBreak="0">
    <w:nsid w:val="77972178"/>
    <w:multiLevelType w:val="hybridMultilevel"/>
    <w:tmpl w:val="590E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24407E"/>
    <w:multiLevelType w:val="hybridMultilevel"/>
    <w:tmpl w:val="A120D63C"/>
    <w:lvl w:ilvl="0" w:tplc="23E8E16C">
      <w:start w:val="1"/>
      <w:numFmt w:val="bullet"/>
      <w:lvlText w:val=""/>
      <w:lvlJc w:val="left"/>
      <w:pPr>
        <w:tabs>
          <w:tab w:val="num" w:pos="1440"/>
        </w:tabs>
        <w:ind w:left="1440" w:hanging="360"/>
      </w:pPr>
      <w:rPr>
        <w:rFonts w:ascii="Symbol" w:hAnsi="Symbol" w:hint="default"/>
        <w:b w:val="0"/>
        <w:i w:val="0"/>
        <w:sz w:val="16"/>
        <w:szCs w:val="16"/>
      </w:rPr>
    </w:lvl>
    <w:lvl w:ilvl="1" w:tplc="04090003">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2" w15:restartNumberingAfterBreak="0">
    <w:nsid w:val="786E717E"/>
    <w:multiLevelType w:val="hybridMultilevel"/>
    <w:tmpl w:val="687E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AD5064"/>
    <w:multiLevelType w:val="hybridMultilevel"/>
    <w:tmpl w:val="98FEC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8CF6241"/>
    <w:multiLevelType w:val="hybridMultilevel"/>
    <w:tmpl w:val="238E619E"/>
    <w:lvl w:ilvl="0" w:tplc="598E07F4">
      <w:start w:val="4"/>
      <w:numFmt w:val="bullet"/>
      <w:lvlText w:val="–"/>
      <w:lvlJc w:val="left"/>
      <w:pPr>
        <w:ind w:left="720" w:hanging="720"/>
      </w:pPr>
      <w:rPr>
        <w:rFonts w:ascii="Calibri" w:eastAsiaTheme="minorHAnsi" w:hAnsi="Calibri" w:cs="Calibri" w:hint="default"/>
      </w:rPr>
    </w:lvl>
    <w:lvl w:ilvl="1" w:tplc="04090001">
      <w:start w:val="1"/>
      <w:numFmt w:val="bullet"/>
      <w:lvlText w:val=""/>
      <w:lvlJc w:val="left"/>
      <w:pPr>
        <w:ind w:left="360" w:hanging="360"/>
      </w:pPr>
      <w:rPr>
        <w:rFonts w:ascii="Symbol" w:hAnsi="Symbol" w:hint="default"/>
      </w:rPr>
    </w:lvl>
    <w:lvl w:ilvl="2" w:tplc="B2564298">
      <w:numFmt w:val="bullet"/>
      <w:lvlText w:val="–"/>
      <w:lvlJc w:val="left"/>
      <w:pPr>
        <w:ind w:left="1080" w:hanging="360"/>
      </w:pPr>
      <w:rPr>
        <w:rFonts w:ascii="Times New Roman" w:eastAsia="Times New Roman" w:hAnsi="Times New Roman" w:cs="Times New Roman" w:hint="default"/>
        <w:spacing w:val="-3"/>
        <w:w w:val="100"/>
        <w:sz w:val="24"/>
        <w:szCs w:val="24"/>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5" w15:restartNumberingAfterBreak="0">
    <w:nsid w:val="79295FB9"/>
    <w:multiLevelType w:val="hybridMultilevel"/>
    <w:tmpl w:val="03844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6" w15:restartNumberingAfterBreak="0">
    <w:nsid w:val="7A513684"/>
    <w:multiLevelType w:val="hybridMultilevel"/>
    <w:tmpl w:val="65D07806"/>
    <w:lvl w:ilvl="0" w:tplc="F9249BE4">
      <w:start w:val="1"/>
      <w:numFmt w:val="bullet"/>
      <w:pStyle w:val="alphaheadbullets"/>
      <w:lvlText w:val=""/>
      <w:lvlJc w:val="left"/>
      <w:pPr>
        <w:tabs>
          <w:tab w:val="num" w:pos="1800"/>
        </w:tabs>
        <w:ind w:left="1800" w:hanging="360"/>
      </w:pPr>
      <w:rPr>
        <w:rFonts w:ascii="Symbol" w:hAnsi="Symbol" w:hint="default"/>
        <w:b w:val="0"/>
        <w:i w:val="0"/>
        <w:sz w:val="24"/>
        <w:szCs w:val="24"/>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7" w15:restartNumberingAfterBreak="0">
    <w:nsid w:val="7AA144A7"/>
    <w:multiLevelType w:val="hybridMultilevel"/>
    <w:tmpl w:val="E87EE9BA"/>
    <w:lvl w:ilvl="0" w:tplc="04090001">
      <w:start w:val="1"/>
      <w:numFmt w:val="bullet"/>
      <w:lvlText w:val=""/>
      <w:lvlJc w:val="left"/>
      <w:pPr>
        <w:ind w:left="720" w:hanging="360"/>
      </w:pPr>
      <w:rPr>
        <w:rFonts w:ascii="Symbol" w:hAnsi="Symbol" w:hint="default"/>
        <w:spacing w:val="-3"/>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F977D8"/>
    <w:multiLevelType w:val="hybridMultilevel"/>
    <w:tmpl w:val="E1EA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5C2EC9"/>
    <w:multiLevelType w:val="hybridMultilevel"/>
    <w:tmpl w:val="1E2A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F23192"/>
    <w:multiLevelType w:val="hybridMultilevel"/>
    <w:tmpl w:val="CE2A9C46"/>
    <w:lvl w:ilvl="0" w:tplc="23E8E16C">
      <w:start w:val="1"/>
      <w:numFmt w:val="bullet"/>
      <w:lvlText w:val=""/>
      <w:lvlJc w:val="left"/>
      <w:pPr>
        <w:tabs>
          <w:tab w:val="num" w:pos="1800"/>
        </w:tabs>
        <w:ind w:left="1800" w:hanging="360"/>
      </w:pPr>
      <w:rPr>
        <w:rFonts w:ascii="Symbol" w:hAnsi="Symbol" w:hint="default"/>
        <w:b w:val="0"/>
        <w:i w:val="0"/>
        <w:sz w:val="16"/>
        <w:szCs w:val="16"/>
      </w:rPr>
    </w:lvl>
    <w:lvl w:ilvl="1" w:tplc="04090003">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1" w15:restartNumberingAfterBreak="0">
    <w:nsid w:val="7DBB4DB8"/>
    <w:multiLevelType w:val="hybridMultilevel"/>
    <w:tmpl w:val="C5803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60"/>
  </w:num>
  <w:num w:numId="3">
    <w:abstractNumId w:val="61"/>
  </w:num>
  <w:num w:numId="4">
    <w:abstractNumId w:val="80"/>
  </w:num>
  <w:num w:numId="5">
    <w:abstractNumId w:val="92"/>
  </w:num>
  <w:num w:numId="6">
    <w:abstractNumId w:val="97"/>
  </w:num>
  <w:num w:numId="7">
    <w:abstractNumId w:val="110"/>
  </w:num>
  <w:num w:numId="8">
    <w:abstractNumId w:val="103"/>
  </w:num>
  <w:num w:numId="9">
    <w:abstractNumId w:val="154"/>
  </w:num>
  <w:num w:numId="10">
    <w:abstractNumId w:val="102"/>
  </w:num>
  <w:num w:numId="11">
    <w:abstractNumId w:val="162"/>
  </w:num>
  <w:num w:numId="12">
    <w:abstractNumId w:val="44"/>
  </w:num>
  <w:num w:numId="13">
    <w:abstractNumId w:val="133"/>
  </w:num>
  <w:num w:numId="14">
    <w:abstractNumId w:val="108"/>
  </w:num>
  <w:num w:numId="15">
    <w:abstractNumId w:val="142"/>
  </w:num>
  <w:num w:numId="16">
    <w:abstractNumId w:val="96"/>
  </w:num>
  <w:num w:numId="17">
    <w:abstractNumId w:val="126"/>
  </w:num>
  <w:num w:numId="18">
    <w:abstractNumId w:val="117"/>
  </w:num>
  <w:num w:numId="19">
    <w:abstractNumId w:val="66"/>
  </w:num>
  <w:num w:numId="20">
    <w:abstractNumId w:val="55"/>
  </w:num>
  <w:num w:numId="21">
    <w:abstractNumId w:val="139"/>
  </w:num>
  <w:num w:numId="22">
    <w:abstractNumId w:val="148"/>
  </w:num>
  <w:num w:numId="23">
    <w:abstractNumId w:val="137"/>
  </w:num>
  <w:num w:numId="24">
    <w:abstractNumId w:val="144"/>
  </w:num>
  <w:num w:numId="25">
    <w:abstractNumId w:val="121"/>
  </w:num>
  <w:num w:numId="26">
    <w:abstractNumId w:val="100"/>
  </w:num>
  <w:num w:numId="27">
    <w:abstractNumId w:val="115"/>
  </w:num>
  <w:num w:numId="28">
    <w:abstractNumId w:val="125"/>
  </w:num>
  <w:num w:numId="29">
    <w:abstractNumId w:val="168"/>
  </w:num>
  <w:num w:numId="30">
    <w:abstractNumId w:val="38"/>
  </w:num>
  <w:num w:numId="31">
    <w:abstractNumId w:val="123"/>
  </w:num>
  <w:num w:numId="32">
    <w:abstractNumId w:val="93"/>
  </w:num>
  <w:num w:numId="33">
    <w:abstractNumId w:val="41"/>
  </w:num>
  <w:num w:numId="34">
    <w:abstractNumId w:val="68"/>
  </w:num>
  <w:num w:numId="35">
    <w:abstractNumId w:val="141"/>
  </w:num>
  <w:num w:numId="36">
    <w:abstractNumId w:val="64"/>
  </w:num>
  <w:num w:numId="37">
    <w:abstractNumId w:val="113"/>
  </w:num>
  <w:num w:numId="38">
    <w:abstractNumId w:val="129"/>
  </w:num>
  <w:num w:numId="39">
    <w:abstractNumId w:val="87"/>
  </w:num>
  <w:num w:numId="40">
    <w:abstractNumId w:val="52"/>
  </w:num>
  <w:num w:numId="41">
    <w:abstractNumId w:val="134"/>
  </w:num>
  <w:num w:numId="42">
    <w:abstractNumId w:val="83"/>
  </w:num>
  <w:num w:numId="43">
    <w:abstractNumId w:val="109"/>
  </w:num>
  <w:num w:numId="44">
    <w:abstractNumId w:val="89"/>
  </w:num>
  <w:num w:numId="45">
    <w:abstractNumId w:val="112"/>
  </w:num>
  <w:num w:numId="46">
    <w:abstractNumId w:val="159"/>
  </w:num>
  <w:num w:numId="47">
    <w:abstractNumId w:val="35"/>
  </w:num>
  <w:num w:numId="48">
    <w:abstractNumId w:val="166"/>
  </w:num>
  <w:num w:numId="49">
    <w:abstractNumId w:val="147"/>
  </w:num>
  <w:num w:numId="50">
    <w:abstractNumId w:val="170"/>
  </w:num>
  <w:num w:numId="51">
    <w:abstractNumId w:val="161"/>
  </w:num>
  <w:num w:numId="52">
    <w:abstractNumId w:val="151"/>
  </w:num>
  <w:num w:numId="53">
    <w:abstractNumId w:val="47"/>
  </w:num>
  <w:num w:numId="54">
    <w:abstractNumId w:val="145"/>
  </w:num>
  <w:num w:numId="55">
    <w:abstractNumId w:val="152"/>
  </w:num>
  <w:num w:numId="56">
    <w:abstractNumId w:val="58"/>
  </w:num>
  <w:num w:numId="57">
    <w:abstractNumId w:val="155"/>
  </w:num>
  <w:num w:numId="58">
    <w:abstractNumId w:val="54"/>
  </w:num>
  <w:num w:numId="59">
    <w:abstractNumId w:val="65"/>
  </w:num>
  <w:num w:numId="60">
    <w:abstractNumId w:val="91"/>
  </w:num>
  <w:num w:numId="61">
    <w:abstractNumId w:val="153"/>
  </w:num>
  <w:num w:numId="62">
    <w:abstractNumId w:val="71"/>
  </w:num>
  <w:num w:numId="63">
    <w:abstractNumId w:val="72"/>
  </w:num>
  <w:num w:numId="64">
    <w:abstractNumId w:val="79"/>
  </w:num>
  <w:num w:numId="65">
    <w:abstractNumId w:val="105"/>
  </w:num>
  <w:num w:numId="66">
    <w:abstractNumId w:val="114"/>
  </w:num>
  <w:num w:numId="67">
    <w:abstractNumId w:val="90"/>
  </w:num>
  <w:num w:numId="68">
    <w:abstractNumId w:val="104"/>
  </w:num>
  <w:num w:numId="69">
    <w:abstractNumId w:val="94"/>
  </w:num>
  <w:num w:numId="70">
    <w:abstractNumId w:val="150"/>
  </w:num>
  <w:num w:numId="71">
    <w:abstractNumId w:val="106"/>
  </w:num>
  <w:num w:numId="72">
    <w:abstractNumId w:val="81"/>
  </w:num>
  <w:num w:numId="73">
    <w:abstractNumId w:val="62"/>
  </w:num>
  <w:num w:numId="74">
    <w:abstractNumId w:val="73"/>
  </w:num>
  <w:num w:numId="75">
    <w:abstractNumId w:val="56"/>
  </w:num>
  <w:num w:numId="76">
    <w:abstractNumId w:val="163"/>
  </w:num>
  <w:num w:numId="77">
    <w:abstractNumId w:val="165"/>
  </w:num>
  <w:num w:numId="78">
    <w:abstractNumId w:val="99"/>
  </w:num>
  <w:num w:numId="79">
    <w:abstractNumId w:val="107"/>
  </w:num>
  <w:num w:numId="80">
    <w:abstractNumId w:val="7"/>
  </w:num>
  <w:num w:numId="81">
    <w:abstractNumId w:val="6"/>
  </w:num>
  <w:num w:numId="82">
    <w:abstractNumId w:val="5"/>
  </w:num>
  <w:num w:numId="83">
    <w:abstractNumId w:val="4"/>
  </w:num>
  <w:num w:numId="84">
    <w:abstractNumId w:val="8"/>
  </w:num>
  <w:num w:numId="85">
    <w:abstractNumId w:val="3"/>
  </w:num>
  <w:num w:numId="86">
    <w:abstractNumId w:val="2"/>
  </w:num>
  <w:num w:numId="87">
    <w:abstractNumId w:val="1"/>
  </w:num>
  <w:num w:numId="88">
    <w:abstractNumId w:val="0"/>
  </w:num>
  <w:num w:numId="89">
    <w:abstractNumId w:val="57"/>
  </w:num>
  <w:num w:numId="90">
    <w:abstractNumId w:val="33"/>
  </w:num>
  <w:num w:numId="91">
    <w:abstractNumId w:val="48"/>
  </w:num>
  <w:num w:numId="92">
    <w:abstractNumId w:val="32"/>
  </w:num>
  <w:num w:numId="93">
    <w:abstractNumId w:val="88"/>
  </w:num>
  <w:num w:numId="94">
    <w:abstractNumId w:val="158"/>
  </w:num>
  <w:num w:numId="95">
    <w:abstractNumId w:val="78"/>
  </w:num>
  <w:num w:numId="96">
    <w:abstractNumId w:val="127"/>
  </w:num>
  <w:num w:numId="97">
    <w:abstractNumId w:val="131"/>
  </w:num>
  <w:num w:numId="98">
    <w:abstractNumId w:val="171"/>
  </w:num>
  <w:num w:numId="99">
    <w:abstractNumId w:val="156"/>
  </w:num>
  <w:num w:numId="100">
    <w:abstractNumId w:val="118"/>
  </w:num>
  <w:num w:numId="101">
    <w:abstractNumId w:val="122"/>
  </w:num>
  <w:num w:numId="102">
    <w:abstractNumId w:val="84"/>
  </w:num>
  <w:num w:numId="103">
    <w:abstractNumId w:val="149"/>
  </w:num>
  <w:num w:numId="104">
    <w:abstractNumId w:val="76"/>
  </w:num>
  <w:num w:numId="105">
    <w:abstractNumId w:val="85"/>
  </w:num>
  <w:num w:numId="106">
    <w:abstractNumId w:val="135"/>
  </w:num>
  <w:num w:numId="107">
    <w:abstractNumId w:val="63"/>
  </w:num>
  <w:num w:numId="108">
    <w:abstractNumId w:val="157"/>
  </w:num>
  <w:num w:numId="109">
    <w:abstractNumId w:val="111"/>
  </w:num>
  <w:num w:numId="110">
    <w:abstractNumId w:val="169"/>
  </w:num>
  <w:num w:numId="111">
    <w:abstractNumId w:val="46"/>
  </w:num>
  <w:num w:numId="112">
    <w:abstractNumId w:val="49"/>
  </w:num>
  <w:num w:numId="113">
    <w:abstractNumId w:val="67"/>
  </w:num>
  <w:num w:numId="114">
    <w:abstractNumId w:val="146"/>
  </w:num>
  <w:num w:numId="115">
    <w:abstractNumId w:val="101"/>
  </w:num>
  <w:num w:numId="116">
    <w:abstractNumId w:val="43"/>
  </w:num>
  <w:num w:numId="117">
    <w:abstractNumId w:val="59"/>
  </w:num>
  <w:num w:numId="118">
    <w:abstractNumId w:val="140"/>
  </w:num>
  <w:num w:numId="119">
    <w:abstractNumId w:val="50"/>
  </w:num>
  <w:num w:numId="120">
    <w:abstractNumId w:val="40"/>
  </w:num>
  <w:num w:numId="121">
    <w:abstractNumId w:val="70"/>
  </w:num>
  <w:num w:numId="122">
    <w:abstractNumId w:val="42"/>
  </w:num>
  <w:num w:numId="123">
    <w:abstractNumId w:val="119"/>
  </w:num>
  <w:num w:numId="124">
    <w:abstractNumId w:val="164"/>
  </w:num>
  <w:num w:numId="125">
    <w:abstractNumId w:val="167"/>
  </w:num>
  <w:num w:numId="126">
    <w:abstractNumId w:val="39"/>
  </w:num>
  <w:num w:numId="127">
    <w:abstractNumId w:val="75"/>
  </w:num>
  <w:num w:numId="128">
    <w:abstractNumId w:val="120"/>
  </w:num>
  <w:num w:numId="129">
    <w:abstractNumId w:val="130"/>
  </w:num>
  <w:num w:numId="130">
    <w:abstractNumId w:val="82"/>
  </w:num>
  <w:num w:numId="131">
    <w:abstractNumId w:val="74"/>
  </w:num>
  <w:num w:numId="132">
    <w:abstractNumId w:val="160"/>
  </w:num>
  <w:num w:numId="133">
    <w:abstractNumId w:val="36"/>
  </w:num>
  <w:num w:numId="134">
    <w:abstractNumId w:val="128"/>
  </w:num>
  <w:num w:numId="135">
    <w:abstractNumId w:val="77"/>
  </w:num>
  <w:num w:numId="136">
    <w:abstractNumId w:val="136"/>
  </w:num>
  <w:num w:numId="137">
    <w:abstractNumId w:val="34"/>
  </w:num>
  <w:num w:numId="138">
    <w:abstractNumId w:val="98"/>
  </w:num>
  <w:num w:numId="139">
    <w:abstractNumId w:val="37"/>
  </w:num>
  <w:num w:numId="140">
    <w:abstractNumId w:val="31"/>
  </w:num>
  <w:num w:numId="141">
    <w:abstractNumId w:val="124"/>
  </w:num>
  <w:num w:numId="142">
    <w:abstractNumId w:val="143"/>
  </w:num>
  <w:num w:numId="143">
    <w:abstractNumId w:val="116"/>
  </w:num>
  <w:num w:numId="144">
    <w:abstractNumId w:val="53"/>
  </w:num>
  <w:num w:numId="145">
    <w:abstractNumId w:val="138"/>
  </w:num>
  <w:num w:numId="146">
    <w:abstractNumId w:val="51"/>
  </w:num>
  <w:num w:numId="147">
    <w:abstractNumId w:val="30"/>
  </w:num>
  <w:num w:numId="148">
    <w:abstractNumId w:val="69"/>
  </w:num>
  <w:num w:numId="149">
    <w:abstractNumId w:val="45"/>
  </w:num>
  <w:num w:numId="150">
    <w:abstractNumId w:val="95"/>
  </w:num>
  <w:num w:numId="151">
    <w:abstractNumId w:val="13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3NDY2MjGyMDYzNDdQ0lEKTi0uzszPAykwMa0FAGqVsIQtAAAA"/>
  </w:docVars>
  <w:rsids>
    <w:rsidRoot w:val="00A1446C"/>
    <w:rsid w:val="00002102"/>
    <w:rsid w:val="000036AE"/>
    <w:rsid w:val="00004B1D"/>
    <w:rsid w:val="0000616F"/>
    <w:rsid w:val="000068C5"/>
    <w:rsid w:val="00007DA9"/>
    <w:rsid w:val="0001002A"/>
    <w:rsid w:val="00010988"/>
    <w:rsid w:val="00010AFA"/>
    <w:rsid w:val="00010B27"/>
    <w:rsid w:val="000130CE"/>
    <w:rsid w:val="0001439C"/>
    <w:rsid w:val="00014763"/>
    <w:rsid w:val="00014D7A"/>
    <w:rsid w:val="00015552"/>
    <w:rsid w:val="000155D8"/>
    <w:rsid w:val="0001633A"/>
    <w:rsid w:val="00017774"/>
    <w:rsid w:val="000205B3"/>
    <w:rsid w:val="00020925"/>
    <w:rsid w:val="0002108C"/>
    <w:rsid w:val="00021A2E"/>
    <w:rsid w:val="00021A41"/>
    <w:rsid w:val="00021BF7"/>
    <w:rsid w:val="00022874"/>
    <w:rsid w:val="00024492"/>
    <w:rsid w:val="000248FB"/>
    <w:rsid w:val="000249D9"/>
    <w:rsid w:val="00025B3A"/>
    <w:rsid w:val="00027BA7"/>
    <w:rsid w:val="00027BE6"/>
    <w:rsid w:val="00027C1E"/>
    <w:rsid w:val="000300E6"/>
    <w:rsid w:val="00030609"/>
    <w:rsid w:val="00030E94"/>
    <w:rsid w:val="000317EB"/>
    <w:rsid w:val="00032198"/>
    <w:rsid w:val="00032D0C"/>
    <w:rsid w:val="00032DBB"/>
    <w:rsid w:val="00032F35"/>
    <w:rsid w:val="000333C3"/>
    <w:rsid w:val="00033BF3"/>
    <w:rsid w:val="0004093B"/>
    <w:rsid w:val="0004095E"/>
    <w:rsid w:val="00040B70"/>
    <w:rsid w:val="0004267A"/>
    <w:rsid w:val="000430D6"/>
    <w:rsid w:val="00043A58"/>
    <w:rsid w:val="00043C3B"/>
    <w:rsid w:val="00045777"/>
    <w:rsid w:val="00047515"/>
    <w:rsid w:val="00051AA3"/>
    <w:rsid w:val="00051B76"/>
    <w:rsid w:val="00051CD8"/>
    <w:rsid w:val="00052188"/>
    <w:rsid w:val="00052A51"/>
    <w:rsid w:val="00052AB4"/>
    <w:rsid w:val="00052B6C"/>
    <w:rsid w:val="00052CD0"/>
    <w:rsid w:val="00052CE6"/>
    <w:rsid w:val="0005374E"/>
    <w:rsid w:val="00053C32"/>
    <w:rsid w:val="00054FA0"/>
    <w:rsid w:val="00054FC7"/>
    <w:rsid w:val="00054FEE"/>
    <w:rsid w:val="0005531F"/>
    <w:rsid w:val="00056079"/>
    <w:rsid w:val="0005609B"/>
    <w:rsid w:val="00056A99"/>
    <w:rsid w:val="00057A7A"/>
    <w:rsid w:val="00057D8B"/>
    <w:rsid w:val="000601A7"/>
    <w:rsid w:val="00060B9B"/>
    <w:rsid w:val="000611B2"/>
    <w:rsid w:val="00062327"/>
    <w:rsid w:val="00062835"/>
    <w:rsid w:val="00063742"/>
    <w:rsid w:val="00063E97"/>
    <w:rsid w:val="00064A2D"/>
    <w:rsid w:val="00066120"/>
    <w:rsid w:val="00066E59"/>
    <w:rsid w:val="00066F1F"/>
    <w:rsid w:val="00066F80"/>
    <w:rsid w:val="00067FB9"/>
    <w:rsid w:val="00070130"/>
    <w:rsid w:val="000704E9"/>
    <w:rsid w:val="00070741"/>
    <w:rsid w:val="00070EB5"/>
    <w:rsid w:val="00071B06"/>
    <w:rsid w:val="00071EB4"/>
    <w:rsid w:val="000723C5"/>
    <w:rsid w:val="00072568"/>
    <w:rsid w:val="000738FF"/>
    <w:rsid w:val="00073D4B"/>
    <w:rsid w:val="00075084"/>
    <w:rsid w:val="00076044"/>
    <w:rsid w:val="000761B2"/>
    <w:rsid w:val="00076E36"/>
    <w:rsid w:val="00077979"/>
    <w:rsid w:val="000779AC"/>
    <w:rsid w:val="00077DB1"/>
    <w:rsid w:val="00077DC0"/>
    <w:rsid w:val="00077E12"/>
    <w:rsid w:val="000805C5"/>
    <w:rsid w:val="0008260D"/>
    <w:rsid w:val="00082E92"/>
    <w:rsid w:val="00083C86"/>
    <w:rsid w:val="00083FAD"/>
    <w:rsid w:val="000853BF"/>
    <w:rsid w:val="00085D6A"/>
    <w:rsid w:val="00085E27"/>
    <w:rsid w:val="00086103"/>
    <w:rsid w:val="000863FB"/>
    <w:rsid w:val="0008653E"/>
    <w:rsid w:val="000870A7"/>
    <w:rsid w:val="00090132"/>
    <w:rsid w:val="000906CF"/>
    <w:rsid w:val="0009279C"/>
    <w:rsid w:val="00092990"/>
    <w:rsid w:val="00092AFF"/>
    <w:rsid w:val="00093FB1"/>
    <w:rsid w:val="00095D89"/>
    <w:rsid w:val="00097C99"/>
    <w:rsid w:val="00097E3E"/>
    <w:rsid w:val="000A00B5"/>
    <w:rsid w:val="000A2137"/>
    <w:rsid w:val="000A2E0D"/>
    <w:rsid w:val="000A3F1D"/>
    <w:rsid w:val="000A5020"/>
    <w:rsid w:val="000A595F"/>
    <w:rsid w:val="000A69E3"/>
    <w:rsid w:val="000A6AB0"/>
    <w:rsid w:val="000A78A6"/>
    <w:rsid w:val="000A7DB5"/>
    <w:rsid w:val="000B02A2"/>
    <w:rsid w:val="000B0CA8"/>
    <w:rsid w:val="000B0DCB"/>
    <w:rsid w:val="000B10C5"/>
    <w:rsid w:val="000B19AF"/>
    <w:rsid w:val="000B2D4F"/>
    <w:rsid w:val="000B32D4"/>
    <w:rsid w:val="000B3548"/>
    <w:rsid w:val="000B388F"/>
    <w:rsid w:val="000B39B0"/>
    <w:rsid w:val="000B405C"/>
    <w:rsid w:val="000B4468"/>
    <w:rsid w:val="000B5020"/>
    <w:rsid w:val="000B6A72"/>
    <w:rsid w:val="000B6D16"/>
    <w:rsid w:val="000B6EAF"/>
    <w:rsid w:val="000B73A9"/>
    <w:rsid w:val="000B740B"/>
    <w:rsid w:val="000B7D23"/>
    <w:rsid w:val="000C02B5"/>
    <w:rsid w:val="000C02F1"/>
    <w:rsid w:val="000C1E4E"/>
    <w:rsid w:val="000C2919"/>
    <w:rsid w:val="000C2AA3"/>
    <w:rsid w:val="000C37CE"/>
    <w:rsid w:val="000C3D97"/>
    <w:rsid w:val="000C4205"/>
    <w:rsid w:val="000C474B"/>
    <w:rsid w:val="000C492D"/>
    <w:rsid w:val="000C5305"/>
    <w:rsid w:val="000C577F"/>
    <w:rsid w:val="000C63FF"/>
    <w:rsid w:val="000C646C"/>
    <w:rsid w:val="000C672F"/>
    <w:rsid w:val="000C7369"/>
    <w:rsid w:val="000D1A59"/>
    <w:rsid w:val="000D36FF"/>
    <w:rsid w:val="000D3B66"/>
    <w:rsid w:val="000D4427"/>
    <w:rsid w:val="000D48DD"/>
    <w:rsid w:val="000D4AC5"/>
    <w:rsid w:val="000D5FCC"/>
    <w:rsid w:val="000E0343"/>
    <w:rsid w:val="000E1A88"/>
    <w:rsid w:val="000E207F"/>
    <w:rsid w:val="000E293A"/>
    <w:rsid w:val="000E2D54"/>
    <w:rsid w:val="000E2FEC"/>
    <w:rsid w:val="000E359B"/>
    <w:rsid w:val="000E3C9A"/>
    <w:rsid w:val="000E3D40"/>
    <w:rsid w:val="000E3E8C"/>
    <w:rsid w:val="000E4CA2"/>
    <w:rsid w:val="000E590F"/>
    <w:rsid w:val="000E606A"/>
    <w:rsid w:val="000E66F7"/>
    <w:rsid w:val="000E7662"/>
    <w:rsid w:val="000E7BF6"/>
    <w:rsid w:val="000F068A"/>
    <w:rsid w:val="000F07EA"/>
    <w:rsid w:val="000F081F"/>
    <w:rsid w:val="000F11C9"/>
    <w:rsid w:val="000F1513"/>
    <w:rsid w:val="000F166B"/>
    <w:rsid w:val="000F20DB"/>
    <w:rsid w:val="000F2824"/>
    <w:rsid w:val="000F31CD"/>
    <w:rsid w:val="000F323B"/>
    <w:rsid w:val="000F41EF"/>
    <w:rsid w:val="000F4FD6"/>
    <w:rsid w:val="000F57E3"/>
    <w:rsid w:val="000F580E"/>
    <w:rsid w:val="000F6BC9"/>
    <w:rsid w:val="000F78E3"/>
    <w:rsid w:val="00101029"/>
    <w:rsid w:val="00101634"/>
    <w:rsid w:val="00102A13"/>
    <w:rsid w:val="001032E1"/>
    <w:rsid w:val="001050BE"/>
    <w:rsid w:val="00105415"/>
    <w:rsid w:val="001059A0"/>
    <w:rsid w:val="00106E63"/>
    <w:rsid w:val="0011013B"/>
    <w:rsid w:val="00110447"/>
    <w:rsid w:val="001118AB"/>
    <w:rsid w:val="00111F1E"/>
    <w:rsid w:val="00112BE5"/>
    <w:rsid w:val="00112F80"/>
    <w:rsid w:val="00113274"/>
    <w:rsid w:val="001140A9"/>
    <w:rsid w:val="00114804"/>
    <w:rsid w:val="001155FE"/>
    <w:rsid w:val="00116DC5"/>
    <w:rsid w:val="001177D8"/>
    <w:rsid w:val="00121023"/>
    <w:rsid w:val="001231AD"/>
    <w:rsid w:val="001232FC"/>
    <w:rsid w:val="00123660"/>
    <w:rsid w:val="00123AB9"/>
    <w:rsid w:val="001241C3"/>
    <w:rsid w:val="00125567"/>
    <w:rsid w:val="00125AA8"/>
    <w:rsid w:val="00126041"/>
    <w:rsid w:val="00126962"/>
    <w:rsid w:val="0012706F"/>
    <w:rsid w:val="00131645"/>
    <w:rsid w:val="00131A94"/>
    <w:rsid w:val="00131B75"/>
    <w:rsid w:val="00132450"/>
    <w:rsid w:val="00132B68"/>
    <w:rsid w:val="001338EC"/>
    <w:rsid w:val="00134F97"/>
    <w:rsid w:val="00135BF0"/>
    <w:rsid w:val="001361BE"/>
    <w:rsid w:val="0013677A"/>
    <w:rsid w:val="0013706B"/>
    <w:rsid w:val="00140580"/>
    <w:rsid w:val="001409E4"/>
    <w:rsid w:val="00140AFC"/>
    <w:rsid w:val="0014106B"/>
    <w:rsid w:val="00141C2B"/>
    <w:rsid w:val="001422AD"/>
    <w:rsid w:val="00142536"/>
    <w:rsid w:val="00143C5D"/>
    <w:rsid w:val="00143D4C"/>
    <w:rsid w:val="00144642"/>
    <w:rsid w:val="00145BE0"/>
    <w:rsid w:val="00147771"/>
    <w:rsid w:val="00147B58"/>
    <w:rsid w:val="001509AB"/>
    <w:rsid w:val="00150CD9"/>
    <w:rsid w:val="00150F7B"/>
    <w:rsid w:val="00151058"/>
    <w:rsid w:val="001510C8"/>
    <w:rsid w:val="00151618"/>
    <w:rsid w:val="00151DFC"/>
    <w:rsid w:val="0015214E"/>
    <w:rsid w:val="00152D82"/>
    <w:rsid w:val="001538CF"/>
    <w:rsid w:val="0015550D"/>
    <w:rsid w:val="00155F08"/>
    <w:rsid w:val="0015655B"/>
    <w:rsid w:val="00157266"/>
    <w:rsid w:val="001606C7"/>
    <w:rsid w:val="00160E0F"/>
    <w:rsid w:val="001615DB"/>
    <w:rsid w:val="00161AC9"/>
    <w:rsid w:val="00161C56"/>
    <w:rsid w:val="00162852"/>
    <w:rsid w:val="00162F23"/>
    <w:rsid w:val="00163B82"/>
    <w:rsid w:val="00166B7A"/>
    <w:rsid w:val="00166DEE"/>
    <w:rsid w:val="0016747C"/>
    <w:rsid w:val="00167CD7"/>
    <w:rsid w:val="00167D43"/>
    <w:rsid w:val="00167F3A"/>
    <w:rsid w:val="001700DD"/>
    <w:rsid w:val="00171790"/>
    <w:rsid w:val="001731D6"/>
    <w:rsid w:val="00173DFA"/>
    <w:rsid w:val="00174140"/>
    <w:rsid w:val="0017421F"/>
    <w:rsid w:val="001746EF"/>
    <w:rsid w:val="001763A5"/>
    <w:rsid w:val="0017669C"/>
    <w:rsid w:val="00176D3A"/>
    <w:rsid w:val="0017738B"/>
    <w:rsid w:val="001776DB"/>
    <w:rsid w:val="00177CE2"/>
    <w:rsid w:val="0018008D"/>
    <w:rsid w:val="00180396"/>
    <w:rsid w:val="001803F0"/>
    <w:rsid w:val="00181320"/>
    <w:rsid w:val="00181D50"/>
    <w:rsid w:val="00182376"/>
    <w:rsid w:val="00182E89"/>
    <w:rsid w:val="001830AB"/>
    <w:rsid w:val="0018433F"/>
    <w:rsid w:val="001846DC"/>
    <w:rsid w:val="00185C1B"/>
    <w:rsid w:val="00185E17"/>
    <w:rsid w:val="0018631C"/>
    <w:rsid w:val="0018654D"/>
    <w:rsid w:val="00186C2D"/>
    <w:rsid w:val="001874D9"/>
    <w:rsid w:val="00187599"/>
    <w:rsid w:val="00187ACC"/>
    <w:rsid w:val="00190161"/>
    <w:rsid w:val="001901CD"/>
    <w:rsid w:val="001907C9"/>
    <w:rsid w:val="00194A09"/>
    <w:rsid w:val="0019510E"/>
    <w:rsid w:val="00195194"/>
    <w:rsid w:val="001961B8"/>
    <w:rsid w:val="001979AA"/>
    <w:rsid w:val="00197DD6"/>
    <w:rsid w:val="00197F5A"/>
    <w:rsid w:val="001A027F"/>
    <w:rsid w:val="001A16A9"/>
    <w:rsid w:val="001A17F4"/>
    <w:rsid w:val="001A18F5"/>
    <w:rsid w:val="001A2335"/>
    <w:rsid w:val="001A33E0"/>
    <w:rsid w:val="001A3677"/>
    <w:rsid w:val="001A48DA"/>
    <w:rsid w:val="001A4982"/>
    <w:rsid w:val="001A498C"/>
    <w:rsid w:val="001A5CA9"/>
    <w:rsid w:val="001A5D45"/>
    <w:rsid w:val="001A6C8E"/>
    <w:rsid w:val="001A6DFF"/>
    <w:rsid w:val="001A6E7E"/>
    <w:rsid w:val="001A7A8B"/>
    <w:rsid w:val="001B0F53"/>
    <w:rsid w:val="001B1B28"/>
    <w:rsid w:val="001B1F92"/>
    <w:rsid w:val="001B23D3"/>
    <w:rsid w:val="001B53FE"/>
    <w:rsid w:val="001B57D1"/>
    <w:rsid w:val="001B5BD1"/>
    <w:rsid w:val="001B5D0B"/>
    <w:rsid w:val="001B6001"/>
    <w:rsid w:val="001B637B"/>
    <w:rsid w:val="001B720F"/>
    <w:rsid w:val="001B75F7"/>
    <w:rsid w:val="001C0BD0"/>
    <w:rsid w:val="001C269F"/>
    <w:rsid w:val="001C283F"/>
    <w:rsid w:val="001C4321"/>
    <w:rsid w:val="001D0B6B"/>
    <w:rsid w:val="001D0BE1"/>
    <w:rsid w:val="001D0F23"/>
    <w:rsid w:val="001D157A"/>
    <w:rsid w:val="001D2F04"/>
    <w:rsid w:val="001D45A5"/>
    <w:rsid w:val="001D4B76"/>
    <w:rsid w:val="001D4C32"/>
    <w:rsid w:val="001D5809"/>
    <w:rsid w:val="001D7144"/>
    <w:rsid w:val="001D768C"/>
    <w:rsid w:val="001E0702"/>
    <w:rsid w:val="001E0B73"/>
    <w:rsid w:val="001E17E0"/>
    <w:rsid w:val="001E1D55"/>
    <w:rsid w:val="001E3C3A"/>
    <w:rsid w:val="001E46EE"/>
    <w:rsid w:val="001E4CD5"/>
    <w:rsid w:val="001E4FBB"/>
    <w:rsid w:val="001E6077"/>
    <w:rsid w:val="001E6493"/>
    <w:rsid w:val="001E6E42"/>
    <w:rsid w:val="001E7689"/>
    <w:rsid w:val="001E7F6B"/>
    <w:rsid w:val="001F2291"/>
    <w:rsid w:val="001F26C1"/>
    <w:rsid w:val="001F36C4"/>
    <w:rsid w:val="001F3860"/>
    <w:rsid w:val="001F520F"/>
    <w:rsid w:val="001F6025"/>
    <w:rsid w:val="001F610D"/>
    <w:rsid w:val="001F6627"/>
    <w:rsid w:val="001F798E"/>
    <w:rsid w:val="001F7F3D"/>
    <w:rsid w:val="002042B8"/>
    <w:rsid w:val="0020445F"/>
    <w:rsid w:val="002045E1"/>
    <w:rsid w:val="00204E06"/>
    <w:rsid w:val="0020535D"/>
    <w:rsid w:val="0020591C"/>
    <w:rsid w:val="00205DA9"/>
    <w:rsid w:val="00205FF0"/>
    <w:rsid w:val="00206070"/>
    <w:rsid w:val="002067B3"/>
    <w:rsid w:val="00207EDE"/>
    <w:rsid w:val="00210FCF"/>
    <w:rsid w:val="002121B0"/>
    <w:rsid w:val="002122A4"/>
    <w:rsid w:val="00212E0F"/>
    <w:rsid w:val="00213BD8"/>
    <w:rsid w:val="00213C81"/>
    <w:rsid w:val="00213D0F"/>
    <w:rsid w:val="00213DEF"/>
    <w:rsid w:val="00214575"/>
    <w:rsid w:val="0021518C"/>
    <w:rsid w:val="0021565C"/>
    <w:rsid w:val="00216F3E"/>
    <w:rsid w:val="0021723C"/>
    <w:rsid w:val="0021792B"/>
    <w:rsid w:val="00217E33"/>
    <w:rsid w:val="002206D6"/>
    <w:rsid w:val="00220B62"/>
    <w:rsid w:val="00220C98"/>
    <w:rsid w:val="00220F70"/>
    <w:rsid w:val="00222577"/>
    <w:rsid w:val="00222ACD"/>
    <w:rsid w:val="00222D69"/>
    <w:rsid w:val="0022484E"/>
    <w:rsid w:val="0022553F"/>
    <w:rsid w:val="00225ACD"/>
    <w:rsid w:val="002262B9"/>
    <w:rsid w:val="00227CBB"/>
    <w:rsid w:val="002300CA"/>
    <w:rsid w:val="00230A7D"/>
    <w:rsid w:val="00230BC9"/>
    <w:rsid w:val="00231D47"/>
    <w:rsid w:val="002322A8"/>
    <w:rsid w:val="002322D1"/>
    <w:rsid w:val="00232BC6"/>
    <w:rsid w:val="0023478F"/>
    <w:rsid w:val="00234C59"/>
    <w:rsid w:val="00235A26"/>
    <w:rsid w:val="00235CAE"/>
    <w:rsid w:val="00236373"/>
    <w:rsid w:val="00237753"/>
    <w:rsid w:val="00237BF4"/>
    <w:rsid w:val="002402F7"/>
    <w:rsid w:val="00240980"/>
    <w:rsid w:val="00240CDA"/>
    <w:rsid w:val="002410AF"/>
    <w:rsid w:val="002415A6"/>
    <w:rsid w:val="002420EF"/>
    <w:rsid w:val="00242928"/>
    <w:rsid w:val="0024435C"/>
    <w:rsid w:val="002448EB"/>
    <w:rsid w:val="00244ED4"/>
    <w:rsid w:val="0024504F"/>
    <w:rsid w:val="00245289"/>
    <w:rsid w:val="002454C7"/>
    <w:rsid w:val="0024592A"/>
    <w:rsid w:val="00246488"/>
    <w:rsid w:val="002464F1"/>
    <w:rsid w:val="00246EE1"/>
    <w:rsid w:val="00247670"/>
    <w:rsid w:val="00247AF0"/>
    <w:rsid w:val="00247F53"/>
    <w:rsid w:val="00250F13"/>
    <w:rsid w:val="002516EF"/>
    <w:rsid w:val="00252E35"/>
    <w:rsid w:val="00252EAE"/>
    <w:rsid w:val="0025326E"/>
    <w:rsid w:val="002533BA"/>
    <w:rsid w:val="00253C50"/>
    <w:rsid w:val="00255387"/>
    <w:rsid w:val="002553DE"/>
    <w:rsid w:val="0025577D"/>
    <w:rsid w:val="0025634C"/>
    <w:rsid w:val="0025751A"/>
    <w:rsid w:val="00260BF6"/>
    <w:rsid w:val="00260F05"/>
    <w:rsid w:val="0026127A"/>
    <w:rsid w:val="00262C04"/>
    <w:rsid w:val="00263056"/>
    <w:rsid w:val="0026354B"/>
    <w:rsid w:val="002637AC"/>
    <w:rsid w:val="00264073"/>
    <w:rsid w:val="00264520"/>
    <w:rsid w:val="00265099"/>
    <w:rsid w:val="002658AC"/>
    <w:rsid w:val="00265B7B"/>
    <w:rsid w:val="00265BE6"/>
    <w:rsid w:val="00266037"/>
    <w:rsid w:val="00266434"/>
    <w:rsid w:val="002671C8"/>
    <w:rsid w:val="0026741D"/>
    <w:rsid w:val="00270211"/>
    <w:rsid w:val="0027021A"/>
    <w:rsid w:val="00270BE0"/>
    <w:rsid w:val="002712E7"/>
    <w:rsid w:val="00271875"/>
    <w:rsid w:val="00271C94"/>
    <w:rsid w:val="00271D90"/>
    <w:rsid w:val="00272552"/>
    <w:rsid w:val="0027288A"/>
    <w:rsid w:val="00272D2A"/>
    <w:rsid w:val="0027329C"/>
    <w:rsid w:val="0027337C"/>
    <w:rsid w:val="00274BC3"/>
    <w:rsid w:val="00275201"/>
    <w:rsid w:val="00275991"/>
    <w:rsid w:val="00275F67"/>
    <w:rsid w:val="002767D5"/>
    <w:rsid w:val="0027684D"/>
    <w:rsid w:val="00277300"/>
    <w:rsid w:val="00280A55"/>
    <w:rsid w:val="00281232"/>
    <w:rsid w:val="0028159D"/>
    <w:rsid w:val="00281BB7"/>
    <w:rsid w:val="002825B0"/>
    <w:rsid w:val="002827C0"/>
    <w:rsid w:val="00282FDB"/>
    <w:rsid w:val="002841FC"/>
    <w:rsid w:val="00284881"/>
    <w:rsid w:val="0028498F"/>
    <w:rsid w:val="00284A07"/>
    <w:rsid w:val="00286E52"/>
    <w:rsid w:val="00287E11"/>
    <w:rsid w:val="0029150D"/>
    <w:rsid w:val="0029192E"/>
    <w:rsid w:val="00291C92"/>
    <w:rsid w:val="00292272"/>
    <w:rsid w:val="0029252D"/>
    <w:rsid w:val="00293ECE"/>
    <w:rsid w:val="00294BC2"/>
    <w:rsid w:val="00295169"/>
    <w:rsid w:val="00295919"/>
    <w:rsid w:val="00295964"/>
    <w:rsid w:val="00295EF6"/>
    <w:rsid w:val="002962F7"/>
    <w:rsid w:val="002963C1"/>
    <w:rsid w:val="00296CA7"/>
    <w:rsid w:val="002A084C"/>
    <w:rsid w:val="002A0E8C"/>
    <w:rsid w:val="002A0FE9"/>
    <w:rsid w:val="002A18DB"/>
    <w:rsid w:val="002A2F23"/>
    <w:rsid w:val="002A31EF"/>
    <w:rsid w:val="002A3CD1"/>
    <w:rsid w:val="002A3D23"/>
    <w:rsid w:val="002A485C"/>
    <w:rsid w:val="002A4C77"/>
    <w:rsid w:val="002A671C"/>
    <w:rsid w:val="002A7E1C"/>
    <w:rsid w:val="002B051B"/>
    <w:rsid w:val="002B09C8"/>
    <w:rsid w:val="002B1419"/>
    <w:rsid w:val="002B1449"/>
    <w:rsid w:val="002B1AF7"/>
    <w:rsid w:val="002B2448"/>
    <w:rsid w:val="002B28BA"/>
    <w:rsid w:val="002B28DD"/>
    <w:rsid w:val="002B2E9D"/>
    <w:rsid w:val="002B38B5"/>
    <w:rsid w:val="002B4979"/>
    <w:rsid w:val="002B4F59"/>
    <w:rsid w:val="002B59B9"/>
    <w:rsid w:val="002B6163"/>
    <w:rsid w:val="002C031D"/>
    <w:rsid w:val="002C039E"/>
    <w:rsid w:val="002C0E0C"/>
    <w:rsid w:val="002C245D"/>
    <w:rsid w:val="002C2612"/>
    <w:rsid w:val="002C32B9"/>
    <w:rsid w:val="002C35D2"/>
    <w:rsid w:val="002C39A0"/>
    <w:rsid w:val="002C3B3E"/>
    <w:rsid w:val="002C3F5F"/>
    <w:rsid w:val="002C424C"/>
    <w:rsid w:val="002C4714"/>
    <w:rsid w:val="002C4A37"/>
    <w:rsid w:val="002C4E74"/>
    <w:rsid w:val="002C4F4D"/>
    <w:rsid w:val="002C5363"/>
    <w:rsid w:val="002C5371"/>
    <w:rsid w:val="002C5A6B"/>
    <w:rsid w:val="002C77A1"/>
    <w:rsid w:val="002C7F13"/>
    <w:rsid w:val="002D04CA"/>
    <w:rsid w:val="002D0B81"/>
    <w:rsid w:val="002D0BBE"/>
    <w:rsid w:val="002D1FBC"/>
    <w:rsid w:val="002D4199"/>
    <w:rsid w:val="002D4A8B"/>
    <w:rsid w:val="002D4EDE"/>
    <w:rsid w:val="002D54CA"/>
    <w:rsid w:val="002D59A3"/>
    <w:rsid w:val="002D6A04"/>
    <w:rsid w:val="002D753C"/>
    <w:rsid w:val="002D7676"/>
    <w:rsid w:val="002E07B6"/>
    <w:rsid w:val="002E1C3B"/>
    <w:rsid w:val="002E1FE1"/>
    <w:rsid w:val="002E2A97"/>
    <w:rsid w:val="002E2EB6"/>
    <w:rsid w:val="002E2FA2"/>
    <w:rsid w:val="002E3B17"/>
    <w:rsid w:val="002E4347"/>
    <w:rsid w:val="002E4519"/>
    <w:rsid w:val="002E4A6D"/>
    <w:rsid w:val="002E4F69"/>
    <w:rsid w:val="002E5016"/>
    <w:rsid w:val="002E5282"/>
    <w:rsid w:val="002E5318"/>
    <w:rsid w:val="002E568E"/>
    <w:rsid w:val="002E5F99"/>
    <w:rsid w:val="002E60F2"/>
    <w:rsid w:val="002E62C5"/>
    <w:rsid w:val="002E635A"/>
    <w:rsid w:val="002F0594"/>
    <w:rsid w:val="002F05E5"/>
    <w:rsid w:val="002F0726"/>
    <w:rsid w:val="002F0BAB"/>
    <w:rsid w:val="002F3AF1"/>
    <w:rsid w:val="002F4125"/>
    <w:rsid w:val="002F4128"/>
    <w:rsid w:val="002F4248"/>
    <w:rsid w:val="002F49CC"/>
    <w:rsid w:val="002F4DBD"/>
    <w:rsid w:val="00301E18"/>
    <w:rsid w:val="0030234E"/>
    <w:rsid w:val="00303DD4"/>
    <w:rsid w:val="003040A7"/>
    <w:rsid w:val="00304E63"/>
    <w:rsid w:val="00305159"/>
    <w:rsid w:val="00305907"/>
    <w:rsid w:val="00305E2A"/>
    <w:rsid w:val="0030650B"/>
    <w:rsid w:val="00306DDF"/>
    <w:rsid w:val="0030787E"/>
    <w:rsid w:val="00307EE9"/>
    <w:rsid w:val="003100AB"/>
    <w:rsid w:val="00311C9F"/>
    <w:rsid w:val="00311E42"/>
    <w:rsid w:val="003123DB"/>
    <w:rsid w:val="00312802"/>
    <w:rsid w:val="00313510"/>
    <w:rsid w:val="00313C37"/>
    <w:rsid w:val="0031683F"/>
    <w:rsid w:val="00316BA7"/>
    <w:rsid w:val="00316FD4"/>
    <w:rsid w:val="00317FDA"/>
    <w:rsid w:val="00320703"/>
    <w:rsid w:val="00320C83"/>
    <w:rsid w:val="00320D46"/>
    <w:rsid w:val="00321573"/>
    <w:rsid w:val="003223F4"/>
    <w:rsid w:val="00322994"/>
    <w:rsid w:val="00322C53"/>
    <w:rsid w:val="003239C1"/>
    <w:rsid w:val="00324AB3"/>
    <w:rsid w:val="00324DF1"/>
    <w:rsid w:val="00324F21"/>
    <w:rsid w:val="003255D0"/>
    <w:rsid w:val="0032606A"/>
    <w:rsid w:val="0032654D"/>
    <w:rsid w:val="003303E7"/>
    <w:rsid w:val="00330817"/>
    <w:rsid w:val="00330820"/>
    <w:rsid w:val="003309FA"/>
    <w:rsid w:val="00330AE5"/>
    <w:rsid w:val="003310B1"/>
    <w:rsid w:val="00331C52"/>
    <w:rsid w:val="00331E7A"/>
    <w:rsid w:val="00331FD3"/>
    <w:rsid w:val="0033273C"/>
    <w:rsid w:val="00332857"/>
    <w:rsid w:val="00332BC0"/>
    <w:rsid w:val="00333585"/>
    <w:rsid w:val="003335F0"/>
    <w:rsid w:val="0033366E"/>
    <w:rsid w:val="00333984"/>
    <w:rsid w:val="003348CB"/>
    <w:rsid w:val="00334CFF"/>
    <w:rsid w:val="00334E10"/>
    <w:rsid w:val="00335B25"/>
    <w:rsid w:val="003364BE"/>
    <w:rsid w:val="00337595"/>
    <w:rsid w:val="00337BA8"/>
    <w:rsid w:val="003402CB"/>
    <w:rsid w:val="00340C21"/>
    <w:rsid w:val="003411B2"/>
    <w:rsid w:val="0034125C"/>
    <w:rsid w:val="00341368"/>
    <w:rsid w:val="00342090"/>
    <w:rsid w:val="00342C6C"/>
    <w:rsid w:val="00343524"/>
    <w:rsid w:val="003448E0"/>
    <w:rsid w:val="00345178"/>
    <w:rsid w:val="0034526B"/>
    <w:rsid w:val="00346065"/>
    <w:rsid w:val="00346BBC"/>
    <w:rsid w:val="00347586"/>
    <w:rsid w:val="00347C59"/>
    <w:rsid w:val="003502CB"/>
    <w:rsid w:val="0035071A"/>
    <w:rsid w:val="00350DF2"/>
    <w:rsid w:val="00351021"/>
    <w:rsid w:val="0035154B"/>
    <w:rsid w:val="003519DB"/>
    <w:rsid w:val="00352003"/>
    <w:rsid w:val="00352DFA"/>
    <w:rsid w:val="00352F2A"/>
    <w:rsid w:val="00353989"/>
    <w:rsid w:val="00353D8A"/>
    <w:rsid w:val="0035424D"/>
    <w:rsid w:val="00354FFE"/>
    <w:rsid w:val="0035523D"/>
    <w:rsid w:val="00355D3C"/>
    <w:rsid w:val="00355F6F"/>
    <w:rsid w:val="003561DA"/>
    <w:rsid w:val="00356830"/>
    <w:rsid w:val="003568E2"/>
    <w:rsid w:val="003579BC"/>
    <w:rsid w:val="00357E92"/>
    <w:rsid w:val="00364534"/>
    <w:rsid w:val="003648AE"/>
    <w:rsid w:val="00364A86"/>
    <w:rsid w:val="00364FB8"/>
    <w:rsid w:val="0036504C"/>
    <w:rsid w:val="003650C7"/>
    <w:rsid w:val="0036518E"/>
    <w:rsid w:val="003658C0"/>
    <w:rsid w:val="003672F6"/>
    <w:rsid w:val="003674D7"/>
    <w:rsid w:val="00367617"/>
    <w:rsid w:val="0036787E"/>
    <w:rsid w:val="0037036B"/>
    <w:rsid w:val="0037187A"/>
    <w:rsid w:val="003744DB"/>
    <w:rsid w:val="003749D6"/>
    <w:rsid w:val="00374B4F"/>
    <w:rsid w:val="00374CA4"/>
    <w:rsid w:val="00374D47"/>
    <w:rsid w:val="00374FA9"/>
    <w:rsid w:val="0037547E"/>
    <w:rsid w:val="003756A3"/>
    <w:rsid w:val="003759E1"/>
    <w:rsid w:val="003761BB"/>
    <w:rsid w:val="00376960"/>
    <w:rsid w:val="0037696B"/>
    <w:rsid w:val="00377EF8"/>
    <w:rsid w:val="00377FA4"/>
    <w:rsid w:val="00380D11"/>
    <w:rsid w:val="00381020"/>
    <w:rsid w:val="0038142C"/>
    <w:rsid w:val="00381F88"/>
    <w:rsid w:val="0038209A"/>
    <w:rsid w:val="003822BE"/>
    <w:rsid w:val="00382662"/>
    <w:rsid w:val="00382771"/>
    <w:rsid w:val="0038420D"/>
    <w:rsid w:val="003848E5"/>
    <w:rsid w:val="00385052"/>
    <w:rsid w:val="00385BD8"/>
    <w:rsid w:val="00386426"/>
    <w:rsid w:val="00386617"/>
    <w:rsid w:val="00386CF0"/>
    <w:rsid w:val="00386FF9"/>
    <w:rsid w:val="00387B95"/>
    <w:rsid w:val="00387C9A"/>
    <w:rsid w:val="00390116"/>
    <w:rsid w:val="00390B15"/>
    <w:rsid w:val="003910EB"/>
    <w:rsid w:val="003914FD"/>
    <w:rsid w:val="00391548"/>
    <w:rsid w:val="003917CD"/>
    <w:rsid w:val="00391B1D"/>
    <w:rsid w:val="00391DC1"/>
    <w:rsid w:val="003924A3"/>
    <w:rsid w:val="00392CBD"/>
    <w:rsid w:val="003935D1"/>
    <w:rsid w:val="0039379E"/>
    <w:rsid w:val="00393A32"/>
    <w:rsid w:val="0039409D"/>
    <w:rsid w:val="0039417F"/>
    <w:rsid w:val="0039446E"/>
    <w:rsid w:val="00394F61"/>
    <w:rsid w:val="003959C7"/>
    <w:rsid w:val="00396534"/>
    <w:rsid w:val="00396924"/>
    <w:rsid w:val="003971A4"/>
    <w:rsid w:val="00397E6B"/>
    <w:rsid w:val="003A046A"/>
    <w:rsid w:val="003A061A"/>
    <w:rsid w:val="003A08D0"/>
    <w:rsid w:val="003A0FEE"/>
    <w:rsid w:val="003A2E46"/>
    <w:rsid w:val="003A3302"/>
    <w:rsid w:val="003A35A4"/>
    <w:rsid w:val="003A4301"/>
    <w:rsid w:val="003A4CC9"/>
    <w:rsid w:val="003A52C6"/>
    <w:rsid w:val="003A532A"/>
    <w:rsid w:val="003A6C19"/>
    <w:rsid w:val="003A7204"/>
    <w:rsid w:val="003A76C6"/>
    <w:rsid w:val="003A7A4E"/>
    <w:rsid w:val="003A7B8E"/>
    <w:rsid w:val="003B0BB9"/>
    <w:rsid w:val="003B10BF"/>
    <w:rsid w:val="003B1778"/>
    <w:rsid w:val="003B3A9A"/>
    <w:rsid w:val="003B48A9"/>
    <w:rsid w:val="003B4AE6"/>
    <w:rsid w:val="003B6177"/>
    <w:rsid w:val="003B61F0"/>
    <w:rsid w:val="003B6272"/>
    <w:rsid w:val="003B6792"/>
    <w:rsid w:val="003B6F2D"/>
    <w:rsid w:val="003B7041"/>
    <w:rsid w:val="003B7164"/>
    <w:rsid w:val="003C047A"/>
    <w:rsid w:val="003C0D5A"/>
    <w:rsid w:val="003C0DED"/>
    <w:rsid w:val="003C181B"/>
    <w:rsid w:val="003C1CB7"/>
    <w:rsid w:val="003C2878"/>
    <w:rsid w:val="003C2A03"/>
    <w:rsid w:val="003C2A21"/>
    <w:rsid w:val="003C2D0C"/>
    <w:rsid w:val="003C3198"/>
    <w:rsid w:val="003C380F"/>
    <w:rsid w:val="003C3AA7"/>
    <w:rsid w:val="003C3C80"/>
    <w:rsid w:val="003C4661"/>
    <w:rsid w:val="003C559E"/>
    <w:rsid w:val="003C5998"/>
    <w:rsid w:val="003C5C84"/>
    <w:rsid w:val="003C689B"/>
    <w:rsid w:val="003C70DC"/>
    <w:rsid w:val="003C7EDF"/>
    <w:rsid w:val="003D0BBA"/>
    <w:rsid w:val="003D0D53"/>
    <w:rsid w:val="003D1E37"/>
    <w:rsid w:val="003D2F7F"/>
    <w:rsid w:val="003D3CCB"/>
    <w:rsid w:val="003D4BAF"/>
    <w:rsid w:val="003D652C"/>
    <w:rsid w:val="003D6581"/>
    <w:rsid w:val="003D6859"/>
    <w:rsid w:val="003D6AAB"/>
    <w:rsid w:val="003D6FAA"/>
    <w:rsid w:val="003D7298"/>
    <w:rsid w:val="003E04D9"/>
    <w:rsid w:val="003E0AC1"/>
    <w:rsid w:val="003E0D36"/>
    <w:rsid w:val="003E1065"/>
    <w:rsid w:val="003E15C5"/>
    <w:rsid w:val="003E1831"/>
    <w:rsid w:val="003E1B17"/>
    <w:rsid w:val="003E4613"/>
    <w:rsid w:val="003E491F"/>
    <w:rsid w:val="003E4CD0"/>
    <w:rsid w:val="003E570E"/>
    <w:rsid w:val="003E5E36"/>
    <w:rsid w:val="003E6560"/>
    <w:rsid w:val="003E6C64"/>
    <w:rsid w:val="003E6FCD"/>
    <w:rsid w:val="003F0EED"/>
    <w:rsid w:val="003F143E"/>
    <w:rsid w:val="003F2C94"/>
    <w:rsid w:val="003F34ED"/>
    <w:rsid w:val="003F4029"/>
    <w:rsid w:val="003F4E95"/>
    <w:rsid w:val="003F50C1"/>
    <w:rsid w:val="003F5444"/>
    <w:rsid w:val="003F5C39"/>
    <w:rsid w:val="003F5DB7"/>
    <w:rsid w:val="003F6243"/>
    <w:rsid w:val="003F70C0"/>
    <w:rsid w:val="00400F44"/>
    <w:rsid w:val="00401102"/>
    <w:rsid w:val="00401A9C"/>
    <w:rsid w:val="00401EC7"/>
    <w:rsid w:val="00402BD0"/>
    <w:rsid w:val="00402CC4"/>
    <w:rsid w:val="004045ED"/>
    <w:rsid w:val="00404F2D"/>
    <w:rsid w:val="004053A9"/>
    <w:rsid w:val="0040575C"/>
    <w:rsid w:val="00406741"/>
    <w:rsid w:val="00406BB3"/>
    <w:rsid w:val="004070FE"/>
    <w:rsid w:val="0040796B"/>
    <w:rsid w:val="00407D66"/>
    <w:rsid w:val="00410581"/>
    <w:rsid w:val="0041075F"/>
    <w:rsid w:val="00410FE9"/>
    <w:rsid w:val="00411507"/>
    <w:rsid w:val="00411C02"/>
    <w:rsid w:val="00411EB4"/>
    <w:rsid w:val="00412CDA"/>
    <w:rsid w:val="0041410B"/>
    <w:rsid w:val="00414B46"/>
    <w:rsid w:val="00414F88"/>
    <w:rsid w:val="00415047"/>
    <w:rsid w:val="0041608E"/>
    <w:rsid w:val="00416144"/>
    <w:rsid w:val="00416983"/>
    <w:rsid w:val="00416A5C"/>
    <w:rsid w:val="004177FA"/>
    <w:rsid w:val="0041798E"/>
    <w:rsid w:val="00421122"/>
    <w:rsid w:val="00421704"/>
    <w:rsid w:val="00421816"/>
    <w:rsid w:val="004229B8"/>
    <w:rsid w:val="00422E4F"/>
    <w:rsid w:val="00423D7D"/>
    <w:rsid w:val="00423D90"/>
    <w:rsid w:val="00424267"/>
    <w:rsid w:val="004244D4"/>
    <w:rsid w:val="00424A00"/>
    <w:rsid w:val="00426AB0"/>
    <w:rsid w:val="004274C7"/>
    <w:rsid w:val="004309D0"/>
    <w:rsid w:val="00430A6B"/>
    <w:rsid w:val="00431E37"/>
    <w:rsid w:val="00431EFF"/>
    <w:rsid w:val="00432015"/>
    <w:rsid w:val="00432BD9"/>
    <w:rsid w:val="00432E27"/>
    <w:rsid w:val="0043414C"/>
    <w:rsid w:val="0043470F"/>
    <w:rsid w:val="0043542B"/>
    <w:rsid w:val="00435A47"/>
    <w:rsid w:val="00435F1D"/>
    <w:rsid w:val="00436194"/>
    <w:rsid w:val="00436E69"/>
    <w:rsid w:val="00440B05"/>
    <w:rsid w:val="0044134D"/>
    <w:rsid w:val="004414AF"/>
    <w:rsid w:val="00441712"/>
    <w:rsid w:val="004425CB"/>
    <w:rsid w:val="0044266F"/>
    <w:rsid w:val="00442AC0"/>
    <w:rsid w:val="004446FB"/>
    <w:rsid w:val="004450CD"/>
    <w:rsid w:val="00445610"/>
    <w:rsid w:val="0044590D"/>
    <w:rsid w:val="00445E42"/>
    <w:rsid w:val="00446080"/>
    <w:rsid w:val="00446908"/>
    <w:rsid w:val="00446BCA"/>
    <w:rsid w:val="004473A9"/>
    <w:rsid w:val="004478A3"/>
    <w:rsid w:val="00447B50"/>
    <w:rsid w:val="00447CF4"/>
    <w:rsid w:val="00447F7A"/>
    <w:rsid w:val="0045078B"/>
    <w:rsid w:val="00450D2D"/>
    <w:rsid w:val="0045260B"/>
    <w:rsid w:val="00453324"/>
    <w:rsid w:val="004537D4"/>
    <w:rsid w:val="00453CAD"/>
    <w:rsid w:val="00454E4B"/>
    <w:rsid w:val="00455A47"/>
    <w:rsid w:val="0046089D"/>
    <w:rsid w:val="0046094E"/>
    <w:rsid w:val="004609CD"/>
    <w:rsid w:val="00460DF1"/>
    <w:rsid w:val="00461315"/>
    <w:rsid w:val="00461CAF"/>
    <w:rsid w:val="004622EF"/>
    <w:rsid w:val="00462BBE"/>
    <w:rsid w:val="0046348B"/>
    <w:rsid w:val="0046380B"/>
    <w:rsid w:val="00464106"/>
    <w:rsid w:val="00464470"/>
    <w:rsid w:val="00464830"/>
    <w:rsid w:val="004651D8"/>
    <w:rsid w:val="004656CC"/>
    <w:rsid w:val="004662CA"/>
    <w:rsid w:val="0046658A"/>
    <w:rsid w:val="00467005"/>
    <w:rsid w:val="00467A53"/>
    <w:rsid w:val="0047052F"/>
    <w:rsid w:val="00470F9D"/>
    <w:rsid w:val="004714F8"/>
    <w:rsid w:val="0047154B"/>
    <w:rsid w:val="00473268"/>
    <w:rsid w:val="004733E6"/>
    <w:rsid w:val="00474328"/>
    <w:rsid w:val="0047500A"/>
    <w:rsid w:val="004754D8"/>
    <w:rsid w:val="00475B9D"/>
    <w:rsid w:val="004768B2"/>
    <w:rsid w:val="00480310"/>
    <w:rsid w:val="00480B24"/>
    <w:rsid w:val="00481F84"/>
    <w:rsid w:val="004828FF"/>
    <w:rsid w:val="0048299A"/>
    <w:rsid w:val="004845AC"/>
    <w:rsid w:val="00485BF2"/>
    <w:rsid w:val="00486479"/>
    <w:rsid w:val="00487D88"/>
    <w:rsid w:val="00490967"/>
    <w:rsid w:val="004910A2"/>
    <w:rsid w:val="0049181C"/>
    <w:rsid w:val="00492105"/>
    <w:rsid w:val="00494FED"/>
    <w:rsid w:val="004955BA"/>
    <w:rsid w:val="0049577E"/>
    <w:rsid w:val="00495D22"/>
    <w:rsid w:val="00496293"/>
    <w:rsid w:val="004964BB"/>
    <w:rsid w:val="00496A49"/>
    <w:rsid w:val="00496A5F"/>
    <w:rsid w:val="0049712F"/>
    <w:rsid w:val="004974C2"/>
    <w:rsid w:val="004976A0"/>
    <w:rsid w:val="00497A00"/>
    <w:rsid w:val="00497A3B"/>
    <w:rsid w:val="00497CCC"/>
    <w:rsid w:val="004A081D"/>
    <w:rsid w:val="004A0C5F"/>
    <w:rsid w:val="004A101D"/>
    <w:rsid w:val="004A14FD"/>
    <w:rsid w:val="004A1E9D"/>
    <w:rsid w:val="004A2BCD"/>
    <w:rsid w:val="004A3BBC"/>
    <w:rsid w:val="004A412C"/>
    <w:rsid w:val="004A5984"/>
    <w:rsid w:val="004A6B41"/>
    <w:rsid w:val="004A6C4E"/>
    <w:rsid w:val="004A71DB"/>
    <w:rsid w:val="004A72A8"/>
    <w:rsid w:val="004A72E3"/>
    <w:rsid w:val="004A7893"/>
    <w:rsid w:val="004B1211"/>
    <w:rsid w:val="004B3047"/>
    <w:rsid w:val="004B311C"/>
    <w:rsid w:val="004B3486"/>
    <w:rsid w:val="004B3491"/>
    <w:rsid w:val="004B35A6"/>
    <w:rsid w:val="004B389A"/>
    <w:rsid w:val="004B41BF"/>
    <w:rsid w:val="004B45AC"/>
    <w:rsid w:val="004B6130"/>
    <w:rsid w:val="004B7887"/>
    <w:rsid w:val="004B7B67"/>
    <w:rsid w:val="004C07C6"/>
    <w:rsid w:val="004C0975"/>
    <w:rsid w:val="004C3E56"/>
    <w:rsid w:val="004C41A7"/>
    <w:rsid w:val="004C51F7"/>
    <w:rsid w:val="004C543B"/>
    <w:rsid w:val="004C60DD"/>
    <w:rsid w:val="004D0358"/>
    <w:rsid w:val="004D09DB"/>
    <w:rsid w:val="004D0B14"/>
    <w:rsid w:val="004D0FB5"/>
    <w:rsid w:val="004D25E7"/>
    <w:rsid w:val="004D4085"/>
    <w:rsid w:val="004D436A"/>
    <w:rsid w:val="004D4790"/>
    <w:rsid w:val="004D5C04"/>
    <w:rsid w:val="004D5E30"/>
    <w:rsid w:val="004D67D4"/>
    <w:rsid w:val="004D68D4"/>
    <w:rsid w:val="004D69E8"/>
    <w:rsid w:val="004D7A8E"/>
    <w:rsid w:val="004D7ED8"/>
    <w:rsid w:val="004E0990"/>
    <w:rsid w:val="004E0EFA"/>
    <w:rsid w:val="004E1DA8"/>
    <w:rsid w:val="004E2A7F"/>
    <w:rsid w:val="004E2CEC"/>
    <w:rsid w:val="004E40B3"/>
    <w:rsid w:val="004E4EC4"/>
    <w:rsid w:val="004E5568"/>
    <w:rsid w:val="004E5654"/>
    <w:rsid w:val="004E61B6"/>
    <w:rsid w:val="004E6664"/>
    <w:rsid w:val="004F1C4D"/>
    <w:rsid w:val="004F1F82"/>
    <w:rsid w:val="004F253E"/>
    <w:rsid w:val="004F25FD"/>
    <w:rsid w:val="004F2858"/>
    <w:rsid w:val="004F310A"/>
    <w:rsid w:val="004F3176"/>
    <w:rsid w:val="004F65AF"/>
    <w:rsid w:val="004F662F"/>
    <w:rsid w:val="004F69E7"/>
    <w:rsid w:val="004F6F1A"/>
    <w:rsid w:val="004F7665"/>
    <w:rsid w:val="0050096F"/>
    <w:rsid w:val="00501488"/>
    <w:rsid w:val="005015FE"/>
    <w:rsid w:val="00501C69"/>
    <w:rsid w:val="005028B2"/>
    <w:rsid w:val="005030E5"/>
    <w:rsid w:val="005047F4"/>
    <w:rsid w:val="005049B7"/>
    <w:rsid w:val="00504E2A"/>
    <w:rsid w:val="0050508D"/>
    <w:rsid w:val="00505EEF"/>
    <w:rsid w:val="0050652B"/>
    <w:rsid w:val="0051103C"/>
    <w:rsid w:val="005118A5"/>
    <w:rsid w:val="005118E9"/>
    <w:rsid w:val="00515DCB"/>
    <w:rsid w:val="00516023"/>
    <w:rsid w:val="005161C0"/>
    <w:rsid w:val="00517F94"/>
    <w:rsid w:val="00521359"/>
    <w:rsid w:val="005219CC"/>
    <w:rsid w:val="00521B16"/>
    <w:rsid w:val="0052414C"/>
    <w:rsid w:val="00524689"/>
    <w:rsid w:val="00525B26"/>
    <w:rsid w:val="00525C4D"/>
    <w:rsid w:val="00525EE3"/>
    <w:rsid w:val="00526125"/>
    <w:rsid w:val="0052647D"/>
    <w:rsid w:val="00526788"/>
    <w:rsid w:val="00526A2C"/>
    <w:rsid w:val="00526C27"/>
    <w:rsid w:val="005275CF"/>
    <w:rsid w:val="00527A4B"/>
    <w:rsid w:val="005300C0"/>
    <w:rsid w:val="00530795"/>
    <w:rsid w:val="00530C60"/>
    <w:rsid w:val="0053142A"/>
    <w:rsid w:val="0053211C"/>
    <w:rsid w:val="005322EE"/>
    <w:rsid w:val="00534EB7"/>
    <w:rsid w:val="00535576"/>
    <w:rsid w:val="0053584B"/>
    <w:rsid w:val="00536793"/>
    <w:rsid w:val="005416E1"/>
    <w:rsid w:val="00541708"/>
    <w:rsid w:val="005431F1"/>
    <w:rsid w:val="005440A6"/>
    <w:rsid w:val="00544203"/>
    <w:rsid w:val="00544483"/>
    <w:rsid w:val="005449F3"/>
    <w:rsid w:val="00544C6D"/>
    <w:rsid w:val="00544FB6"/>
    <w:rsid w:val="005457D2"/>
    <w:rsid w:val="00550E9E"/>
    <w:rsid w:val="00550EDD"/>
    <w:rsid w:val="005525FB"/>
    <w:rsid w:val="00552AA4"/>
    <w:rsid w:val="00552E83"/>
    <w:rsid w:val="00552F56"/>
    <w:rsid w:val="005531D9"/>
    <w:rsid w:val="00553C6B"/>
    <w:rsid w:val="00554110"/>
    <w:rsid w:val="00554ABE"/>
    <w:rsid w:val="005555EE"/>
    <w:rsid w:val="00555656"/>
    <w:rsid w:val="00555B73"/>
    <w:rsid w:val="00555EDD"/>
    <w:rsid w:val="005560D4"/>
    <w:rsid w:val="00556277"/>
    <w:rsid w:val="005566B8"/>
    <w:rsid w:val="00556940"/>
    <w:rsid w:val="00556CA1"/>
    <w:rsid w:val="00557760"/>
    <w:rsid w:val="00560936"/>
    <w:rsid w:val="00560961"/>
    <w:rsid w:val="00560B74"/>
    <w:rsid w:val="005611CB"/>
    <w:rsid w:val="00562A39"/>
    <w:rsid w:val="00562E74"/>
    <w:rsid w:val="005630ED"/>
    <w:rsid w:val="00563303"/>
    <w:rsid w:val="00563456"/>
    <w:rsid w:val="005634AD"/>
    <w:rsid w:val="005635AC"/>
    <w:rsid w:val="005638A5"/>
    <w:rsid w:val="005639E3"/>
    <w:rsid w:val="005654D1"/>
    <w:rsid w:val="0056568F"/>
    <w:rsid w:val="00565929"/>
    <w:rsid w:val="00565AFF"/>
    <w:rsid w:val="00565D66"/>
    <w:rsid w:val="00565D78"/>
    <w:rsid w:val="00565FC9"/>
    <w:rsid w:val="005662A3"/>
    <w:rsid w:val="00566A91"/>
    <w:rsid w:val="00567D20"/>
    <w:rsid w:val="00570638"/>
    <w:rsid w:val="005714FB"/>
    <w:rsid w:val="00572CE6"/>
    <w:rsid w:val="00573059"/>
    <w:rsid w:val="00573632"/>
    <w:rsid w:val="0057529D"/>
    <w:rsid w:val="00580CB0"/>
    <w:rsid w:val="005811EC"/>
    <w:rsid w:val="00582333"/>
    <w:rsid w:val="00582D9F"/>
    <w:rsid w:val="00582EB6"/>
    <w:rsid w:val="00584A12"/>
    <w:rsid w:val="00584A3B"/>
    <w:rsid w:val="00584B69"/>
    <w:rsid w:val="00584E0E"/>
    <w:rsid w:val="00586190"/>
    <w:rsid w:val="00586393"/>
    <w:rsid w:val="00586612"/>
    <w:rsid w:val="00586E06"/>
    <w:rsid w:val="00587172"/>
    <w:rsid w:val="005875E8"/>
    <w:rsid w:val="005876C0"/>
    <w:rsid w:val="00587AFC"/>
    <w:rsid w:val="00587C98"/>
    <w:rsid w:val="00590708"/>
    <w:rsid w:val="00590717"/>
    <w:rsid w:val="0059131C"/>
    <w:rsid w:val="00593432"/>
    <w:rsid w:val="00593B1D"/>
    <w:rsid w:val="00593BC6"/>
    <w:rsid w:val="005946B2"/>
    <w:rsid w:val="00595405"/>
    <w:rsid w:val="00595C27"/>
    <w:rsid w:val="00597B8B"/>
    <w:rsid w:val="00597F06"/>
    <w:rsid w:val="005A061E"/>
    <w:rsid w:val="005A0E16"/>
    <w:rsid w:val="005A34BF"/>
    <w:rsid w:val="005A373D"/>
    <w:rsid w:val="005A3E25"/>
    <w:rsid w:val="005A4E09"/>
    <w:rsid w:val="005A5354"/>
    <w:rsid w:val="005A548A"/>
    <w:rsid w:val="005A57EF"/>
    <w:rsid w:val="005A5F08"/>
    <w:rsid w:val="005A6AF7"/>
    <w:rsid w:val="005A6BE7"/>
    <w:rsid w:val="005A6C45"/>
    <w:rsid w:val="005A7639"/>
    <w:rsid w:val="005A7C2E"/>
    <w:rsid w:val="005B00B9"/>
    <w:rsid w:val="005B0D71"/>
    <w:rsid w:val="005B13BD"/>
    <w:rsid w:val="005B31B9"/>
    <w:rsid w:val="005B496C"/>
    <w:rsid w:val="005B582A"/>
    <w:rsid w:val="005B66DD"/>
    <w:rsid w:val="005B6D50"/>
    <w:rsid w:val="005B6F05"/>
    <w:rsid w:val="005B72CE"/>
    <w:rsid w:val="005C02AF"/>
    <w:rsid w:val="005C0621"/>
    <w:rsid w:val="005C0AF8"/>
    <w:rsid w:val="005C2722"/>
    <w:rsid w:val="005C2859"/>
    <w:rsid w:val="005C3644"/>
    <w:rsid w:val="005C3ACC"/>
    <w:rsid w:val="005C3C73"/>
    <w:rsid w:val="005C4773"/>
    <w:rsid w:val="005C4DDB"/>
    <w:rsid w:val="005C5C41"/>
    <w:rsid w:val="005C5E43"/>
    <w:rsid w:val="005C6415"/>
    <w:rsid w:val="005C6497"/>
    <w:rsid w:val="005C7A67"/>
    <w:rsid w:val="005D00A3"/>
    <w:rsid w:val="005D015E"/>
    <w:rsid w:val="005D08B1"/>
    <w:rsid w:val="005D0F09"/>
    <w:rsid w:val="005D1B80"/>
    <w:rsid w:val="005D1E89"/>
    <w:rsid w:val="005D21A5"/>
    <w:rsid w:val="005D3371"/>
    <w:rsid w:val="005D3BC1"/>
    <w:rsid w:val="005D4540"/>
    <w:rsid w:val="005D4A39"/>
    <w:rsid w:val="005D546A"/>
    <w:rsid w:val="005D5962"/>
    <w:rsid w:val="005D5E4C"/>
    <w:rsid w:val="005D6083"/>
    <w:rsid w:val="005D76C3"/>
    <w:rsid w:val="005D77A8"/>
    <w:rsid w:val="005D7FDE"/>
    <w:rsid w:val="005E126A"/>
    <w:rsid w:val="005E2983"/>
    <w:rsid w:val="005E3188"/>
    <w:rsid w:val="005E326B"/>
    <w:rsid w:val="005E3331"/>
    <w:rsid w:val="005E354F"/>
    <w:rsid w:val="005E4497"/>
    <w:rsid w:val="005E5107"/>
    <w:rsid w:val="005E5F3E"/>
    <w:rsid w:val="005E6928"/>
    <w:rsid w:val="005E6F8B"/>
    <w:rsid w:val="005F0FA8"/>
    <w:rsid w:val="005F106E"/>
    <w:rsid w:val="005F1101"/>
    <w:rsid w:val="005F1AC4"/>
    <w:rsid w:val="005F21F3"/>
    <w:rsid w:val="005F259C"/>
    <w:rsid w:val="005F2B3A"/>
    <w:rsid w:val="005F370B"/>
    <w:rsid w:val="005F37C9"/>
    <w:rsid w:val="005F3ED6"/>
    <w:rsid w:val="005F4C03"/>
    <w:rsid w:val="005F6184"/>
    <w:rsid w:val="005F75E5"/>
    <w:rsid w:val="006004D9"/>
    <w:rsid w:val="00603224"/>
    <w:rsid w:val="00603A38"/>
    <w:rsid w:val="00603C0C"/>
    <w:rsid w:val="006057B7"/>
    <w:rsid w:val="00605800"/>
    <w:rsid w:val="00605C3D"/>
    <w:rsid w:val="00605F5B"/>
    <w:rsid w:val="00605F99"/>
    <w:rsid w:val="0060641F"/>
    <w:rsid w:val="006068A6"/>
    <w:rsid w:val="00606C14"/>
    <w:rsid w:val="0060729D"/>
    <w:rsid w:val="006073D6"/>
    <w:rsid w:val="006119E4"/>
    <w:rsid w:val="00612FB7"/>
    <w:rsid w:val="00613A45"/>
    <w:rsid w:val="00613FE7"/>
    <w:rsid w:val="0061485D"/>
    <w:rsid w:val="006161AC"/>
    <w:rsid w:val="00616536"/>
    <w:rsid w:val="00616951"/>
    <w:rsid w:val="00620C22"/>
    <w:rsid w:val="00620FC1"/>
    <w:rsid w:val="00621E8A"/>
    <w:rsid w:val="00622572"/>
    <w:rsid w:val="00622713"/>
    <w:rsid w:val="006229F8"/>
    <w:rsid w:val="00623777"/>
    <w:rsid w:val="00623A3C"/>
    <w:rsid w:val="006244A8"/>
    <w:rsid w:val="006250B1"/>
    <w:rsid w:val="006251E8"/>
    <w:rsid w:val="00625ADC"/>
    <w:rsid w:val="006270DD"/>
    <w:rsid w:val="00627627"/>
    <w:rsid w:val="00631866"/>
    <w:rsid w:val="00632C8B"/>
    <w:rsid w:val="006334C0"/>
    <w:rsid w:val="006334D5"/>
    <w:rsid w:val="00633602"/>
    <w:rsid w:val="006337CF"/>
    <w:rsid w:val="00633A9A"/>
    <w:rsid w:val="00633F24"/>
    <w:rsid w:val="0063404D"/>
    <w:rsid w:val="006340B7"/>
    <w:rsid w:val="00635611"/>
    <w:rsid w:val="00635FEF"/>
    <w:rsid w:val="00636425"/>
    <w:rsid w:val="00636463"/>
    <w:rsid w:val="006379A4"/>
    <w:rsid w:val="00637DC2"/>
    <w:rsid w:val="00637FD1"/>
    <w:rsid w:val="00640378"/>
    <w:rsid w:val="00640BD4"/>
    <w:rsid w:val="00640E00"/>
    <w:rsid w:val="00642365"/>
    <w:rsid w:val="00642616"/>
    <w:rsid w:val="00643B5C"/>
    <w:rsid w:val="006440FF"/>
    <w:rsid w:val="006443C4"/>
    <w:rsid w:val="00644A7D"/>
    <w:rsid w:val="00644B5C"/>
    <w:rsid w:val="00645833"/>
    <w:rsid w:val="00645B1E"/>
    <w:rsid w:val="00645C22"/>
    <w:rsid w:val="00645CCB"/>
    <w:rsid w:val="0064613D"/>
    <w:rsid w:val="00646827"/>
    <w:rsid w:val="00646AE0"/>
    <w:rsid w:val="00647814"/>
    <w:rsid w:val="00647C48"/>
    <w:rsid w:val="006509E0"/>
    <w:rsid w:val="0065160C"/>
    <w:rsid w:val="006516A6"/>
    <w:rsid w:val="0065173E"/>
    <w:rsid w:val="00651754"/>
    <w:rsid w:val="0065236C"/>
    <w:rsid w:val="006524E3"/>
    <w:rsid w:val="006534AD"/>
    <w:rsid w:val="00653BBC"/>
    <w:rsid w:val="006559C1"/>
    <w:rsid w:val="00655A88"/>
    <w:rsid w:val="00655CB6"/>
    <w:rsid w:val="00656763"/>
    <w:rsid w:val="0065763E"/>
    <w:rsid w:val="006579F5"/>
    <w:rsid w:val="00657A14"/>
    <w:rsid w:val="0066030A"/>
    <w:rsid w:val="00660E0A"/>
    <w:rsid w:val="0066148F"/>
    <w:rsid w:val="006645A1"/>
    <w:rsid w:val="00666AC6"/>
    <w:rsid w:val="0066725F"/>
    <w:rsid w:val="0066788F"/>
    <w:rsid w:val="006679E8"/>
    <w:rsid w:val="00667BB8"/>
    <w:rsid w:val="00667FAC"/>
    <w:rsid w:val="00667FC4"/>
    <w:rsid w:val="0067127E"/>
    <w:rsid w:val="00671C28"/>
    <w:rsid w:val="0067201B"/>
    <w:rsid w:val="006733E0"/>
    <w:rsid w:val="006735EF"/>
    <w:rsid w:val="00673BDD"/>
    <w:rsid w:val="00674BA3"/>
    <w:rsid w:val="006750BD"/>
    <w:rsid w:val="00675BBE"/>
    <w:rsid w:val="00676B5E"/>
    <w:rsid w:val="0067743B"/>
    <w:rsid w:val="0067781B"/>
    <w:rsid w:val="006778C9"/>
    <w:rsid w:val="00680552"/>
    <w:rsid w:val="00681709"/>
    <w:rsid w:val="00682053"/>
    <w:rsid w:val="0068222B"/>
    <w:rsid w:val="006827CC"/>
    <w:rsid w:val="00682AF4"/>
    <w:rsid w:val="0068320B"/>
    <w:rsid w:val="00683C6F"/>
    <w:rsid w:val="0068471D"/>
    <w:rsid w:val="0068473F"/>
    <w:rsid w:val="00685045"/>
    <w:rsid w:val="00687D80"/>
    <w:rsid w:val="0069006B"/>
    <w:rsid w:val="0069045D"/>
    <w:rsid w:val="00690C8F"/>
    <w:rsid w:val="00690C93"/>
    <w:rsid w:val="006915A0"/>
    <w:rsid w:val="00691AFD"/>
    <w:rsid w:val="00691C1F"/>
    <w:rsid w:val="00692A02"/>
    <w:rsid w:val="006932BE"/>
    <w:rsid w:val="00693FE4"/>
    <w:rsid w:val="00694235"/>
    <w:rsid w:val="00694B28"/>
    <w:rsid w:val="00694F8C"/>
    <w:rsid w:val="00695ADB"/>
    <w:rsid w:val="00697610"/>
    <w:rsid w:val="006A005E"/>
    <w:rsid w:val="006A033F"/>
    <w:rsid w:val="006A19B6"/>
    <w:rsid w:val="006A1B43"/>
    <w:rsid w:val="006A1C8F"/>
    <w:rsid w:val="006A1EC0"/>
    <w:rsid w:val="006A2080"/>
    <w:rsid w:val="006A390A"/>
    <w:rsid w:val="006A419E"/>
    <w:rsid w:val="006A517C"/>
    <w:rsid w:val="006A60AE"/>
    <w:rsid w:val="006A633D"/>
    <w:rsid w:val="006A68D8"/>
    <w:rsid w:val="006A6D8B"/>
    <w:rsid w:val="006A7075"/>
    <w:rsid w:val="006A7956"/>
    <w:rsid w:val="006A7B02"/>
    <w:rsid w:val="006B0474"/>
    <w:rsid w:val="006B1E1E"/>
    <w:rsid w:val="006B36F8"/>
    <w:rsid w:val="006B44E3"/>
    <w:rsid w:val="006B4533"/>
    <w:rsid w:val="006B5287"/>
    <w:rsid w:val="006B5AA9"/>
    <w:rsid w:val="006B5DBD"/>
    <w:rsid w:val="006B5FEE"/>
    <w:rsid w:val="006B6148"/>
    <w:rsid w:val="006B61CB"/>
    <w:rsid w:val="006B738C"/>
    <w:rsid w:val="006C0765"/>
    <w:rsid w:val="006C2ED3"/>
    <w:rsid w:val="006C3381"/>
    <w:rsid w:val="006C39EB"/>
    <w:rsid w:val="006C3AC3"/>
    <w:rsid w:val="006C3B59"/>
    <w:rsid w:val="006C3B7A"/>
    <w:rsid w:val="006C45E4"/>
    <w:rsid w:val="006C46D1"/>
    <w:rsid w:val="006C4D1F"/>
    <w:rsid w:val="006C4F60"/>
    <w:rsid w:val="006C5238"/>
    <w:rsid w:val="006C75C7"/>
    <w:rsid w:val="006C7A47"/>
    <w:rsid w:val="006C7A79"/>
    <w:rsid w:val="006D0628"/>
    <w:rsid w:val="006D1DCF"/>
    <w:rsid w:val="006D2521"/>
    <w:rsid w:val="006D25FF"/>
    <w:rsid w:val="006D2708"/>
    <w:rsid w:val="006D29E2"/>
    <w:rsid w:val="006D2A5F"/>
    <w:rsid w:val="006D2B63"/>
    <w:rsid w:val="006D2C83"/>
    <w:rsid w:val="006D31F5"/>
    <w:rsid w:val="006D3741"/>
    <w:rsid w:val="006D39A8"/>
    <w:rsid w:val="006D3D02"/>
    <w:rsid w:val="006D4153"/>
    <w:rsid w:val="006D4844"/>
    <w:rsid w:val="006D4CF8"/>
    <w:rsid w:val="006D566D"/>
    <w:rsid w:val="006D649B"/>
    <w:rsid w:val="006D64B0"/>
    <w:rsid w:val="006D64C8"/>
    <w:rsid w:val="006D6DA5"/>
    <w:rsid w:val="006D712B"/>
    <w:rsid w:val="006D71F6"/>
    <w:rsid w:val="006E0373"/>
    <w:rsid w:val="006E0479"/>
    <w:rsid w:val="006E0BC6"/>
    <w:rsid w:val="006E156D"/>
    <w:rsid w:val="006E1E4F"/>
    <w:rsid w:val="006E3067"/>
    <w:rsid w:val="006E3E58"/>
    <w:rsid w:val="006E43B6"/>
    <w:rsid w:val="006E43CC"/>
    <w:rsid w:val="006E4C7A"/>
    <w:rsid w:val="006E51E6"/>
    <w:rsid w:val="006E5AB4"/>
    <w:rsid w:val="006E5D26"/>
    <w:rsid w:val="006E67BA"/>
    <w:rsid w:val="006E736C"/>
    <w:rsid w:val="006F0322"/>
    <w:rsid w:val="006F081A"/>
    <w:rsid w:val="006F1391"/>
    <w:rsid w:val="006F23A1"/>
    <w:rsid w:val="006F2AB0"/>
    <w:rsid w:val="006F2EAF"/>
    <w:rsid w:val="006F3217"/>
    <w:rsid w:val="006F33F3"/>
    <w:rsid w:val="006F3557"/>
    <w:rsid w:val="006F498C"/>
    <w:rsid w:val="006F4AEF"/>
    <w:rsid w:val="006F7312"/>
    <w:rsid w:val="0070080F"/>
    <w:rsid w:val="0070126F"/>
    <w:rsid w:val="007012E2"/>
    <w:rsid w:val="00701B70"/>
    <w:rsid w:val="00701FC5"/>
    <w:rsid w:val="007022EE"/>
    <w:rsid w:val="00704FC7"/>
    <w:rsid w:val="00706131"/>
    <w:rsid w:val="00706CE6"/>
    <w:rsid w:val="00706CF1"/>
    <w:rsid w:val="00710426"/>
    <w:rsid w:val="00710630"/>
    <w:rsid w:val="00710914"/>
    <w:rsid w:val="0071147A"/>
    <w:rsid w:val="00711924"/>
    <w:rsid w:val="007128C8"/>
    <w:rsid w:val="00713DB0"/>
    <w:rsid w:val="0071586C"/>
    <w:rsid w:val="00716364"/>
    <w:rsid w:val="00716DFD"/>
    <w:rsid w:val="0071765A"/>
    <w:rsid w:val="00720174"/>
    <w:rsid w:val="0072079E"/>
    <w:rsid w:val="00720AEF"/>
    <w:rsid w:val="00720DDA"/>
    <w:rsid w:val="00721B48"/>
    <w:rsid w:val="007227D3"/>
    <w:rsid w:val="007231DA"/>
    <w:rsid w:val="00723CB6"/>
    <w:rsid w:val="00723E48"/>
    <w:rsid w:val="00724724"/>
    <w:rsid w:val="007256EA"/>
    <w:rsid w:val="00725FBB"/>
    <w:rsid w:val="00726281"/>
    <w:rsid w:val="0073053E"/>
    <w:rsid w:val="007306FD"/>
    <w:rsid w:val="007319F7"/>
    <w:rsid w:val="0073215A"/>
    <w:rsid w:val="00732EA6"/>
    <w:rsid w:val="00733D10"/>
    <w:rsid w:val="00734CFC"/>
    <w:rsid w:val="00734FBA"/>
    <w:rsid w:val="00735529"/>
    <w:rsid w:val="00735F32"/>
    <w:rsid w:val="0073657B"/>
    <w:rsid w:val="007370D5"/>
    <w:rsid w:val="0073797F"/>
    <w:rsid w:val="00737CAA"/>
    <w:rsid w:val="0074072F"/>
    <w:rsid w:val="0074137E"/>
    <w:rsid w:val="00741643"/>
    <w:rsid w:val="007443EF"/>
    <w:rsid w:val="007451A3"/>
    <w:rsid w:val="00746254"/>
    <w:rsid w:val="0074640C"/>
    <w:rsid w:val="00746ECC"/>
    <w:rsid w:val="0074708E"/>
    <w:rsid w:val="007476F6"/>
    <w:rsid w:val="00747D4A"/>
    <w:rsid w:val="0075018F"/>
    <w:rsid w:val="00750364"/>
    <w:rsid w:val="00750375"/>
    <w:rsid w:val="00751975"/>
    <w:rsid w:val="00751CE6"/>
    <w:rsid w:val="00752408"/>
    <w:rsid w:val="00752536"/>
    <w:rsid w:val="007530D8"/>
    <w:rsid w:val="00753530"/>
    <w:rsid w:val="00753ACB"/>
    <w:rsid w:val="007564F4"/>
    <w:rsid w:val="00756CC7"/>
    <w:rsid w:val="007574D6"/>
    <w:rsid w:val="00757830"/>
    <w:rsid w:val="00761DEA"/>
    <w:rsid w:val="007621D9"/>
    <w:rsid w:val="007627F4"/>
    <w:rsid w:val="007629FD"/>
    <w:rsid w:val="00763450"/>
    <w:rsid w:val="0076361B"/>
    <w:rsid w:val="00763C6E"/>
    <w:rsid w:val="007640D8"/>
    <w:rsid w:val="0076554C"/>
    <w:rsid w:val="00765814"/>
    <w:rsid w:val="00765E2F"/>
    <w:rsid w:val="007660F8"/>
    <w:rsid w:val="007661B2"/>
    <w:rsid w:val="00766707"/>
    <w:rsid w:val="00767A79"/>
    <w:rsid w:val="00767AFE"/>
    <w:rsid w:val="00770AE5"/>
    <w:rsid w:val="00771681"/>
    <w:rsid w:val="0077254D"/>
    <w:rsid w:val="00774A80"/>
    <w:rsid w:val="00774FDF"/>
    <w:rsid w:val="007759F2"/>
    <w:rsid w:val="00776D7A"/>
    <w:rsid w:val="00777D8D"/>
    <w:rsid w:val="00780286"/>
    <w:rsid w:val="0078076C"/>
    <w:rsid w:val="00780CF6"/>
    <w:rsid w:val="0078162A"/>
    <w:rsid w:val="007816B2"/>
    <w:rsid w:val="00781AFB"/>
    <w:rsid w:val="00781E53"/>
    <w:rsid w:val="00782403"/>
    <w:rsid w:val="0078279B"/>
    <w:rsid w:val="00782ABC"/>
    <w:rsid w:val="0078349E"/>
    <w:rsid w:val="00783C4A"/>
    <w:rsid w:val="00783D7B"/>
    <w:rsid w:val="00783F1A"/>
    <w:rsid w:val="0078447D"/>
    <w:rsid w:val="00784989"/>
    <w:rsid w:val="00784CE8"/>
    <w:rsid w:val="00784EC0"/>
    <w:rsid w:val="007855C6"/>
    <w:rsid w:val="00785D8D"/>
    <w:rsid w:val="007868DA"/>
    <w:rsid w:val="00790842"/>
    <w:rsid w:val="00790BA8"/>
    <w:rsid w:val="00790DAE"/>
    <w:rsid w:val="00791484"/>
    <w:rsid w:val="007915A5"/>
    <w:rsid w:val="00791748"/>
    <w:rsid w:val="00791BA3"/>
    <w:rsid w:val="00791D8B"/>
    <w:rsid w:val="0079253D"/>
    <w:rsid w:val="00792BB9"/>
    <w:rsid w:val="007930FD"/>
    <w:rsid w:val="00793679"/>
    <w:rsid w:val="00794647"/>
    <w:rsid w:val="0079478D"/>
    <w:rsid w:val="00795850"/>
    <w:rsid w:val="00795CA3"/>
    <w:rsid w:val="007968F7"/>
    <w:rsid w:val="0079703D"/>
    <w:rsid w:val="00797661"/>
    <w:rsid w:val="007A0728"/>
    <w:rsid w:val="007A0746"/>
    <w:rsid w:val="007A13E7"/>
    <w:rsid w:val="007A1E32"/>
    <w:rsid w:val="007A38A1"/>
    <w:rsid w:val="007A4071"/>
    <w:rsid w:val="007A494B"/>
    <w:rsid w:val="007A5271"/>
    <w:rsid w:val="007A52EB"/>
    <w:rsid w:val="007A5A32"/>
    <w:rsid w:val="007A649A"/>
    <w:rsid w:val="007A74C5"/>
    <w:rsid w:val="007A7B6D"/>
    <w:rsid w:val="007A7E73"/>
    <w:rsid w:val="007B000D"/>
    <w:rsid w:val="007B0161"/>
    <w:rsid w:val="007B0596"/>
    <w:rsid w:val="007B0FCC"/>
    <w:rsid w:val="007B2001"/>
    <w:rsid w:val="007B29DF"/>
    <w:rsid w:val="007B50C0"/>
    <w:rsid w:val="007B5214"/>
    <w:rsid w:val="007C0149"/>
    <w:rsid w:val="007C0BF5"/>
    <w:rsid w:val="007C110C"/>
    <w:rsid w:val="007C1405"/>
    <w:rsid w:val="007C1732"/>
    <w:rsid w:val="007C1E78"/>
    <w:rsid w:val="007C2994"/>
    <w:rsid w:val="007C3336"/>
    <w:rsid w:val="007C3718"/>
    <w:rsid w:val="007C3F4F"/>
    <w:rsid w:val="007C4122"/>
    <w:rsid w:val="007C4124"/>
    <w:rsid w:val="007C4A6B"/>
    <w:rsid w:val="007C4CD9"/>
    <w:rsid w:val="007C5412"/>
    <w:rsid w:val="007C5477"/>
    <w:rsid w:val="007C5529"/>
    <w:rsid w:val="007C61C5"/>
    <w:rsid w:val="007C68DC"/>
    <w:rsid w:val="007C76E2"/>
    <w:rsid w:val="007D1552"/>
    <w:rsid w:val="007D18EE"/>
    <w:rsid w:val="007D1B71"/>
    <w:rsid w:val="007D2DF7"/>
    <w:rsid w:val="007D2E90"/>
    <w:rsid w:val="007D33BB"/>
    <w:rsid w:val="007D3DED"/>
    <w:rsid w:val="007D3FC2"/>
    <w:rsid w:val="007D3FCD"/>
    <w:rsid w:val="007D4254"/>
    <w:rsid w:val="007D5022"/>
    <w:rsid w:val="007D5E0A"/>
    <w:rsid w:val="007D5EF4"/>
    <w:rsid w:val="007D64BC"/>
    <w:rsid w:val="007D6989"/>
    <w:rsid w:val="007D7BD6"/>
    <w:rsid w:val="007E005F"/>
    <w:rsid w:val="007E0C10"/>
    <w:rsid w:val="007E1766"/>
    <w:rsid w:val="007E1BCE"/>
    <w:rsid w:val="007E219F"/>
    <w:rsid w:val="007E23C4"/>
    <w:rsid w:val="007E2413"/>
    <w:rsid w:val="007E2438"/>
    <w:rsid w:val="007E3A8B"/>
    <w:rsid w:val="007E44EB"/>
    <w:rsid w:val="007E491E"/>
    <w:rsid w:val="007E4F0A"/>
    <w:rsid w:val="007E53A8"/>
    <w:rsid w:val="007E6440"/>
    <w:rsid w:val="007F07E9"/>
    <w:rsid w:val="007F14BF"/>
    <w:rsid w:val="007F2BCA"/>
    <w:rsid w:val="007F36C1"/>
    <w:rsid w:val="007F3C25"/>
    <w:rsid w:val="007F4FEB"/>
    <w:rsid w:val="007F613E"/>
    <w:rsid w:val="007F76FF"/>
    <w:rsid w:val="00800882"/>
    <w:rsid w:val="00800B0B"/>
    <w:rsid w:val="00800DFA"/>
    <w:rsid w:val="00801799"/>
    <w:rsid w:val="00801834"/>
    <w:rsid w:val="00801EED"/>
    <w:rsid w:val="00802197"/>
    <w:rsid w:val="0080350A"/>
    <w:rsid w:val="00803810"/>
    <w:rsid w:val="0080399B"/>
    <w:rsid w:val="00804712"/>
    <w:rsid w:val="00804B5A"/>
    <w:rsid w:val="0080510E"/>
    <w:rsid w:val="0080548A"/>
    <w:rsid w:val="00805A2B"/>
    <w:rsid w:val="00806432"/>
    <w:rsid w:val="00806463"/>
    <w:rsid w:val="00807CEC"/>
    <w:rsid w:val="008110FD"/>
    <w:rsid w:val="008115C7"/>
    <w:rsid w:val="00813576"/>
    <w:rsid w:val="0081374D"/>
    <w:rsid w:val="00814372"/>
    <w:rsid w:val="008143E9"/>
    <w:rsid w:val="00814B03"/>
    <w:rsid w:val="00814CF9"/>
    <w:rsid w:val="00815DC2"/>
    <w:rsid w:val="008167AC"/>
    <w:rsid w:val="00820758"/>
    <w:rsid w:val="008210BD"/>
    <w:rsid w:val="008211D0"/>
    <w:rsid w:val="008211FA"/>
    <w:rsid w:val="00821378"/>
    <w:rsid w:val="008217E3"/>
    <w:rsid w:val="00821EA6"/>
    <w:rsid w:val="00821EC9"/>
    <w:rsid w:val="0082285C"/>
    <w:rsid w:val="00823BEA"/>
    <w:rsid w:val="008246AD"/>
    <w:rsid w:val="00826349"/>
    <w:rsid w:val="0082671E"/>
    <w:rsid w:val="00826824"/>
    <w:rsid w:val="0082687B"/>
    <w:rsid w:val="00826FDC"/>
    <w:rsid w:val="00827712"/>
    <w:rsid w:val="00827D0C"/>
    <w:rsid w:val="00830D58"/>
    <w:rsid w:val="00830F06"/>
    <w:rsid w:val="0083332E"/>
    <w:rsid w:val="00833511"/>
    <w:rsid w:val="0083366C"/>
    <w:rsid w:val="0083389B"/>
    <w:rsid w:val="00833DE9"/>
    <w:rsid w:val="00833F4E"/>
    <w:rsid w:val="008343FC"/>
    <w:rsid w:val="00834808"/>
    <w:rsid w:val="00835F87"/>
    <w:rsid w:val="00836078"/>
    <w:rsid w:val="008360C9"/>
    <w:rsid w:val="00836C3C"/>
    <w:rsid w:val="00836DF4"/>
    <w:rsid w:val="008374B2"/>
    <w:rsid w:val="00837CF4"/>
    <w:rsid w:val="00840F57"/>
    <w:rsid w:val="008411D8"/>
    <w:rsid w:val="008417C3"/>
    <w:rsid w:val="0084182C"/>
    <w:rsid w:val="00841AAD"/>
    <w:rsid w:val="00841D60"/>
    <w:rsid w:val="00841DFF"/>
    <w:rsid w:val="0084237F"/>
    <w:rsid w:val="00842A39"/>
    <w:rsid w:val="00843EEE"/>
    <w:rsid w:val="008441E0"/>
    <w:rsid w:val="00846E8F"/>
    <w:rsid w:val="008500A1"/>
    <w:rsid w:val="00850E73"/>
    <w:rsid w:val="00851D53"/>
    <w:rsid w:val="00852B62"/>
    <w:rsid w:val="00852EE5"/>
    <w:rsid w:val="00853B0C"/>
    <w:rsid w:val="00853BA2"/>
    <w:rsid w:val="00853D94"/>
    <w:rsid w:val="00853ED9"/>
    <w:rsid w:val="008553AC"/>
    <w:rsid w:val="00855689"/>
    <w:rsid w:val="00855940"/>
    <w:rsid w:val="0085669A"/>
    <w:rsid w:val="008567E7"/>
    <w:rsid w:val="00857FAF"/>
    <w:rsid w:val="00860E62"/>
    <w:rsid w:val="00861199"/>
    <w:rsid w:val="00861408"/>
    <w:rsid w:val="00861921"/>
    <w:rsid w:val="00861979"/>
    <w:rsid w:val="00862057"/>
    <w:rsid w:val="0086212D"/>
    <w:rsid w:val="008635F1"/>
    <w:rsid w:val="0086555D"/>
    <w:rsid w:val="0086587C"/>
    <w:rsid w:val="00865D79"/>
    <w:rsid w:val="00866762"/>
    <w:rsid w:val="00866C57"/>
    <w:rsid w:val="008675E7"/>
    <w:rsid w:val="008676B8"/>
    <w:rsid w:val="00867AF4"/>
    <w:rsid w:val="00870096"/>
    <w:rsid w:val="0087011A"/>
    <w:rsid w:val="00870657"/>
    <w:rsid w:val="00870797"/>
    <w:rsid w:val="00870FE9"/>
    <w:rsid w:val="008710AB"/>
    <w:rsid w:val="0087125A"/>
    <w:rsid w:val="00871310"/>
    <w:rsid w:val="0087148C"/>
    <w:rsid w:val="008717EB"/>
    <w:rsid w:val="00871E68"/>
    <w:rsid w:val="00872209"/>
    <w:rsid w:val="00873185"/>
    <w:rsid w:val="00873521"/>
    <w:rsid w:val="008744DE"/>
    <w:rsid w:val="00875370"/>
    <w:rsid w:val="00875540"/>
    <w:rsid w:val="008756B8"/>
    <w:rsid w:val="008761BD"/>
    <w:rsid w:val="0087675E"/>
    <w:rsid w:val="0087713B"/>
    <w:rsid w:val="00877427"/>
    <w:rsid w:val="00877847"/>
    <w:rsid w:val="00881801"/>
    <w:rsid w:val="00881CE1"/>
    <w:rsid w:val="00881F10"/>
    <w:rsid w:val="008821D6"/>
    <w:rsid w:val="008825B7"/>
    <w:rsid w:val="00882FDD"/>
    <w:rsid w:val="00883126"/>
    <w:rsid w:val="00883694"/>
    <w:rsid w:val="0088378E"/>
    <w:rsid w:val="008845EB"/>
    <w:rsid w:val="00885124"/>
    <w:rsid w:val="008854E7"/>
    <w:rsid w:val="008856EC"/>
    <w:rsid w:val="00885B78"/>
    <w:rsid w:val="00886258"/>
    <w:rsid w:val="008867A6"/>
    <w:rsid w:val="008879A4"/>
    <w:rsid w:val="00887B2B"/>
    <w:rsid w:val="00887D94"/>
    <w:rsid w:val="008905E3"/>
    <w:rsid w:val="008914D9"/>
    <w:rsid w:val="00892075"/>
    <w:rsid w:val="008925A3"/>
    <w:rsid w:val="00892C04"/>
    <w:rsid w:val="00892C87"/>
    <w:rsid w:val="00892FDA"/>
    <w:rsid w:val="0089326F"/>
    <w:rsid w:val="00894A79"/>
    <w:rsid w:val="00896342"/>
    <w:rsid w:val="00896348"/>
    <w:rsid w:val="00897FF6"/>
    <w:rsid w:val="008A1495"/>
    <w:rsid w:val="008A29C2"/>
    <w:rsid w:val="008A2C57"/>
    <w:rsid w:val="008A38D2"/>
    <w:rsid w:val="008A3E1D"/>
    <w:rsid w:val="008A4F2D"/>
    <w:rsid w:val="008A5C16"/>
    <w:rsid w:val="008A663A"/>
    <w:rsid w:val="008A7AFB"/>
    <w:rsid w:val="008A7BB2"/>
    <w:rsid w:val="008A7CA9"/>
    <w:rsid w:val="008B0BB2"/>
    <w:rsid w:val="008B163A"/>
    <w:rsid w:val="008B176C"/>
    <w:rsid w:val="008B18A8"/>
    <w:rsid w:val="008B1E5F"/>
    <w:rsid w:val="008B1E72"/>
    <w:rsid w:val="008B35DF"/>
    <w:rsid w:val="008B3915"/>
    <w:rsid w:val="008B3964"/>
    <w:rsid w:val="008B498A"/>
    <w:rsid w:val="008B4E26"/>
    <w:rsid w:val="008B53CF"/>
    <w:rsid w:val="008B53E4"/>
    <w:rsid w:val="008B5C9E"/>
    <w:rsid w:val="008B62CA"/>
    <w:rsid w:val="008C0AA4"/>
    <w:rsid w:val="008C0B61"/>
    <w:rsid w:val="008C1020"/>
    <w:rsid w:val="008C15FF"/>
    <w:rsid w:val="008C32D1"/>
    <w:rsid w:val="008C3988"/>
    <w:rsid w:val="008C4B7B"/>
    <w:rsid w:val="008C51B1"/>
    <w:rsid w:val="008C5D82"/>
    <w:rsid w:val="008C69A0"/>
    <w:rsid w:val="008C7DCE"/>
    <w:rsid w:val="008D004E"/>
    <w:rsid w:val="008D04FD"/>
    <w:rsid w:val="008D14D8"/>
    <w:rsid w:val="008D28A2"/>
    <w:rsid w:val="008D3C21"/>
    <w:rsid w:val="008D56F7"/>
    <w:rsid w:val="008D5B70"/>
    <w:rsid w:val="008D6895"/>
    <w:rsid w:val="008D7640"/>
    <w:rsid w:val="008D7ACF"/>
    <w:rsid w:val="008E15EB"/>
    <w:rsid w:val="008E1D96"/>
    <w:rsid w:val="008E4413"/>
    <w:rsid w:val="008E488D"/>
    <w:rsid w:val="008E491B"/>
    <w:rsid w:val="008E4C25"/>
    <w:rsid w:val="008E551B"/>
    <w:rsid w:val="008E59BB"/>
    <w:rsid w:val="008E5C9C"/>
    <w:rsid w:val="008E6407"/>
    <w:rsid w:val="008E685A"/>
    <w:rsid w:val="008E6C7D"/>
    <w:rsid w:val="008E6DEB"/>
    <w:rsid w:val="008E7026"/>
    <w:rsid w:val="008E7BAB"/>
    <w:rsid w:val="008F2513"/>
    <w:rsid w:val="008F2E1A"/>
    <w:rsid w:val="008F3D8D"/>
    <w:rsid w:val="008F4131"/>
    <w:rsid w:val="008F5040"/>
    <w:rsid w:val="008F5932"/>
    <w:rsid w:val="008F5A56"/>
    <w:rsid w:val="008F689D"/>
    <w:rsid w:val="00902D11"/>
    <w:rsid w:val="00902FA2"/>
    <w:rsid w:val="00903E91"/>
    <w:rsid w:val="009046FC"/>
    <w:rsid w:val="00904993"/>
    <w:rsid w:val="009061F5"/>
    <w:rsid w:val="0090634D"/>
    <w:rsid w:val="00906637"/>
    <w:rsid w:val="009067F6"/>
    <w:rsid w:val="0090733E"/>
    <w:rsid w:val="009100CE"/>
    <w:rsid w:val="00910FA8"/>
    <w:rsid w:val="0091152A"/>
    <w:rsid w:val="00911DB9"/>
    <w:rsid w:val="0091234C"/>
    <w:rsid w:val="009129B3"/>
    <w:rsid w:val="009129FB"/>
    <w:rsid w:val="00912DEC"/>
    <w:rsid w:val="00913F77"/>
    <w:rsid w:val="00914B04"/>
    <w:rsid w:val="00914D74"/>
    <w:rsid w:val="009154C0"/>
    <w:rsid w:val="009160E6"/>
    <w:rsid w:val="00921360"/>
    <w:rsid w:val="00921950"/>
    <w:rsid w:val="00921E4D"/>
    <w:rsid w:val="009220A2"/>
    <w:rsid w:val="00922D16"/>
    <w:rsid w:val="0092321D"/>
    <w:rsid w:val="009236BA"/>
    <w:rsid w:val="009238D1"/>
    <w:rsid w:val="00924567"/>
    <w:rsid w:val="00924796"/>
    <w:rsid w:val="00924C1E"/>
    <w:rsid w:val="0092631B"/>
    <w:rsid w:val="00926527"/>
    <w:rsid w:val="009269C8"/>
    <w:rsid w:val="0092729B"/>
    <w:rsid w:val="00927B9C"/>
    <w:rsid w:val="00927D72"/>
    <w:rsid w:val="00930B87"/>
    <w:rsid w:val="00930DBE"/>
    <w:rsid w:val="00930E30"/>
    <w:rsid w:val="00931396"/>
    <w:rsid w:val="00931785"/>
    <w:rsid w:val="0093185A"/>
    <w:rsid w:val="00931E80"/>
    <w:rsid w:val="00932D77"/>
    <w:rsid w:val="009331A3"/>
    <w:rsid w:val="009331D5"/>
    <w:rsid w:val="009331DD"/>
    <w:rsid w:val="009338EA"/>
    <w:rsid w:val="00933A41"/>
    <w:rsid w:val="009342E9"/>
    <w:rsid w:val="00934622"/>
    <w:rsid w:val="00934789"/>
    <w:rsid w:val="00935717"/>
    <w:rsid w:val="009362DE"/>
    <w:rsid w:val="009365A7"/>
    <w:rsid w:val="009365EB"/>
    <w:rsid w:val="00937489"/>
    <w:rsid w:val="00937790"/>
    <w:rsid w:val="00937C3B"/>
    <w:rsid w:val="00940653"/>
    <w:rsid w:val="009415BE"/>
    <w:rsid w:val="00942E2E"/>
    <w:rsid w:val="00944082"/>
    <w:rsid w:val="009443EA"/>
    <w:rsid w:val="00945335"/>
    <w:rsid w:val="00945FD0"/>
    <w:rsid w:val="00946590"/>
    <w:rsid w:val="00946DEA"/>
    <w:rsid w:val="009476AF"/>
    <w:rsid w:val="00947A46"/>
    <w:rsid w:val="009501D3"/>
    <w:rsid w:val="00950396"/>
    <w:rsid w:val="00950533"/>
    <w:rsid w:val="00950A74"/>
    <w:rsid w:val="00950B52"/>
    <w:rsid w:val="00950D5A"/>
    <w:rsid w:val="00951E53"/>
    <w:rsid w:val="00951F7C"/>
    <w:rsid w:val="00952168"/>
    <w:rsid w:val="009527AB"/>
    <w:rsid w:val="00952F3C"/>
    <w:rsid w:val="00953095"/>
    <w:rsid w:val="009544D3"/>
    <w:rsid w:val="00955427"/>
    <w:rsid w:val="00956160"/>
    <w:rsid w:val="009564C3"/>
    <w:rsid w:val="0095657A"/>
    <w:rsid w:val="0096079B"/>
    <w:rsid w:val="00961717"/>
    <w:rsid w:val="00962693"/>
    <w:rsid w:val="00962DDB"/>
    <w:rsid w:val="00963A13"/>
    <w:rsid w:val="009640AA"/>
    <w:rsid w:val="00964CAB"/>
    <w:rsid w:val="00964DAE"/>
    <w:rsid w:val="009655F3"/>
    <w:rsid w:val="0096562C"/>
    <w:rsid w:val="00965688"/>
    <w:rsid w:val="00965BBE"/>
    <w:rsid w:val="00965DA1"/>
    <w:rsid w:val="00965DEC"/>
    <w:rsid w:val="009660C2"/>
    <w:rsid w:val="00966EE5"/>
    <w:rsid w:val="00967C59"/>
    <w:rsid w:val="00967D4E"/>
    <w:rsid w:val="00971E5F"/>
    <w:rsid w:val="00974D53"/>
    <w:rsid w:val="0097521D"/>
    <w:rsid w:val="0097550C"/>
    <w:rsid w:val="00975A68"/>
    <w:rsid w:val="009768BC"/>
    <w:rsid w:val="00976CA6"/>
    <w:rsid w:val="00977DAD"/>
    <w:rsid w:val="00981D32"/>
    <w:rsid w:val="00982C36"/>
    <w:rsid w:val="00982C4A"/>
    <w:rsid w:val="00982E63"/>
    <w:rsid w:val="009834D9"/>
    <w:rsid w:val="0098378F"/>
    <w:rsid w:val="009838EA"/>
    <w:rsid w:val="009844C2"/>
    <w:rsid w:val="009856B4"/>
    <w:rsid w:val="009857E1"/>
    <w:rsid w:val="00985F0A"/>
    <w:rsid w:val="00986EDA"/>
    <w:rsid w:val="0098704C"/>
    <w:rsid w:val="009876CD"/>
    <w:rsid w:val="00987E5F"/>
    <w:rsid w:val="0099034A"/>
    <w:rsid w:val="00990938"/>
    <w:rsid w:val="00990C1D"/>
    <w:rsid w:val="00990DCA"/>
    <w:rsid w:val="00991256"/>
    <w:rsid w:val="00992BB4"/>
    <w:rsid w:val="009936EB"/>
    <w:rsid w:val="00994257"/>
    <w:rsid w:val="00995446"/>
    <w:rsid w:val="009956B4"/>
    <w:rsid w:val="009957A5"/>
    <w:rsid w:val="00995964"/>
    <w:rsid w:val="00995B4E"/>
    <w:rsid w:val="00996102"/>
    <w:rsid w:val="0099682E"/>
    <w:rsid w:val="00997FDB"/>
    <w:rsid w:val="009A075D"/>
    <w:rsid w:val="009A0AFE"/>
    <w:rsid w:val="009A0E30"/>
    <w:rsid w:val="009A1669"/>
    <w:rsid w:val="009A1F31"/>
    <w:rsid w:val="009A24DE"/>
    <w:rsid w:val="009A3342"/>
    <w:rsid w:val="009A33BC"/>
    <w:rsid w:val="009A39F2"/>
    <w:rsid w:val="009A4C47"/>
    <w:rsid w:val="009A6275"/>
    <w:rsid w:val="009A67F3"/>
    <w:rsid w:val="009A6C9E"/>
    <w:rsid w:val="009A6E3A"/>
    <w:rsid w:val="009A7B24"/>
    <w:rsid w:val="009A7E88"/>
    <w:rsid w:val="009B0B73"/>
    <w:rsid w:val="009B0FA0"/>
    <w:rsid w:val="009B1702"/>
    <w:rsid w:val="009B1ABC"/>
    <w:rsid w:val="009B1B52"/>
    <w:rsid w:val="009B2118"/>
    <w:rsid w:val="009B29BF"/>
    <w:rsid w:val="009B354D"/>
    <w:rsid w:val="009B42E0"/>
    <w:rsid w:val="009B433C"/>
    <w:rsid w:val="009B5A0C"/>
    <w:rsid w:val="009B5F1C"/>
    <w:rsid w:val="009B6031"/>
    <w:rsid w:val="009B63FF"/>
    <w:rsid w:val="009B7581"/>
    <w:rsid w:val="009B7600"/>
    <w:rsid w:val="009B7692"/>
    <w:rsid w:val="009C0367"/>
    <w:rsid w:val="009C0980"/>
    <w:rsid w:val="009C14E3"/>
    <w:rsid w:val="009C14EB"/>
    <w:rsid w:val="009C1816"/>
    <w:rsid w:val="009C2593"/>
    <w:rsid w:val="009C3503"/>
    <w:rsid w:val="009C3F60"/>
    <w:rsid w:val="009C4235"/>
    <w:rsid w:val="009C4A9E"/>
    <w:rsid w:val="009C5812"/>
    <w:rsid w:val="009C5A20"/>
    <w:rsid w:val="009C5EF1"/>
    <w:rsid w:val="009C5F7A"/>
    <w:rsid w:val="009C60DE"/>
    <w:rsid w:val="009C6A63"/>
    <w:rsid w:val="009C6B56"/>
    <w:rsid w:val="009C73CE"/>
    <w:rsid w:val="009C7834"/>
    <w:rsid w:val="009C79BC"/>
    <w:rsid w:val="009D0062"/>
    <w:rsid w:val="009D017D"/>
    <w:rsid w:val="009D017F"/>
    <w:rsid w:val="009D0CF0"/>
    <w:rsid w:val="009D1190"/>
    <w:rsid w:val="009D26F6"/>
    <w:rsid w:val="009D3C32"/>
    <w:rsid w:val="009D3D4C"/>
    <w:rsid w:val="009D5A61"/>
    <w:rsid w:val="009E050C"/>
    <w:rsid w:val="009E197E"/>
    <w:rsid w:val="009E1DDF"/>
    <w:rsid w:val="009E2C80"/>
    <w:rsid w:val="009E2E6E"/>
    <w:rsid w:val="009E385D"/>
    <w:rsid w:val="009E444A"/>
    <w:rsid w:val="009E584A"/>
    <w:rsid w:val="009E6914"/>
    <w:rsid w:val="009E6A96"/>
    <w:rsid w:val="009E6EF0"/>
    <w:rsid w:val="009E71C8"/>
    <w:rsid w:val="009E75FC"/>
    <w:rsid w:val="009E764B"/>
    <w:rsid w:val="009E7898"/>
    <w:rsid w:val="009E79C1"/>
    <w:rsid w:val="009F009A"/>
    <w:rsid w:val="009F0587"/>
    <w:rsid w:val="009F0D68"/>
    <w:rsid w:val="009F1A05"/>
    <w:rsid w:val="009F277E"/>
    <w:rsid w:val="009F2974"/>
    <w:rsid w:val="009F3715"/>
    <w:rsid w:val="009F3BB8"/>
    <w:rsid w:val="009F3E66"/>
    <w:rsid w:val="009F485B"/>
    <w:rsid w:val="009F6157"/>
    <w:rsid w:val="009F6529"/>
    <w:rsid w:val="009F72CF"/>
    <w:rsid w:val="00A00458"/>
    <w:rsid w:val="00A00BE4"/>
    <w:rsid w:val="00A03321"/>
    <w:rsid w:val="00A03532"/>
    <w:rsid w:val="00A03B21"/>
    <w:rsid w:val="00A03B98"/>
    <w:rsid w:val="00A03F54"/>
    <w:rsid w:val="00A04EDC"/>
    <w:rsid w:val="00A0584B"/>
    <w:rsid w:val="00A06294"/>
    <w:rsid w:val="00A07180"/>
    <w:rsid w:val="00A07CA4"/>
    <w:rsid w:val="00A11613"/>
    <w:rsid w:val="00A1192B"/>
    <w:rsid w:val="00A12819"/>
    <w:rsid w:val="00A12EC6"/>
    <w:rsid w:val="00A12ED7"/>
    <w:rsid w:val="00A1331B"/>
    <w:rsid w:val="00A13F51"/>
    <w:rsid w:val="00A13F88"/>
    <w:rsid w:val="00A140F7"/>
    <w:rsid w:val="00A1446C"/>
    <w:rsid w:val="00A14809"/>
    <w:rsid w:val="00A166BD"/>
    <w:rsid w:val="00A169F8"/>
    <w:rsid w:val="00A1720A"/>
    <w:rsid w:val="00A2181B"/>
    <w:rsid w:val="00A21DD0"/>
    <w:rsid w:val="00A226CD"/>
    <w:rsid w:val="00A22DE1"/>
    <w:rsid w:val="00A23F37"/>
    <w:rsid w:val="00A252C0"/>
    <w:rsid w:val="00A257F6"/>
    <w:rsid w:val="00A26458"/>
    <w:rsid w:val="00A2768B"/>
    <w:rsid w:val="00A32208"/>
    <w:rsid w:val="00A329FA"/>
    <w:rsid w:val="00A332DF"/>
    <w:rsid w:val="00A35E71"/>
    <w:rsid w:val="00A363CB"/>
    <w:rsid w:val="00A36C74"/>
    <w:rsid w:val="00A36DFC"/>
    <w:rsid w:val="00A375D4"/>
    <w:rsid w:val="00A375DC"/>
    <w:rsid w:val="00A37871"/>
    <w:rsid w:val="00A37FA0"/>
    <w:rsid w:val="00A40842"/>
    <w:rsid w:val="00A40922"/>
    <w:rsid w:val="00A41192"/>
    <w:rsid w:val="00A4172D"/>
    <w:rsid w:val="00A41B27"/>
    <w:rsid w:val="00A41BAB"/>
    <w:rsid w:val="00A41D64"/>
    <w:rsid w:val="00A41F03"/>
    <w:rsid w:val="00A4275D"/>
    <w:rsid w:val="00A42CB6"/>
    <w:rsid w:val="00A4425A"/>
    <w:rsid w:val="00A44CBB"/>
    <w:rsid w:val="00A44F3D"/>
    <w:rsid w:val="00A4509A"/>
    <w:rsid w:val="00A450EC"/>
    <w:rsid w:val="00A45F03"/>
    <w:rsid w:val="00A46DE1"/>
    <w:rsid w:val="00A474CE"/>
    <w:rsid w:val="00A47F73"/>
    <w:rsid w:val="00A5043A"/>
    <w:rsid w:val="00A5062A"/>
    <w:rsid w:val="00A5173E"/>
    <w:rsid w:val="00A51E4A"/>
    <w:rsid w:val="00A52759"/>
    <w:rsid w:val="00A53602"/>
    <w:rsid w:val="00A5391E"/>
    <w:rsid w:val="00A53F2B"/>
    <w:rsid w:val="00A5425E"/>
    <w:rsid w:val="00A5490C"/>
    <w:rsid w:val="00A55471"/>
    <w:rsid w:val="00A5631B"/>
    <w:rsid w:val="00A571FD"/>
    <w:rsid w:val="00A57966"/>
    <w:rsid w:val="00A61023"/>
    <w:rsid w:val="00A61F10"/>
    <w:rsid w:val="00A627FC"/>
    <w:rsid w:val="00A63019"/>
    <w:rsid w:val="00A630C1"/>
    <w:rsid w:val="00A63E7A"/>
    <w:rsid w:val="00A65286"/>
    <w:rsid w:val="00A655E0"/>
    <w:rsid w:val="00A67725"/>
    <w:rsid w:val="00A677BC"/>
    <w:rsid w:val="00A71672"/>
    <w:rsid w:val="00A71A9B"/>
    <w:rsid w:val="00A7320E"/>
    <w:rsid w:val="00A732E0"/>
    <w:rsid w:val="00A74AE4"/>
    <w:rsid w:val="00A76267"/>
    <w:rsid w:val="00A801B5"/>
    <w:rsid w:val="00A8067A"/>
    <w:rsid w:val="00A80C11"/>
    <w:rsid w:val="00A80F44"/>
    <w:rsid w:val="00A812FA"/>
    <w:rsid w:val="00A81F41"/>
    <w:rsid w:val="00A82BC1"/>
    <w:rsid w:val="00A82F74"/>
    <w:rsid w:val="00A83233"/>
    <w:rsid w:val="00A83A8C"/>
    <w:rsid w:val="00A83CF5"/>
    <w:rsid w:val="00A844E5"/>
    <w:rsid w:val="00A84D24"/>
    <w:rsid w:val="00A856BC"/>
    <w:rsid w:val="00A8585E"/>
    <w:rsid w:val="00A85BE6"/>
    <w:rsid w:val="00A86581"/>
    <w:rsid w:val="00A87A9A"/>
    <w:rsid w:val="00A87C37"/>
    <w:rsid w:val="00A90D25"/>
    <w:rsid w:val="00A91036"/>
    <w:rsid w:val="00A92111"/>
    <w:rsid w:val="00A921EE"/>
    <w:rsid w:val="00A931EE"/>
    <w:rsid w:val="00A93AFE"/>
    <w:rsid w:val="00A94A40"/>
    <w:rsid w:val="00A94E37"/>
    <w:rsid w:val="00A953C3"/>
    <w:rsid w:val="00A95AD9"/>
    <w:rsid w:val="00A96A55"/>
    <w:rsid w:val="00A96D80"/>
    <w:rsid w:val="00A9735E"/>
    <w:rsid w:val="00AA032A"/>
    <w:rsid w:val="00AA1239"/>
    <w:rsid w:val="00AA16BA"/>
    <w:rsid w:val="00AA16CA"/>
    <w:rsid w:val="00AA18BB"/>
    <w:rsid w:val="00AA1F1D"/>
    <w:rsid w:val="00AA21B8"/>
    <w:rsid w:val="00AA272E"/>
    <w:rsid w:val="00AA3C93"/>
    <w:rsid w:val="00AA3D23"/>
    <w:rsid w:val="00AA4B4E"/>
    <w:rsid w:val="00AA50DD"/>
    <w:rsid w:val="00AA5681"/>
    <w:rsid w:val="00AA5C7C"/>
    <w:rsid w:val="00AA65DD"/>
    <w:rsid w:val="00AA7F7F"/>
    <w:rsid w:val="00AB01CB"/>
    <w:rsid w:val="00AB0DB7"/>
    <w:rsid w:val="00AB0F57"/>
    <w:rsid w:val="00AB13FC"/>
    <w:rsid w:val="00AB1414"/>
    <w:rsid w:val="00AB2054"/>
    <w:rsid w:val="00AB2742"/>
    <w:rsid w:val="00AB4C5C"/>
    <w:rsid w:val="00AC018C"/>
    <w:rsid w:val="00AC0247"/>
    <w:rsid w:val="00AC0BDD"/>
    <w:rsid w:val="00AC19AD"/>
    <w:rsid w:val="00AC3496"/>
    <w:rsid w:val="00AC38A9"/>
    <w:rsid w:val="00AC4818"/>
    <w:rsid w:val="00AC4846"/>
    <w:rsid w:val="00AC4854"/>
    <w:rsid w:val="00AC4E94"/>
    <w:rsid w:val="00AC4F21"/>
    <w:rsid w:val="00AC5AAF"/>
    <w:rsid w:val="00AC6007"/>
    <w:rsid w:val="00AC736C"/>
    <w:rsid w:val="00AC758E"/>
    <w:rsid w:val="00AD1297"/>
    <w:rsid w:val="00AD27A0"/>
    <w:rsid w:val="00AD2D15"/>
    <w:rsid w:val="00AD33C8"/>
    <w:rsid w:val="00AD3ACA"/>
    <w:rsid w:val="00AD3B14"/>
    <w:rsid w:val="00AD4BD5"/>
    <w:rsid w:val="00AD53C6"/>
    <w:rsid w:val="00AD53EE"/>
    <w:rsid w:val="00AD6209"/>
    <w:rsid w:val="00AD63B0"/>
    <w:rsid w:val="00AD686B"/>
    <w:rsid w:val="00AE0405"/>
    <w:rsid w:val="00AE0C6D"/>
    <w:rsid w:val="00AE0FA0"/>
    <w:rsid w:val="00AE190B"/>
    <w:rsid w:val="00AE1E36"/>
    <w:rsid w:val="00AE22CA"/>
    <w:rsid w:val="00AE41AD"/>
    <w:rsid w:val="00AE4C73"/>
    <w:rsid w:val="00AE5387"/>
    <w:rsid w:val="00AE591F"/>
    <w:rsid w:val="00AE670F"/>
    <w:rsid w:val="00AE7831"/>
    <w:rsid w:val="00AF028E"/>
    <w:rsid w:val="00AF125C"/>
    <w:rsid w:val="00AF179C"/>
    <w:rsid w:val="00AF19F7"/>
    <w:rsid w:val="00AF2E0A"/>
    <w:rsid w:val="00AF32CD"/>
    <w:rsid w:val="00AF334D"/>
    <w:rsid w:val="00AF35AD"/>
    <w:rsid w:val="00AF3999"/>
    <w:rsid w:val="00AF4C8A"/>
    <w:rsid w:val="00AF4DE0"/>
    <w:rsid w:val="00AF4EB7"/>
    <w:rsid w:val="00AF5364"/>
    <w:rsid w:val="00AF5758"/>
    <w:rsid w:val="00AF5E96"/>
    <w:rsid w:val="00AF5FE0"/>
    <w:rsid w:val="00AF6365"/>
    <w:rsid w:val="00AF6AFA"/>
    <w:rsid w:val="00AF6DF0"/>
    <w:rsid w:val="00AF7AAB"/>
    <w:rsid w:val="00AF7DCE"/>
    <w:rsid w:val="00B0049E"/>
    <w:rsid w:val="00B008A4"/>
    <w:rsid w:val="00B029B2"/>
    <w:rsid w:val="00B034E0"/>
    <w:rsid w:val="00B03DDC"/>
    <w:rsid w:val="00B055B5"/>
    <w:rsid w:val="00B065CE"/>
    <w:rsid w:val="00B06C73"/>
    <w:rsid w:val="00B06D0E"/>
    <w:rsid w:val="00B1006B"/>
    <w:rsid w:val="00B115B4"/>
    <w:rsid w:val="00B1188F"/>
    <w:rsid w:val="00B146DE"/>
    <w:rsid w:val="00B1515C"/>
    <w:rsid w:val="00B15D3F"/>
    <w:rsid w:val="00B16E17"/>
    <w:rsid w:val="00B20E44"/>
    <w:rsid w:val="00B23273"/>
    <w:rsid w:val="00B2355E"/>
    <w:rsid w:val="00B23826"/>
    <w:rsid w:val="00B2478B"/>
    <w:rsid w:val="00B26730"/>
    <w:rsid w:val="00B27D56"/>
    <w:rsid w:val="00B317C5"/>
    <w:rsid w:val="00B321AA"/>
    <w:rsid w:val="00B3375F"/>
    <w:rsid w:val="00B33B5E"/>
    <w:rsid w:val="00B346A0"/>
    <w:rsid w:val="00B34795"/>
    <w:rsid w:val="00B35E91"/>
    <w:rsid w:val="00B36584"/>
    <w:rsid w:val="00B36FC1"/>
    <w:rsid w:val="00B37197"/>
    <w:rsid w:val="00B40118"/>
    <w:rsid w:val="00B4037E"/>
    <w:rsid w:val="00B42331"/>
    <w:rsid w:val="00B43290"/>
    <w:rsid w:val="00B43BBF"/>
    <w:rsid w:val="00B44FD0"/>
    <w:rsid w:val="00B45165"/>
    <w:rsid w:val="00B4571A"/>
    <w:rsid w:val="00B45E2E"/>
    <w:rsid w:val="00B463A3"/>
    <w:rsid w:val="00B466AF"/>
    <w:rsid w:val="00B46DF9"/>
    <w:rsid w:val="00B478FB"/>
    <w:rsid w:val="00B47FF9"/>
    <w:rsid w:val="00B51357"/>
    <w:rsid w:val="00B51DAF"/>
    <w:rsid w:val="00B52607"/>
    <w:rsid w:val="00B52F53"/>
    <w:rsid w:val="00B53C83"/>
    <w:rsid w:val="00B5417B"/>
    <w:rsid w:val="00B547A8"/>
    <w:rsid w:val="00B5482B"/>
    <w:rsid w:val="00B55342"/>
    <w:rsid w:val="00B56666"/>
    <w:rsid w:val="00B57943"/>
    <w:rsid w:val="00B60071"/>
    <w:rsid w:val="00B6010A"/>
    <w:rsid w:val="00B6175A"/>
    <w:rsid w:val="00B644E8"/>
    <w:rsid w:val="00B655EF"/>
    <w:rsid w:val="00B66910"/>
    <w:rsid w:val="00B711B1"/>
    <w:rsid w:val="00B72354"/>
    <w:rsid w:val="00B72F1F"/>
    <w:rsid w:val="00B73B94"/>
    <w:rsid w:val="00B74258"/>
    <w:rsid w:val="00B742CA"/>
    <w:rsid w:val="00B743F6"/>
    <w:rsid w:val="00B74B2F"/>
    <w:rsid w:val="00B75B74"/>
    <w:rsid w:val="00B76319"/>
    <w:rsid w:val="00B76432"/>
    <w:rsid w:val="00B76E34"/>
    <w:rsid w:val="00B76EB7"/>
    <w:rsid w:val="00B77004"/>
    <w:rsid w:val="00B7722E"/>
    <w:rsid w:val="00B772DA"/>
    <w:rsid w:val="00B779D8"/>
    <w:rsid w:val="00B80569"/>
    <w:rsid w:val="00B81D47"/>
    <w:rsid w:val="00B82E67"/>
    <w:rsid w:val="00B82FFF"/>
    <w:rsid w:val="00B830F3"/>
    <w:rsid w:val="00B835B1"/>
    <w:rsid w:val="00B84BE6"/>
    <w:rsid w:val="00B84DDB"/>
    <w:rsid w:val="00B85D7B"/>
    <w:rsid w:val="00B86D47"/>
    <w:rsid w:val="00B87707"/>
    <w:rsid w:val="00B90161"/>
    <w:rsid w:val="00B912A9"/>
    <w:rsid w:val="00B9195B"/>
    <w:rsid w:val="00B919F7"/>
    <w:rsid w:val="00B930DF"/>
    <w:rsid w:val="00B9444D"/>
    <w:rsid w:val="00B94CF9"/>
    <w:rsid w:val="00BA0F8E"/>
    <w:rsid w:val="00BA1B25"/>
    <w:rsid w:val="00BA23DE"/>
    <w:rsid w:val="00BA25DE"/>
    <w:rsid w:val="00BA33FA"/>
    <w:rsid w:val="00BA36BF"/>
    <w:rsid w:val="00BA4E7B"/>
    <w:rsid w:val="00BA5ACB"/>
    <w:rsid w:val="00BA640A"/>
    <w:rsid w:val="00BA6C92"/>
    <w:rsid w:val="00BA7135"/>
    <w:rsid w:val="00BA7275"/>
    <w:rsid w:val="00BA7B2D"/>
    <w:rsid w:val="00BA7F1C"/>
    <w:rsid w:val="00BB0EEA"/>
    <w:rsid w:val="00BB23D5"/>
    <w:rsid w:val="00BB28E8"/>
    <w:rsid w:val="00BB37DB"/>
    <w:rsid w:val="00BB4AA1"/>
    <w:rsid w:val="00BC0357"/>
    <w:rsid w:val="00BC050A"/>
    <w:rsid w:val="00BC07EA"/>
    <w:rsid w:val="00BC091F"/>
    <w:rsid w:val="00BC1BDB"/>
    <w:rsid w:val="00BC1D2B"/>
    <w:rsid w:val="00BC2200"/>
    <w:rsid w:val="00BC358F"/>
    <w:rsid w:val="00BC424A"/>
    <w:rsid w:val="00BC4326"/>
    <w:rsid w:val="00BC4397"/>
    <w:rsid w:val="00BC5FFF"/>
    <w:rsid w:val="00BC6628"/>
    <w:rsid w:val="00BC7902"/>
    <w:rsid w:val="00BD0562"/>
    <w:rsid w:val="00BD073E"/>
    <w:rsid w:val="00BD13F4"/>
    <w:rsid w:val="00BD1431"/>
    <w:rsid w:val="00BD1572"/>
    <w:rsid w:val="00BD38B1"/>
    <w:rsid w:val="00BD402F"/>
    <w:rsid w:val="00BD451B"/>
    <w:rsid w:val="00BD4B08"/>
    <w:rsid w:val="00BD53C2"/>
    <w:rsid w:val="00BD647A"/>
    <w:rsid w:val="00BD65CC"/>
    <w:rsid w:val="00BD7A0D"/>
    <w:rsid w:val="00BD7B42"/>
    <w:rsid w:val="00BD7CB1"/>
    <w:rsid w:val="00BE1175"/>
    <w:rsid w:val="00BE1273"/>
    <w:rsid w:val="00BE1361"/>
    <w:rsid w:val="00BE1580"/>
    <w:rsid w:val="00BE2030"/>
    <w:rsid w:val="00BE2178"/>
    <w:rsid w:val="00BE2375"/>
    <w:rsid w:val="00BE2AF5"/>
    <w:rsid w:val="00BE3EC0"/>
    <w:rsid w:val="00BE4413"/>
    <w:rsid w:val="00BE4599"/>
    <w:rsid w:val="00BE4644"/>
    <w:rsid w:val="00BE48F9"/>
    <w:rsid w:val="00BE5CD1"/>
    <w:rsid w:val="00BE6DBD"/>
    <w:rsid w:val="00BF29BD"/>
    <w:rsid w:val="00BF370B"/>
    <w:rsid w:val="00BF397A"/>
    <w:rsid w:val="00BF3A64"/>
    <w:rsid w:val="00BF3DA7"/>
    <w:rsid w:val="00BF3E2A"/>
    <w:rsid w:val="00BF3E6F"/>
    <w:rsid w:val="00BF3F05"/>
    <w:rsid w:val="00BF4193"/>
    <w:rsid w:val="00BF445F"/>
    <w:rsid w:val="00BF4F51"/>
    <w:rsid w:val="00BF51AB"/>
    <w:rsid w:val="00BF51BB"/>
    <w:rsid w:val="00BF53D6"/>
    <w:rsid w:val="00BF5CD0"/>
    <w:rsid w:val="00BF63CD"/>
    <w:rsid w:val="00BF6E27"/>
    <w:rsid w:val="00BF7073"/>
    <w:rsid w:val="00BF712C"/>
    <w:rsid w:val="00BF7C94"/>
    <w:rsid w:val="00C000F4"/>
    <w:rsid w:val="00C0039C"/>
    <w:rsid w:val="00C01761"/>
    <w:rsid w:val="00C022E9"/>
    <w:rsid w:val="00C02F94"/>
    <w:rsid w:val="00C03176"/>
    <w:rsid w:val="00C04E57"/>
    <w:rsid w:val="00C05D40"/>
    <w:rsid w:val="00C0687F"/>
    <w:rsid w:val="00C07C35"/>
    <w:rsid w:val="00C07C9D"/>
    <w:rsid w:val="00C10635"/>
    <w:rsid w:val="00C1213D"/>
    <w:rsid w:val="00C1258F"/>
    <w:rsid w:val="00C12709"/>
    <w:rsid w:val="00C12C81"/>
    <w:rsid w:val="00C12EED"/>
    <w:rsid w:val="00C13395"/>
    <w:rsid w:val="00C133D0"/>
    <w:rsid w:val="00C13631"/>
    <w:rsid w:val="00C13BDE"/>
    <w:rsid w:val="00C13E5E"/>
    <w:rsid w:val="00C14589"/>
    <w:rsid w:val="00C14D0B"/>
    <w:rsid w:val="00C14F67"/>
    <w:rsid w:val="00C160E4"/>
    <w:rsid w:val="00C167DC"/>
    <w:rsid w:val="00C171EB"/>
    <w:rsid w:val="00C17317"/>
    <w:rsid w:val="00C17534"/>
    <w:rsid w:val="00C17943"/>
    <w:rsid w:val="00C20044"/>
    <w:rsid w:val="00C2020C"/>
    <w:rsid w:val="00C205F7"/>
    <w:rsid w:val="00C217AE"/>
    <w:rsid w:val="00C22C0A"/>
    <w:rsid w:val="00C234FE"/>
    <w:rsid w:val="00C23745"/>
    <w:rsid w:val="00C25266"/>
    <w:rsid w:val="00C26553"/>
    <w:rsid w:val="00C26D6E"/>
    <w:rsid w:val="00C272A0"/>
    <w:rsid w:val="00C30003"/>
    <w:rsid w:val="00C30105"/>
    <w:rsid w:val="00C30EA5"/>
    <w:rsid w:val="00C30F06"/>
    <w:rsid w:val="00C3316B"/>
    <w:rsid w:val="00C33180"/>
    <w:rsid w:val="00C341DD"/>
    <w:rsid w:val="00C36053"/>
    <w:rsid w:val="00C37144"/>
    <w:rsid w:val="00C4025F"/>
    <w:rsid w:val="00C40704"/>
    <w:rsid w:val="00C42271"/>
    <w:rsid w:val="00C43573"/>
    <w:rsid w:val="00C43C24"/>
    <w:rsid w:val="00C46496"/>
    <w:rsid w:val="00C46791"/>
    <w:rsid w:val="00C4787B"/>
    <w:rsid w:val="00C47C57"/>
    <w:rsid w:val="00C5062F"/>
    <w:rsid w:val="00C51204"/>
    <w:rsid w:val="00C51492"/>
    <w:rsid w:val="00C5173E"/>
    <w:rsid w:val="00C51745"/>
    <w:rsid w:val="00C533C9"/>
    <w:rsid w:val="00C533E5"/>
    <w:rsid w:val="00C54377"/>
    <w:rsid w:val="00C54EF5"/>
    <w:rsid w:val="00C54FBF"/>
    <w:rsid w:val="00C550FE"/>
    <w:rsid w:val="00C55104"/>
    <w:rsid w:val="00C554F6"/>
    <w:rsid w:val="00C55DA3"/>
    <w:rsid w:val="00C56C83"/>
    <w:rsid w:val="00C602AD"/>
    <w:rsid w:val="00C60879"/>
    <w:rsid w:val="00C612B6"/>
    <w:rsid w:val="00C612C3"/>
    <w:rsid w:val="00C6173A"/>
    <w:rsid w:val="00C626DD"/>
    <w:rsid w:val="00C6308A"/>
    <w:rsid w:val="00C6318C"/>
    <w:rsid w:val="00C64644"/>
    <w:rsid w:val="00C646F0"/>
    <w:rsid w:val="00C64E37"/>
    <w:rsid w:val="00C64E7B"/>
    <w:rsid w:val="00C652DA"/>
    <w:rsid w:val="00C664BC"/>
    <w:rsid w:val="00C6697B"/>
    <w:rsid w:val="00C6742C"/>
    <w:rsid w:val="00C679CB"/>
    <w:rsid w:val="00C702B8"/>
    <w:rsid w:val="00C70986"/>
    <w:rsid w:val="00C71489"/>
    <w:rsid w:val="00C726B8"/>
    <w:rsid w:val="00C73736"/>
    <w:rsid w:val="00C73B7E"/>
    <w:rsid w:val="00C73D84"/>
    <w:rsid w:val="00C73E3F"/>
    <w:rsid w:val="00C742CA"/>
    <w:rsid w:val="00C74A3D"/>
    <w:rsid w:val="00C75871"/>
    <w:rsid w:val="00C75C53"/>
    <w:rsid w:val="00C76952"/>
    <w:rsid w:val="00C77140"/>
    <w:rsid w:val="00C80ECB"/>
    <w:rsid w:val="00C810F7"/>
    <w:rsid w:val="00C81929"/>
    <w:rsid w:val="00C82974"/>
    <w:rsid w:val="00C82BF0"/>
    <w:rsid w:val="00C82D85"/>
    <w:rsid w:val="00C8344D"/>
    <w:rsid w:val="00C83DEB"/>
    <w:rsid w:val="00C85DC8"/>
    <w:rsid w:val="00C85E1D"/>
    <w:rsid w:val="00C8634E"/>
    <w:rsid w:val="00C86359"/>
    <w:rsid w:val="00C8731C"/>
    <w:rsid w:val="00C913FD"/>
    <w:rsid w:val="00C923AE"/>
    <w:rsid w:val="00C944E4"/>
    <w:rsid w:val="00C95884"/>
    <w:rsid w:val="00C9604A"/>
    <w:rsid w:val="00C963DA"/>
    <w:rsid w:val="00C96D40"/>
    <w:rsid w:val="00C97031"/>
    <w:rsid w:val="00C9737A"/>
    <w:rsid w:val="00C9784A"/>
    <w:rsid w:val="00C97B6A"/>
    <w:rsid w:val="00CA0C0E"/>
    <w:rsid w:val="00CA2B36"/>
    <w:rsid w:val="00CA2DDF"/>
    <w:rsid w:val="00CA3CAA"/>
    <w:rsid w:val="00CA4AE2"/>
    <w:rsid w:val="00CA4CB0"/>
    <w:rsid w:val="00CA531F"/>
    <w:rsid w:val="00CA578D"/>
    <w:rsid w:val="00CA641D"/>
    <w:rsid w:val="00CA74BF"/>
    <w:rsid w:val="00CA7CAC"/>
    <w:rsid w:val="00CB0618"/>
    <w:rsid w:val="00CB4078"/>
    <w:rsid w:val="00CB4959"/>
    <w:rsid w:val="00CB49DB"/>
    <w:rsid w:val="00CB5955"/>
    <w:rsid w:val="00CB695B"/>
    <w:rsid w:val="00CB69A7"/>
    <w:rsid w:val="00CB7060"/>
    <w:rsid w:val="00CC02C5"/>
    <w:rsid w:val="00CC03C9"/>
    <w:rsid w:val="00CC0A1D"/>
    <w:rsid w:val="00CC0E63"/>
    <w:rsid w:val="00CC0F4F"/>
    <w:rsid w:val="00CC26E2"/>
    <w:rsid w:val="00CC3315"/>
    <w:rsid w:val="00CC3A70"/>
    <w:rsid w:val="00CC41AA"/>
    <w:rsid w:val="00CC46AA"/>
    <w:rsid w:val="00CC4844"/>
    <w:rsid w:val="00CC59F8"/>
    <w:rsid w:val="00CC6154"/>
    <w:rsid w:val="00CC6358"/>
    <w:rsid w:val="00CD01FD"/>
    <w:rsid w:val="00CD0D6B"/>
    <w:rsid w:val="00CD1EC9"/>
    <w:rsid w:val="00CD2917"/>
    <w:rsid w:val="00CD2E34"/>
    <w:rsid w:val="00CD2EDC"/>
    <w:rsid w:val="00CD3EA9"/>
    <w:rsid w:val="00CD5214"/>
    <w:rsid w:val="00CD5F7F"/>
    <w:rsid w:val="00CD63FE"/>
    <w:rsid w:val="00CD67D0"/>
    <w:rsid w:val="00CD6B3D"/>
    <w:rsid w:val="00CD71CE"/>
    <w:rsid w:val="00CD748A"/>
    <w:rsid w:val="00CD7FE3"/>
    <w:rsid w:val="00CE0725"/>
    <w:rsid w:val="00CE10D3"/>
    <w:rsid w:val="00CE1483"/>
    <w:rsid w:val="00CE199D"/>
    <w:rsid w:val="00CE1BB7"/>
    <w:rsid w:val="00CE3CD6"/>
    <w:rsid w:val="00CE45D4"/>
    <w:rsid w:val="00CE4744"/>
    <w:rsid w:val="00CE4855"/>
    <w:rsid w:val="00CE545D"/>
    <w:rsid w:val="00CE5A21"/>
    <w:rsid w:val="00CE74C1"/>
    <w:rsid w:val="00CE756D"/>
    <w:rsid w:val="00CE7C59"/>
    <w:rsid w:val="00CE7C81"/>
    <w:rsid w:val="00CF0AB9"/>
    <w:rsid w:val="00CF0E08"/>
    <w:rsid w:val="00CF0F25"/>
    <w:rsid w:val="00CF1AB1"/>
    <w:rsid w:val="00CF1B82"/>
    <w:rsid w:val="00CF1D0C"/>
    <w:rsid w:val="00CF275F"/>
    <w:rsid w:val="00CF2D9D"/>
    <w:rsid w:val="00CF2EF3"/>
    <w:rsid w:val="00CF35B8"/>
    <w:rsid w:val="00CF35FE"/>
    <w:rsid w:val="00CF39EF"/>
    <w:rsid w:val="00CF3AAE"/>
    <w:rsid w:val="00CF3C14"/>
    <w:rsid w:val="00CF3F8A"/>
    <w:rsid w:val="00CF44F9"/>
    <w:rsid w:val="00CF4D46"/>
    <w:rsid w:val="00CF5973"/>
    <w:rsid w:val="00CF5FD4"/>
    <w:rsid w:val="00CF6315"/>
    <w:rsid w:val="00CF70CE"/>
    <w:rsid w:val="00CF7325"/>
    <w:rsid w:val="00CF7B47"/>
    <w:rsid w:val="00CF7CAD"/>
    <w:rsid w:val="00D00053"/>
    <w:rsid w:val="00D00818"/>
    <w:rsid w:val="00D00D27"/>
    <w:rsid w:val="00D02F8F"/>
    <w:rsid w:val="00D032E7"/>
    <w:rsid w:val="00D04156"/>
    <w:rsid w:val="00D04A7E"/>
    <w:rsid w:val="00D0560D"/>
    <w:rsid w:val="00D07000"/>
    <w:rsid w:val="00D079B7"/>
    <w:rsid w:val="00D07A55"/>
    <w:rsid w:val="00D07FDA"/>
    <w:rsid w:val="00D10263"/>
    <w:rsid w:val="00D107BB"/>
    <w:rsid w:val="00D10C7D"/>
    <w:rsid w:val="00D10F34"/>
    <w:rsid w:val="00D11C69"/>
    <w:rsid w:val="00D11CDE"/>
    <w:rsid w:val="00D12937"/>
    <w:rsid w:val="00D13F14"/>
    <w:rsid w:val="00D13F9C"/>
    <w:rsid w:val="00D14095"/>
    <w:rsid w:val="00D1414F"/>
    <w:rsid w:val="00D14495"/>
    <w:rsid w:val="00D15536"/>
    <w:rsid w:val="00D1674D"/>
    <w:rsid w:val="00D16891"/>
    <w:rsid w:val="00D17A51"/>
    <w:rsid w:val="00D17C40"/>
    <w:rsid w:val="00D203CC"/>
    <w:rsid w:val="00D207A8"/>
    <w:rsid w:val="00D210DB"/>
    <w:rsid w:val="00D212C7"/>
    <w:rsid w:val="00D21553"/>
    <w:rsid w:val="00D21B3C"/>
    <w:rsid w:val="00D22458"/>
    <w:rsid w:val="00D22F18"/>
    <w:rsid w:val="00D23A02"/>
    <w:rsid w:val="00D25DB2"/>
    <w:rsid w:val="00D25E46"/>
    <w:rsid w:val="00D25F37"/>
    <w:rsid w:val="00D266DD"/>
    <w:rsid w:val="00D2720F"/>
    <w:rsid w:val="00D27575"/>
    <w:rsid w:val="00D302E7"/>
    <w:rsid w:val="00D3067B"/>
    <w:rsid w:val="00D308B7"/>
    <w:rsid w:val="00D30CDB"/>
    <w:rsid w:val="00D31AB9"/>
    <w:rsid w:val="00D33582"/>
    <w:rsid w:val="00D335F9"/>
    <w:rsid w:val="00D33F17"/>
    <w:rsid w:val="00D34D20"/>
    <w:rsid w:val="00D356B3"/>
    <w:rsid w:val="00D35A1D"/>
    <w:rsid w:val="00D3724C"/>
    <w:rsid w:val="00D400D1"/>
    <w:rsid w:val="00D4084D"/>
    <w:rsid w:val="00D41B43"/>
    <w:rsid w:val="00D44E79"/>
    <w:rsid w:val="00D452E8"/>
    <w:rsid w:val="00D4552A"/>
    <w:rsid w:val="00D4569F"/>
    <w:rsid w:val="00D45725"/>
    <w:rsid w:val="00D4592D"/>
    <w:rsid w:val="00D462BB"/>
    <w:rsid w:val="00D465FE"/>
    <w:rsid w:val="00D46836"/>
    <w:rsid w:val="00D46C5F"/>
    <w:rsid w:val="00D501FA"/>
    <w:rsid w:val="00D513D0"/>
    <w:rsid w:val="00D51627"/>
    <w:rsid w:val="00D51858"/>
    <w:rsid w:val="00D51CC5"/>
    <w:rsid w:val="00D52570"/>
    <w:rsid w:val="00D527CE"/>
    <w:rsid w:val="00D52B28"/>
    <w:rsid w:val="00D52CA5"/>
    <w:rsid w:val="00D53D81"/>
    <w:rsid w:val="00D53D82"/>
    <w:rsid w:val="00D5412B"/>
    <w:rsid w:val="00D55966"/>
    <w:rsid w:val="00D55A91"/>
    <w:rsid w:val="00D56C0B"/>
    <w:rsid w:val="00D57A91"/>
    <w:rsid w:val="00D57E5D"/>
    <w:rsid w:val="00D60EB3"/>
    <w:rsid w:val="00D6162F"/>
    <w:rsid w:val="00D61D67"/>
    <w:rsid w:val="00D623D2"/>
    <w:rsid w:val="00D62FB5"/>
    <w:rsid w:val="00D636F8"/>
    <w:rsid w:val="00D63F41"/>
    <w:rsid w:val="00D6493A"/>
    <w:rsid w:val="00D657CD"/>
    <w:rsid w:val="00D66764"/>
    <w:rsid w:val="00D6692B"/>
    <w:rsid w:val="00D6795D"/>
    <w:rsid w:val="00D7034F"/>
    <w:rsid w:val="00D7050F"/>
    <w:rsid w:val="00D70A77"/>
    <w:rsid w:val="00D70FD0"/>
    <w:rsid w:val="00D71018"/>
    <w:rsid w:val="00D711CB"/>
    <w:rsid w:val="00D71A24"/>
    <w:rsid w:val="00D72111"/>
    <w:rsid w:val="00D726FA"/>
    <w:rsid w:val="00D72C72"/>
    <w:rsid w:val="00D74B4A"/>
    <w:rsid w:val="00D75AFA"/>
    <w:rsid w:val="00D75B47"/>
    <w:rsid w:val="00D7604F"/>
    <w:rsid w:val="00D7632C"/>
    <w:rsid w:val="00D76511"/>
    <w:rsid w:val="00D7661C"/>
    <w:rsid w:val="00D77392"/>
    <w:rsid w:val="00D77D00"/>
    <w:rsid w:val="00D81381"/>
    <w:rsid w:val="00D81EC9"/>
    <w:rsid w:val="00D82ACC"/>
    <w:rsid w:val="00D8415F"/>
    <w:rsid w:val="00D844BD"/>
    <w:rsid w:val="00D84585"/>
    <w:rsid w:val="00D84707"/>
    <w:rsid w:val="00D85B62"/>
    <w:rsid w:val="00D85C61"/>
    <w:rsid w:val="00D85D37"/>
    <w:rsid w:val="00D87BAE"/>
    <w:rsid w:val="00D9150A"/>
    <w:rsid w:val="00D92861"/>
    <w:rsid w:val="00D9292B"/>
    <w:rsid w:val="00D95D41"/>
    <w:rsid w:val="00D96815"/>
    <w:rsid w:val="00D969EA"/>
    <w:rsid w:val="00D96C9F"/>
    <w:rsid w:val="00D970E0"/>
    <w:rsid w:val="00D97A88"/>
    <w:rsid w:val="00DA0140"/>
    <w:rsid w:val="00DA01E6"/>
    <w:rsid w:val="00DA188B"/>
    <w:rsid w:val="00DA19CC"/>
    <w:rsid w:val="00DA1A8B"/>
    <w:rsid w:val="00DA2968"/>
    <w:rsid w:val="00DA2DD8"/>
    <w:rsid w:val="00DA32C9"/>
    <w:rsid w:val="00DA395F"/>
    <w:rsid w:val="00DA3F97"/>
    <w:rsid w:val="00DA4BF9"/>
    <w:rsid w:val="00DA4D27"/>
    <w:rsid w:val="00DA50D5"/>
    <w:rsid w:val="00DA62C7"/>
    <w:rsid w:val="00DA6434"/>
    <w:rsid w:val="00DA740B"/>
    <w:rsid w:val="00DA77D8"/>
    <w:rsid w:val="00DA7A51"/>
    <w:rsid w:val="00DA7DA1"/>
    <w:rsid w:val="00DB02E4"/>
    <w:rsid w:val="00DB0364"/>
    <w:rsid w:val="00DB0618"/>
    <w:rsid w:val="00DB06BE"/>
    <w:rsid w:val="00DB32DF"/>
    <w:rsid w:val="00DB3730"/>
    <w:rsid w:val="00DB388A"/>
    <w:rsid w:val="00DB401F"/>
    <w:rsid w:val="00DB58ED"/>
    <w:rsid w:val="00DB6BF6"/>
    <w:rsid w:val="00DB77C5"/>
    <w:rsid w:val="00DC11A1"/>
    <w:rsid w:val="00DC11A3"/>
    <w:rsid w:val="00DC142A"/>
    <w:rsid w:val="00DC3070"/>
    <w:rsid w:val="00DC55C4"/>
    <w:rsid w:val="00DC5730"/>
    <w:rsid w:val="00DC5779"/>
    <w:rsid w:val="00DC595C"/>
    <w:rsid w:val="00DC66F0"/>
    <w:rsid w:val="00DC753F"/>
    <w:rsid w:val="00DC78F5"/>
    <w:rsid w:val="00DC7EE0"/>
    <w:rsid w:val="00DD033F"/>
    <w:rsid w:val="00DD07EE"/>
    <w:rsid w:val="00DD0917"/>
    <w:rsid w:val="00DD0BB8"/>
    <w:rsid w:val="00DD0E5F"/>
    <w:rsid w:val="00DD14C4"/>
    <w:rsid w:val="00DD17AB"/>
    <w:rsid w:val="00DD22D3"/>
    <w:rsid w:val="00DD29ED"/>
    <w:rsid w:val="00DD30E9"/>
    <w:rsid w:val="00DD3C03"/>
    <w:rsid w:val="00DD494B"/>
    <w:rsid w:val="00DD4BBB"/>
    <w:rsid w:val="00DD4C84"/>
    <w:rsid w:val="00DD5203"/>
    <w:rsid w:val="00DD5824"/>
    <w:rsid w:val="00DD5D19"/>
    <w:rsid w:val="00DD61D4"/>
    <w:rsid w:val="00DD61EA"/>
    <w:rsid w:val="00DD6A4D"/>
    <w:rsid w:val="00DD71BC"/>
    <w:rsid w:val="00DD7CA7"/>
    <w:rsid w:val="00DE0621"/>
    <w:rsid w:val="00DE13CD"/>
    <w:rsid w:val="00DE1EF0"/>
    <w:rsid w:val="00DE1F86"/>
    <w:rsid w:val="00DE36B6"/>
    <w:rsid w:val="00DE4DCC"/>
    <w:rsid w:val="00DE53E4"/>
    <w:rsid w:val="00DE5818"/>
    <w:rsid w:val="00DE5872"/>
    <w:rsid w:val="00DE7092"/>
    <w:rsid w:val="00DE7230"/>
    <w:rsid w:val="00DE7A96"/>
    <w:rsid w:val="00DF1075"/>
    <w:rsid w:val="00DF10DC"/>
    <w:rsid w:val="00DF15C8"/>
    <w:rsid w:val="00DF258F"/>
    <w:rsid w:val="00DF2C3B"/>
    <w:rsid w:val="00DF3431"/>
    <w:rsid w:val="00DF3CAD"/>
    <w:rsid w:val="00DF4342"/>
    <w:rsid w:val="00DF4A25"/>
    <w:rsid w:val="00DF4D2E"/>
    <w:rsid w:val="00DF57E7"/>
    <w:rsid w:val="00DF5D3B"/>
    <w:rsid w:val="00DF6591"/>
    <w:rsid w:val="00DF77E8"/>
    <w:rsid w:val="00E01498"/>
    <w:rsid w:val="00E01A7D"/>
    <w:rsid w:val="00E020ED"/>
    <w:rsid w:val="00E023FB"/>
    <w:rsid w:val="00E02D94"/>
    <w:rsid w:val="00E03537"/>
    <w:rsid w:val="00E048E3"/>
    <w:rsid w:val="00E04D8F"/>
    <w:rsid w:val="00E04F2C"/>
    <w:rsid w:val="00E06416"/>
    <w:rsid w:val="00E067A8"/>
    <w:rsid w:val="00E07FC1"/>
    <w:rsid w:val="00E10B58"/>
    <w:rsid w:val="00E10BA1"/>
    <w:rsid w:val="00E10EFE"/>
    <w:rsid w:val="00E1219D"/>
    <w:rsid w:val="00E12976"/>
    <w:rsid w:val="00E129CD"/>
    <w:rsid w:val="00E1334D"/>
    <w:rsid w:val="00E15298"/>
    <w:rsid w:val="00E152D6"/>
    <w:rsid w:val="00E15678"/>
    <w:rsid w:val="00E15D1E"/>
    <w:rsid w:val="00E20242"/>
    <w:rsid w:val="00E2138F"/>
    <w:rsid w:val="00E2232F"/>
    <w:rsid w:val="00E24A3F"/>
    <w:rsid w:val="00E26063"/>
    <w:rsid w:val="00E261DB"/>
    <w:rsid w:val="00E26E66"/>
    <w:rsid w:val="00E270A2"/>
    <w:rsid w:val="00E30459"/>
    <w:rsid w:val="00E30898"/>
    <w:rsid w:val="00E30FFC"/>
    <w:rsid w:val="00E3169B"/>
    <w:rsid w:val="00E31707"/>
    <w:rsid w:val="00E32F90"/>
    <w:rsid w:val="00E354E9"/>
    <w:rsid w:val="00E36B41"/>
    <w:rsid w:val="00E373DA"/>
    <w:rsid w:val="00E37D30"/>
    <w:rsid w:val="00E40368"/>
    <w:rsid w:val="00E41A1C"/>
    <w:rsid w:val="00E41CE5"/>
    <w:rsid w:val="00E41D95"/>
    <w:rsid w:val="00E42272"/>
    <w:rsid w:val="00E4274A"/>
    <w:rsid w:val="00E42866"/>
    <w:rsid w:val="00E428E8"/>
    <w:rsid w:val="00E4300B"/>
    <w:rsid w:val="00E441F5"/>
    <w:rsid w:val="00E442E3"/>
    <w:rsid w:val="00E451F1"/>
    <w:rsid w:val="00E45462"/>
    <w:rsid w:val="00E45725"/>
    <w:rsid w:val="00E45C93"/>
    <w:rsid w:val="00E45E11"/>
    <w:rsid w:val="00E4668C"/>
    <w:rsid w:val="00E46F23"/>
    <w:rsid w:val="00E47D6B"/>
    <w:rsid w:val="00E5012B"/>
    <w:rsid w:val="00E50E90"/>
    <w:rsid w:val="00E510BE"/>
    <w:rsid w:val="00E517D7"/>
    <w:rsid w:val="00E5208C"/>
    <w:rsid w:val="00E52145"/>
    <w:rsid w:val="00E523F9"/>
    <w:rsid w:val="00E524A2"/>
    <w:rsid w:val="00E530F4"/>
    <w:rsid w:val="00E534E7"/>
    <w:rsid w:val="00E54505"/>
    <w:rsid w:val="00E54E62"/>
    <w:rsid w:val="00E54E7D"/>
    <w:rsid w:val="00E550A5"/>
    <w:rsid w:val="00E55126"/>
    <w:rsid w:val="00E55430"/>
    <w:rsid w:val="00E5561A"/>
    <w:rsid w:val="00E5584D"/>
    <w:rsid w:val="00E56B9F"/>
    <w:rsid w:val="00E570AB"/>
    <w:rsid w:val="00E5763B"/>
    <w:rsid w:val="00E5789C"/>
    <w:rsid w:val="00E57E69"/>
    <w:rsid w:val="00E6019D"/>
    <w:rsid w:val="00E601FC"/>
    <w:rsid w:val="00E60D80"/>
    <w:rsid w:val="00E623EA"/>
    <w:rsid w:val="00E62A35"/>
    <w:rsid w:val="00E63772"/>
    <w:rsid w:val="00E642C2"/>
    <w:rsid w:val="00E64D88"/>
    <w:rsid w:val="00E65489"/>
    <w:rsid w:val="00E65C5A"/>
    <w:rsid w:val="00E66517"/>
    <w:rsid w:val="00E66D9C"/>
    <w:rsid w:val="00E67937"/>
    <w:rsid w:val="00E67AB3"/>
    <w:rsid w:val="00E702F9"/>
    <w:rsid w:val="00E702FF"/>
    <w:rsid w:val="00E70E38"/>
    <w:rsid w:val="00E716C9"/>
    <w:rsid w:val="00E71976"/>
    <w:rsid w:val="00E72489"/>
    <w:rsid w:val="00E7258E"/>
    <w:rsid w:val="00E74E59"/>
    <w:rsid w:val="00E7525A"/>
    <w:rsid w:val="00E754EA"/>
    <w:rsid w:val="00E75532"/>
    <w:rsid w:val="00E75F9C"/>
    <w:rsid w:val="00E76568"/>
    <w:rsid w:val="00E7663F"/>
    <w:rsid w:val="00E76E68"/>
    <w:rsid w:val="00E77531"/>
    <w:rsid w:val="00E77C3F"/>
    <w:rsid w:val="00E81727"/>
    <w:rsid w:val="00E82331"/>
    <w:rsid w:val="00E8242B"/>
    <w:rsid w:val="00E82F31"/>
    <w:rsid w:val="00E83843"/>
    <w:rsid w:val="00E84219"/>
    <w:rsid w:val="00E84EEF"/>
    <w:rsid w:val="00E8502C"/>
    <w:rsid w:val="00E85434"/>
    <w:rsid w:val="00E86F82"/>
    <w:rsid w:val="00E86FAE"/>
    <w:rsid w:val="00E871FD"/>
    <w:rsid w:val="00E872CC"/>
    <w:rsid w:val="00E874AE"/>
    <w:rsid w:val="00E8755D"/>
    <w:rsid w:val="00E87759"/>
    <w:rsid w:val="00E879F0"/>
    <w:rsid w:val="00E90FB4"/>
    <w:rsid w:val="00E9113A"/>
    <w:rsid w:val="00E9322A"/>
    <w:rsid w:val="00E94B05"/>
    <w:rsid w:val="00E94CAB"/>
    <w:rsid w:val="00E9604F"/>
    <w:rsid w:val="00E96DAC"/>
    <w:rsid w:val="00E97648"/>
    <w:rsid w:val="00EA0E59"/>
    <w:rsid w:val="00EA2D0F"/>
    <w:rsid w:val="00EA31F5"/>
    <w:rsid w:val="00EA3B6B"/>
    <w:rsid w:val="00EA3B8D"/>
    <w:rsid w:val="00EA3FD8"/>
    <w:rsid w:val="00EA4C74"/>
    <w:rsid w:val="00EA4D21"/>
    <w:rsid w:val="00EA58A9"/>
    <w:rsid w:val="00EA59A7"/>
    <w:rsid w:val="00EA5C2C"/>
    <w:rsid w:val="00EA6172"/>
    <w:rsid w:val="00EA761C"/>
    <w:rsid w:val="00EA7763"/>
    <w:rsid w:val="00EA79F5"/>
    <w:rsid w:val="00EA7D96"/>
    <w:rsid w:val="00EB0169"/>
    <w:rsid w:val="00EB0203"/>
    <w:rsid w:val="00EB0945"/>
    <w:rsid w:val="00EB1BEC"/>
    <w:rsid w:val="00EB1EFC"/>
    <w:rsid w:val="00EB208E"/>
    <w:rsid w:val="00EB2379"/>
    <w:rsid w:val="00EB5744"/>
    <w:rsid w:val="00EB5E78"/>
    <w:rsid w:val="00EB6AB2"/>
    <w:rsid w:val="00EC0CA1"/>
    <w:rsid w:val="00EC103F"/>
    <w:rsid w:val="00EC1060"/>
    <w:rsid w:val="00EC14D9"/>
    <w:rsid w:val="00EC1C5D"/>
    <w:rsid w:val="00EC1DBA"/>
    <w:rsid w:val="00EC2966"/>
    <w:rsid w:val="00EC2B98"/>
    <w:rsid w:val="00EC60AB"/>
    <w:rsid w:val="00EC76D6"/>
    <w:rsid w:val="00ED0828"/>
    <w:rsid w:val="00ED14CC"/>
    <w:rsid w:val="00ED26D1"/>
    <w:rsid w:val="00ED2A51"/>
    <w:rsid w:val="00ED3629"/>
    <w:rsid w:val="00ED3784"/>
    <w:rsid w:val="00ED4793"/>
    <w:rsid w:val="00ED4A90"/>
    <w:rsid w:val="00ED58B2"/>
    <w:rsid w:val="00ED6766"/>
    <w:rsid w:val="00ED75F2"/>
    <w:rsid w:val="00ED7AE7"/>
    <w:rsid w:val="00ED7C3D"/>
    <w:rsid w:val="00EE003D"/>
    <w:rsid w:val="00EE0661"/>
    <w:rsid w:val="00EE1A6E"/>
    <w:rsid w:val="00EE1CFA"/>
    <w:rsid w:val="00EE2234"/>
    <w:rsid w:val="00EE2A2B"/>
    <w:rsid w:val="00EE307C"/>
    <w:rsid w:val="00EE32DA"/>
    <w:rsid w:val="00EE4708"/>
    <w:rsid w:val="00EE4CC8"/>
    <w:rsid w:val="00EE4FE6"/>
    <w:rsid w:val="00EE5B38"/>
    <w:rsid w:val="00EE6942"/>
    <w:rsid w:val="00EE6BFC"/>
    <w:rsid w:val="00EF04B1"/>
    <w:rsid w:val="00EF1286"/>
    <w:rsid w:val="00EF1400"/>
    <w:rsid w:val="00EF1C9F"/>
    <w:rsid w:val="00EF2013"/>
    <w:rsid w:val="00EF2510"/>
    <w:rsid w:val="00EF27A4"/>
    <w:rsid w:val="00EF429E"/>
    <w:rsid w:val="00EF459F"/>
    <w:rsid w:val="00EF4A1A"/>
    <w:rsid w:val="00EF4D86"/>
    <w:rsid w:val="00EF5A14"/>
    <w:rsid w:val="00EF6E3D"/>
    <w:rsid w:val="00EF7278"/>
    <w:rsid w:val="00EF74C4"/>
    <w:rsid w:val="00EF7636"/>
    <w:rsid w:val="00EF7E04"/>
    <w:rsid w:val="00EF7F95"/>
    <w:rsid w:val="00F00055"/>
    <w:rsid w:val="00F0039E"/>
    <w:rsid w:val="00F0126C"/>
    <w:rsid w:val="00F01501"/>
    <w:rsid w:val="00F01C19"/>
    <w:rsid w:val="00F026E3"/>
    <w:rsid w:val="00F028FA"/>
    <w:rsid w:val="00F03633"/>
    <w:rsid w:val="00F040D4"/>
    <w:rsid w:val="00F041A5"/>
    <w:rsid w:val="00F05AAC"/>
    <w:rsid w:val="00F0601F"/>
    <w:rsid w:val="00F100B5"/>
    <w:rsid w:val="00F10DFA"/>
    <w:rsid w:val="00F10FB9"/>
    <w:rsid w:val="00F11202"/>
    <w:rsid w:val="00F11723"/>
    <w:rsid w:val="00F11F27"/>
    <w:rsid w:val="00F130BB"/>
    <w:rsid w:val="00F13830"/>
    <w:rsid w:val="00F13DAD"/>
    <w:rsid w:val="00F13E65"/>
    <w:rsid w:val="00F14182"/>
    <w:rsid w:val="00F1448B"/>
    <w:rsid w:val="00F15450"/>
    <w:rsid w:val="00F157FC"/>
    <w:rsid w:val="00F15D2E"/>
    <w:rsid w:val="00F15E8E"/>
    <w:rsid w:val="00F170FE"/>
    <w:rsid w:val="00F20B29"/>
    <w:rsid w:val="00F2122F"/>
    <w:rsid w:val="00F2148E"/>
    <w:rsid w:val="00F21688"/>
    <w:rsid w:val="00F21B79"/>
    <w:rsid w:val="00F226C7"/>
    <w:rsid w:val="00F24EE4"/>
    <w:rsid w:val="00F252F5"/>
    <w:rsid w:val="00F253B3"/>
    <w:rsid w:val="00F26A17"/>
    <w:rsid w:val="00F272CE"/>
    <w:rsid w:val="00F27DD9"/>
    <w:rsid w:val="00F30E38"/>
    <w:rsid w:val="00F310F0"/>
    <w:rsid w:val="00F315C4"/>
    <w:rsid w:val="00F31681"/>
    <w:rsid w:val="00F31817"/>
    <w:rsid w:val="00F31B21"/>
    <w:rsid w:val="00F333FB"/>
    <w:rsid w:val="00F33EBB"/>
    <w:rsid w:val="00F3482D"/>
    <w:rsid w:val="00F34E37"/>
    <w:rsid w:val="00F35C25"/>
    <w:rsid w:val="00F35FB2"/>
    <w:rsid w:val="00F36622"/>
    <w:rsid w:val="00F37840"/>
    <w:rsid w:val="00F37B15"/>
    <w:rsid w:val="00F41319"/>
    <w:rsid w:val="00F41583"/>
    <w:rsid w:val="00F4196B"/>
    <w:rsid w:val="00F42322"/>
    <w:rsid w:val="00F42C5A"/>
    <w:rsid w:val="00F44009"/>
    <w:rsid w:val="00F44FE1"/>
    <w:rsid w:val="00F457AE"/>
    <w:rsid w:val="00F45DC2"/>
    <w:rsid w:val="00F46501"/>
    <w:rsid w:val="00F46BE9"/>
    <w:rsid w:val="00F47214"/>
    <w:rsid w:val="00F47288"/>
    <w:rsid w:val="00F47BEE"/>
    <w:rsid w:val="00F47D2B"/>
    <w:rsid w:val="00F52070"/>
    <w:rsid w:val="00F52FFD"/>
    <w:rsid w:val="00F53EFD"/>
    <w:rsid w:val="00F5410D"/>
    <w:rsid w:val="00F542DB"/>
    <w:rsid w:val="00F54E71"/>
    <w:rsid w:val="00F5517F"/>
    <w:rsid w:val="00F554DF"/>
    <w:rsid w:val="00F55A53"/>
    <w:rsid w:val="00F563BD"/>
    <w:rsid w:val="00F569B0"/>
    <w:rsid w:val="00F57031"/>
    <w:rsid w:val="00F5735C"/>
    <w:rsid w:val="00F57504"/>
    <w:rsid w:val="00F6039E"/>
    <w:rsid w:val="00F608B0"/>
    <w:rsid w:val="00F60C43"/>
    <w:rsid w:val="00F60F1D"/>
    <w:rsid w:val="00F61996"/>
    <w:rsid w:val="00F61A3B"/>
    <w:rsid w:val="00F635A2"/>
    <w:rsid w:val="00F644E1"/>
    <w:rsid w:val="00F6464D"/>
    <w:rsid w:val="00F648D4"/>
    <w:rsid w:val="00F64B93"/>
    <w:rsid w:val="00F656BB"/>
    <w:rsid w:val="00F65B24"/>
    <w:rsid w:val="00F65CE4"/>
    <w:rsid w:val="00F65EFE"/>
    <w:rsid w:val="00F66415"/>
    <w:rsid w:val="00F6715D"/>
    <w:rsid w:val="00F71A2C"/>
    <w:rsid w:val="00F71AD9"/>
    <w:rsid w:val="00F72373"/>
    <w:rsid w:val="00F72457"/>
    <w:rsid w:val="00F724F4"/>
    <w:rsid w:val="00F72D40"/>
    <w:rsid w:val="00F72F06"/>
    <w:rsid w:val="00F760CE"/>
    <w:rsid w:val="00F7647A"/>
    <w:rsid w:val="00F76526"/>
    <w:rsid w:val="00F76598"/>
    <w:rsid w:val="00F775AE"/>
    <w:rsid w:val="00F77CAE"/>
    <w:rsid w:val="00F80605"/>
    <w:rsid w:val="00F80F44"/>
    <w:rsid w:val="00F81194"/>
    <w:rsid w:val="00F818B8"/>
    <w:rsid w:val="00F8198F"/>
    <w:rsid w:val="00F827EB"/>
    <w:rsid w:val="00F83889"/>
    <w:rsid w:val="00F83E2A"/>
    <w:rsid w:val="00F84534"/>
    <w:rsid w:val="00F85961"/>
    <w:rsid w:val="00F85CD5"/>
    <w:rsid w:val="00F8606D"/>
    <w:rsid w:val="00F87398"/>
    <w:rsid w:val="00F907D8"/>
    <w:rsid w:val="00F9104C"/>
    <w:rsid w:val="00F9198B"/>
    <w:rsid w:val="00F91A98"/>
    <w:rsid w:val="00F94A08"/>
    <w:rsid w:val="00F951FF"/>
    <w:rsid w:val="00F95F08"/>
    <w:rsid w:val="00F9683F"/>
    <w:rsid w:val="00F96ABB"/>
    <w:rsid w:val="00F9740E"/>
    <w:rsid w:val="00F97B54"/>
    <w:rsid w:val="00FA1771"/>
    <w:rsid w:val="00FA2F88"/>
    <w:rsid w:val="00FA31DA"/>
    <w:rsid w:val="00FA3BFA"/>
    <w:rsid w:val="00FA4CF1"/>
    <w:rsid w:val="00FA5043"/>
    <w:rsid w:val="00FA5665"/>
    <w:rsid w:val="00FA6913"/>
    <w:rsid w:val="00FA72E9"/>
    <w:rsid w:val="00FB039B"/>
    <w:rsid w:val="00FB1DDA"/>
    <w:rsid w:val="00FB3007"/>
    <w:rsid w:val="00FB3D67"/>
    <w:rsid w:val="00FB5ACE"/>
    <w:rsid w:val="00FB6A17"/>
    <w:rsid w:val="00FB6BA0"/>
    <w:rsid w:val="00FB7F6E"/>
    <w:rsid w:val="00FC01F3"/>
    <w:rsid w:val="00FC03AE"/>
    <w:rsid w:val="00FC0BD5"/>
    <w:rsid w:val="00FC1E2F"/>
    <w:rsid w:val="00FC1EB0"/>
    <w:rsid w:val="00FC203E"/>
    <w:rsid w:val="00FC2702"/>
    <w:rsid w:val="00FC3DE8"/>
    <w:rsid w:val="00FC498E"/>
    <w:rsid w:val="00FC4B53"/>
    <w:rsid w:val="00FC527B"/>
    <w:rsid w:val="00FC5685"/>
    <w:rsid w:val="00FC5731"/>
    <w:rsid w:val="00FC5A6E"/>
    <w:rsid w:val="00FC6469"/>
    <w:rsid w:val="00FD09A1"/>
    <w:rsid w:val="00FD0D49"/>
    <w:rsid w:val="00FD1346"/>
    <w:rsid w:val="00FD20E7"/>
    <w:rsid w:val="00FD3B62"/>
    <w:rsid w:val="00FD425D"/>
    <w:rsid w:val="00FD507A"/>
    <w:rsid w:val="00FD5352"/>
    <w:rsid w:val="00FD7981"/>
    <w:rsid w:val="00FD7D20"/>
    <w:rsid w:val="00FE0138"/>
    <w:rsid w:val="00FE02C1"/>
    <w:rsid w:val="00FE0FFC"/>
    <w:rsid w:val="00FE2475"/>
    <w:rsid w:val="00FE2FDA"/>
    <w:rsid w:val="00FE368E"/>
    <w:rsid w:val="00FE3921"/>
    <w:rsid w:val="00FE45CA"/>
    <w:rsid w:val="00FE630F"/>
    <w:rsid w:val="00FE655D"/>
    <w:rsid w:val="00FE7B3E"/>
    <w:rsid w:val="00FF0292"/>
    <w:rsid w:val="00FF1217"/>
    <w:rsid w:val="00FF14F3"/>
    <w:rsid w:val="00FF370E"/>
    <w:rsid w:val="00FF424C"/>
    <w:rsid w:val="00FF467D"/>
    <w:rsid w:val="00FF4773"/>
    <w:rsid w:val="00FF4A30"/>
    <w:rsid w:val="00FF517B"/>
    <w:rsid w:val="00FF54B3"/>
    <w:rsid w:val="00FF59CC"/>
    <w:rsid w:val="00FF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552BC0"/>
  <w15:chartTrackingRefBased/>
  <w15:docId w15:val="{8DD81657-E14B-4C07-BEEC-2AA52D6F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040"/>
    <w:pPr>
      <w:spacing w:after="200" w:line="276" w:lineRule="auto"/>
    </w:pPr>
    <w:rPr>
      <w:rFonts w:cs="Times New Roman"/>
      <w:sz w:val="22"/>
      <w:szCs w:val="22"/>
    </w:rPr>
  </w:style>
  <w:style w:type="paragraph" w:styleId="Heading1">
    <w:name w:val="heading 1"/>
    <w:aliases w:val="1 ghost,g"/>
    <w:basedOn w:val="Normal"/>
    <w:next w:val="BodyText"/>
    <w:link w:val="Heading1Char"/>
    <w:autoRedefine/>
    <w:uiPriority w:val="9"/>
    <w:qFormat/>
    <w:rsid w:val="00265B7B"/>
    <w:pPr>
      <w:keepNext/>
      <w:pBdr>
        <w:bottom w:val="single" w:sz="24" w:space="1" w:color="B0B1B3"/>
      </w:pBdr>
      <w:spacing w:before="240" w:after="60" w:line="240" w:lineRule="auto"/>
      <w:outlineLvl w:val="0"/>
    </w:pPr>
    <w:rPr>
      <w:rFonts w:ascii="Arial Narrow" w:hAnsi="Arial Narrow"/>
      <w:b/>
      <w:bCs/>
      <w:color w:val="005288"/>
      <w:spacing w:val="40"/>
      <w:kern w:val="28"/>
      <w:sz w:val="36"/>
      <w:szCs w:val="32"/>
    </w:rPr>
  </w:style>
  <w:style w:type="paragraph" w:styleId="Heading2">
    <w:name w:val="heading 2"/>
    <w:aliases w:val="2 headline,h"/>
    <w:basedOn w:val="Normal"/>
    <w:next w:val="Normal"/>
    <w:link w:val="Heading2Char"/>
    <w:autoRedefine/>
    <w:uiPriority w:val="9"/>
    <w:unhideWhenUsed/>
    <w:qFormat/>
    <w:rsid w:val="00BA7B2D"/>
    <w:pPr>
      <w:keepNext/>
      <w:spacing w:beforeLines="150" w:before="360" w:beforeAutospacing="1" w:afterLines="60" w:after="144" w:line="240" w:lineRule="auto"/>
      <w:outlineLvl w:val="1"/>
    </w:pPr>
    <w:rPr>
      <w:rFonts w:ascii="Arial Narrow" w:eastAsia="Arial Narrow" w:hAnsi="Arial Narrow"/>
      <w:b/>
      <w:bCs/>
      <w:iCs/>
      <w:sz w:val="32"/>
      <w:szCs w:val="32"/>
    </w:rPr>
  </w:style>
  <w:style w:type="paragraph" w:styleId="Heading3">
    <w:name w:val="heading 3"/>
    <w:basedOn w:val="Normal"/>
    <w:next w:val="Normal"/>
    <w:link w:val="Heading3Char"/>
    <w:autoRedefine/>
    <w:uiPriority w:val="9"/>
    <w:qFormat/>
    <w:rsid w:val="00D34D20"/>
    <w:pPr>
      <w:keepNext/>
      <w:spacing w:after="120" w:line="240" w:lineRule="auto"/>
      <w:jc w:val="both"/>
      <w:outlineLvl w:val="2"/>
    </w:pPr>
    <w:rPr>
      <w:rFonts w:ascii="Arial Narrow" w:hAnsi="Arial Narrow"/>
      <w:b/>
      <w:sz w:val="24"/>
      <w:szCs w:val="24"/>
    </w:rPr>
  </w:style>
  <w:style w:type="paragraph" w:styleId="Heading4">
    <w:name w:val="heading 4"/>
    <w:aliases w:val="4 dash,d,3"/>
    <w:basedOn w:val="Normal"/>
    <w:next w:val="Normal"/>
    <w:link w:val="Heading4Char"/>
    <w:uiPriority w:val="9"/>
    <w:qFormat/>
    <w:rsid w:val="00174140"/>
    <w:pPr>
      <w:keepNext/>
      <w:spacing w:after="0" w:line="240" w:lineRule="auto"/>
      <w:jc w:val="center"/>
      <w:outlineLvl w:val="3"/>
    </w:pPr>
    <w:rPr>
      <w:rFonts w:ascii="Times New Roman" w:hAnsi="Times New Roman"/>
      <w:sz w:val="24"/>
      <w:szCs w:val="24"/>
    </w:rPr>
  </w:style>
  <w:style w:type="paragraph" w:styleId="Heading5">
    <w:name w:val="heading 5"/>
    <w:aliases w:val="5 sub-bullet,sb,4"/>
    <w:basedOn w:val="Normal"/>
    <w:next w:val="Normal"/>
    <w:link w:val="Heading5Char"/>
    <w:uiPriority w:val="9"/>
    <w:unhideWhenUsed/>
    <w:qFormat/>
    <w:rsid w:val="00174140"/>
    <w:pPr>
      <w:spacing w:before="240" w:after="60"/>
      <w:outlineLvl w:val="4"/>
    </w:pPr>
    <w:rPr>
      <w:b/>
      <w:bCs/>
      <w:i/>
      <w:iCs/>
      <w:sz w:val="26"/>
      <w:szCs w:val="26"/>
    </w:rPr>
  </w:style>
  <w:style w:type="paragraph" w:styleId="Heading6">
    <w:name w:val="heading 6"/>
    <w:aliases w:val="sub-dash,sd,5"/>
    <w:basedOn w:val="Normal"/>
    <w:next w:val="Normal"/>
    <w:link w:val="Heading6Char"/>
    <w:uiPriority w:val="9"/>
    <w:unhideWhenUsed/>
    <w:qFormat/>
    <w:rsid w:val="00174140"/>
    <w:pPr>
      <w:spacing w:before="240" w:after="60"/>
      <w:outlineLvl w:val="5"/>
    </w:pPr>
    <w:rPr>
      <w:b/>
      <w:bCs/>
    </w:rPr>
  </w:style>
  <w:style w:type="paragraph" w:styleId="Heading7">
    <w:name w:val="heading 7"/>
    <w:basedOn w:val="Normal"/>
    <w:next w:val="Normal"/>
    <w:link w:val="Heading7Char"/>
    <w:uiPriority w:val="9"/>
    <w:unhideWhenUsed/>
    <w:qFormat/>
    <w:rsid w:val="00174140"/>
    <w:pPr>
      <w:spacing w:before="240" w:after="60"/>
      <w:outlineLvl w:val="6"/>
    </w:pPr>
    <w:rPr>
      <w:sz w:val="24"/>
      <w:szCs w:val="24"/>
    </w:rPr>
  </w:style>
  <w:style w:type="paragraph" w:styleId="Heading8">
    <w:name w:val="heading 8"/>
    <w:basedOn w:val="Heading9"/>
    <w:next w:val="Normal"/>
    <w:link w:val="Heading8Char"/>
    <w:uiPriority w:val="9"/>
    <w:qFormat/>
    <w:rsid w:val="004C60DD"/>
    <w:pPr>
      <w:numPr>
        <w:numId w:val="27"/>
      </w:numPr>
      <w:ind w:right="-270"/>
      <w:outlineLvl w:val="7"/>
    </w:pPr>
  </w:style>
  <w:style w:type="paragraph" w:styleId="Heading9">
    <w:name w:val="heading 9"/>
    <w:basedOn w:val="Heading1"/>
    <w:next w:val="Normal"/>
    <w:link w:val="Heading9Char"/>
    <w:uiPriority w:val="9"/>
    <w:qFormat/>
    <w:rsid w:val="000B6D16"/>
    <w:pPr>
      <w:numPr>
        <w:numId w:val="2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650C7"/>
    <w:pPr>
      <w:suppressAutoHyphens/>
      <w:spacing w:after="0" w:line="240" w:lineRule="auto"/>
      <w:ind w:left="720"/>
    </w:pPr>
    <w:rPr>
      <w:rFonts w:ascii="Times New Roman" w:hAnsi="Times New Roman"/>
      <w:sz w:val="24"/>
      <w:szCs w:val="20"/>
    </w:rPr>
  </w:style>
  <w:style w:type="character" w:customStyle="1" w:styleId="BodyTextChar">
    <w:name w:val="Body Text Char"/>
    <w:link w:val="BodyText"/>
    <w:uiPriority w:val="1"/>
    <w:locked/>
    <w:rsid w:val="003650C7"/>
    <w:rPr>
      <w:rFonts w:ascii="Times New Roman" w:hAnsi="Times New Roman" w:cs="Times New Roman"/>
      <w:sz w:val="20"/>
      <w:szCs w:val="20"/>
    </w:rPr>
  </w:style>
  <w:style w:type="character" w:customStyle="1" w:styleId="Heading1Char">
    <w:name w:val="Heading 1 Char"/>
    <w:aliases w:val="1 ghost Char,g Char"/>
    <w:link w:val="Heading1"/>
    <w:uiPriority w:val="9"/>
    <w:locked/>
    <w:rsid w:val="00265B7B"/>
    <w:rPr>
      <w:rFonts w:ascii="Arial Narrow" w:hAnsi="Arial Narrow" w:cs="Times New Roman"/>
      <w:b/>
      <w:bCs/>
      <w:color w:val="005288"/>
      <w:spacing w:val="40"/>
      <w:kern w:val="28"/>
      <w:sz w:val="36"/>
      <w:szCs w:val="32"/>
    </w:rPr>
  </w:style>
  <w:style w:type="character" w:customStyle="1" w:styleId="Heading2Char">
    <w:name w:val="Heading 2 Char"/>
    <w:aliases w:val="2 headline Char,h Char"/>
    <w:link w:val="Heading2"/>
    <w:uiPriority w:val="9"/>
    <w:rsid w:val="00BA7B2D"/>
    <w:rPr>
      <w:rFonts w:ascii="Arial Narrow" w:eastAsia="Arial Narrow" w:hAnsi="Arial Narrow" w:cs="Times New Roman"/>
      <w:b/>
      <w:bCs/>
      <w:iCs/>
      <w:sz w:val="32"/>
      <w:szCs w:val="32"/>
    </w:rPr>
  </w:style>
  <w:style w:type="character" w:customStyle="1" w:styleId="Heading3Char">
    <w:name w:val="Heading 3 Char"/>
    <w:link w:val="Heading3"/>
    <w:uiPriority w:val="9"/>
    <w:rsid w:val="00D34D20"/>
    <w:rPr>
      <w:rFonts w:ascii="Arial Narrow" w:hAnsi="Arial Narrow" w:cs="Times New Roman"/>
      <w:b/>
      <w:sz w:val="24"/>
      <w:szCs w:val="24"/>
    </w:rPr>
  </w:style>
  <w:style w:type="character" w:customStyle="1" w:styleId="Heading4Char">
    <w:name w:val="Heading 4 Char"/>
    <w:aliases w:val="4 dash Char,d Char,3 Char"/>
    <w:link w:val="Heading4"/>
    <w:uiPriority w:val="9"/>
    <w:rsid w:val="00174140"/>
    <w:rPr>
      <w:rFonts w:ascii="Times New Roman" w:hAnsi="Times New Roman" w:cs="Times New Roman"/>
      <w:sz w:val="24"/>
      <w:szCs w:val="24"/>
    </w:rPr>
  </w:style>
  <w:style w:type="character" w:customStyle="1" w:styleId="Heading5Char">
    <w:name w:val="Heading 5 Char"/>
    <w:aliases w:val="5 sub-bullet Char,sb Char,4 Char"/>
    <w:link w:val="Heading5"/>
    <w:uiPriority w:val="9"/>
    <w:rsid w:val="00174140"/>
    <w:rPr>
      <w:rFonts w:ascii="Calibri" w:eastAsia="Times New Roman" w:hAnsi="Calibri" w:cs="Times New Roman"/>
      <w:b/>
      <w:bCs/>
      <w:i/>
      <w:iCs/>
      <w:sz w:val="26"/>
      <w:szCs w:val="26"/>
    </w:rPr>
  </w:style>
  <w:style w:type="character" w:customStyle="1" w:styleId="Heading6Char">
    <w:name w:val="Heading 6 Char"/>
    <w:aliases w:val="sub-dash Char,sd Char,5 Char"/>
    <w:link w:val="Heading6"/>
    <w:uiPriority w:val="9"/>
    <w:rsid w:val="00174140"/>
    <w:rPr>
      <w:rFonts w:ascii="Calibri" w:eastAsia="Times New Roman" w:hAnsi="Calibri" w:cs="Times New Roman"/>
      <w:b/>
      <w:bCs/>
      <w:sz w:val="22"/>
      <w:szCs w:val="22"/>
    </w:rPr>
  </w:style>
  <w:style w:type="character" w:customStyle="1" w:styleId="Heading7Char">
    <w:name w:val="Heading 7 Char"/>
    <w:link w:val="Heading7"/>
    <w:uiPriority w:val="9"/>
    <w:rsid w:val="00174140"/>
    <w:rPr>
      <w:rFonts w:ascii="Calibri" w:eastAsia="Times New Roman" w:hAnsi="Calibri" w:cs="Times New Roman"/>
      <w:sz w:val="24"/>
      <w:szCs w:val="24"/>
    </w:rPr>
  </w:style>
  <w:style w:type="character" w:customStyle="1" w:styleId="Heading8Char">
    <w:name w:val="Heading 8 Char"/>
    <w:link w:val="Heading8"/>
    <w:uiPriority w:val="9"/>
    <w:rsid w:val="004C60DD"/>
    <w:rPr>
      <w:rFonts w:ascii="Arial Narrow" w:hAnsi="Arial Narrow" w:cs="Times New Roman"/>
      <w:b/>
      <w:bCs/>
      <w:color w:val="005288"/>
      <w:spacing w:val="40"/>
      <w:kern w:val="28"/>
      <w:sz w:val="36"/>
      <w:szCs w:val="32"/>
    </w:rPr>
  </w:style>
  <w:style w:type="character" w:customStyle="1" w:styleId="Heading9Char">
    <w:name w:val="Heading 9 Char"/>
    <w:link w:val="Heading9"/>
    <w:uiPriority w:val="9"/>
    <w:rsid w:val="000B6D16"/>
    <w:rPr>
      <w:rFonts w:ascii="Arial Narrow" w:hAnsi="Arial Narrow" w:cs="Times New Roman"/>
      <w:b/>
      <w:bCs/>
      <w:color w:val="005288"/>
      <w:spacing w:val="40"/>
      <w:kern w:val="28"/>
      <w:sz w:val="36"/>
      <w:szCs w:val="32"/>
    </w:rPr>
  </w:style>
  <w:style w:type="paragraph" w:styleId="Header">
    <w:name w:val="header"/>
    <w:basedOn w:val="Normal"/>
    <w:link w:val="HeaderChar"/>
    <w:uiPriority w:val="99"/>
    <w:unhideWhenUsed/>
    <w:rsid w:val="00A1446C"/>
    <w:pPr>
      <w:tabs>
        <w:tab w:val="center" w:pos="4680"/>
        <w:tab w:val="right" w:pos="9360"/>
      </w:tabs>
      <w:spacing w:after="0" w:line="240" w:lineRule="auto"/>
    </w:pPr>
  </w:style>
  <w:style w:type="character" w:customStyle="1" w:styleId="HeaderChar">
    <w:name w:val="Header Char"/>
    <w:link w:val="Header"/>
    <w:uiPriority w:val="99"/>
    <w:locked/>
    <w:rsid w:val="00A1446C"/>
    <w:rPr>
      <w:rFonts w:cs="Times New Roman"/>
    </w:rPr>
  </w:style>
  <w:style w:type="paragraph" w:styleId="Footer">
    <w:name w:val="footer"/>
    <w:basedOn w:val="Normal"/>
    <w:link w:val="FooterChar"/>
    <w:uiPriority w:val="99"/>
    <w:unhideWhenUsed/>
    <w:rsid w:val="00A1446C"/>
    <w:pPr>
      <w:tabs>
        <w:tab w:val="center" w:pos="4680"/>
        <w:tab w:val="right" w:pos="9360"/>
      </w:tabs>
      <w:spacing w:after="0" w:line="240" w:lineRule="auto"/>
    </w:pPr>
  </w:style>
  <w:style w:type="character" w:customStyle="1" w:styleId="FooterChar">
    <w:name w:val="Footer Char"/>
    <w:link w:val="Footer"/>
    <w:uiPriority w:val="99"/>
    <w:locked/>
    <w:rsid w:val="00A1446C"/>
    <w:rPr>
      <w:rFonts w:cs="Times New Roman"/>
    </w:rPr>
  </w:style>
  <w:style w:type="paragraph" w:customStyle="1" w:styleId="Default">
    <w:name w:val="Default"/>
    <w:rsid w:val="00C550FE"/>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rsid w:val="00C550FE"/>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locked/>
    <w:rsid w:val="00C550FE"/>
    <w:rPr>
      <w:rFonts w:ascii="Times New Roman" w:hAnsi="Times New Roman" w:cs="Times New Roman"/>
      <w:sz w:val="20"/>
      <w:szCs w:val="20"/>
    </w:rPr>
  </w:style>
  <w:style w:type="character" w:styleId="FootnoteReference">
    <w:name w:val="footnote reference"/>
    <w:uiPriority w:val="99"/>
    <w:semiHidden/>
    <w:rsid w:val="00C550FE"/>
    <w:rPr>
      <w:vertAlign w:val="superscript"/>
    </w:rPr>
  </w:style>
  <w:style w:type="paragraph" w:styleId="Caption">
    <w:name w:val="caption"/>
    <w:basedOn w:val="Normal"/>
    <w:next w:val="Normal"/>
    <w:uiPriority w:val="35"/>
    <w:qFormat/>
    <w:rsid w:val="00C550FE"/>
    <w:pPr>
      <w:spacing w:before="240" w:after="240" w:line="240" w:lineRule="auto"/>
      <w:ind w:left="720" w:right="720"/>
      <w:jc w:val="center"/>
    </w:pPr>
    <w:rPr>
      <w:rFonts w:ascii="Arial" w:hAnsi="Arial"/>
      <w:b/>
      <w:szCs w:val="20"/>
    </w:rPr>
  </w:style>
  <w:style w:type="paragraph" w:styleId="BalloonText">
    <w:name w:val="Balloon Text"/>
    <w:basedOn w:val="Normal"/>
    <w:link w:val="BalloonTextChar"/>
    <w:uiPriority w:val="99"/>
    <w:semiHidden/>
    <w:unhideWhenUsed/>
    <w:rsid w:val="00C550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550FE"/>
    <w:rPr>
      <w:rFonts w:ascii="Tahoma" w:hAnsi="Tahoma" w:cs="Tahoma"/>
      <w:sz w:val="16"/>
      <w:szCs w:val="16"/>
    </w:rPr>
  </w:style>
  <w:style w:type="paragraph" w:customStyle="1" w:styleId="Number">
    <w:name w:val="Number"/>
    <w:basedOn w:val="Normal"/>
    <w:rsid w:val="00D465FE"/>
    <w:pPr>
      <w:numPr>
        <w:numId w:val="1"/>
      </w:numPr>
      <w:spacing w:before="120" w:after="0" w:line="240" w:lineRule="auto"/>
    </w:pPr>
    <w:rPr>
      <w:rFonts w:ascii="Times New Roman" w:hAnsi="Times New Roman"/>
      <w:sz w:val="24"/>
      <w:szCs w:val="20"/>
    </w:rPr>
  </w:style>
  <w:style w:type="paragraph" w:customStyle="1" w:styleId="Signatories">
    <w:name w:val="Signatories"/>
    <w:basedOn w:val="Normal"/>
    <w:rsid w:val="004C543B"/>
    <w:pPr>
      <w:tabs>
        <w:tab w:val="left" w:pos="4320"/>
      </w:tabs>
      <w:spacing w:after="0" w:line="240" w:lineRule="auto"/>
    </w:pPr>
    <w:rPr>
      <w:rFonts w:ascii="Times New Roman" w:hAnsi="Times New Roman"/>
      <w:sz w:val="24"/>
      <w:szCs w:val="24"/>
    </w:rPr>
  </w:style>
  <w:style w:type="paragraph" w:customStyle="1" w:styleId="Underline">
    <w:name w:val="Underline"/>
    <w:basedOn w:val="Normal"/>
    <w:rsid w:val="004C543B"/>
    <w:pPr>
      <w:tabs>
        <w:tab w:val="left" w:pos="3960"/>
        <w:tab w:val="left" w:pos="4320"/>
        <w:tab w:val="right" w:pos="8280"/>
      </w:tabs>
      <w:spacing w:after="0" w:line="240" w:lineRule="auto"/>
    </w:pPr>
    <w:rPr>
      <w:rFonts w:ascii="Times New Roman" w:hAnsi="Times New Roman"/>
      <w:sz w:val="24"/>
      <w:szCs w:val="20"/>
    </w:rPr>
  </w:style>
  <w:style w:type="paragraph" w:customStyle="1" w:styleId="TableText">
    <w:name w:val="TableText"/>
    <w:rsid w:val="00331E7A"/>
    <w:pPr>
      <w:keepLines/>
      <w:spacing w:before="60" w:after="20"/>
    </w:pPr>
    <w:rPr>
      <w:rFonts w:ascii="Arial" w:hAnsi="Arial" w:cs="Times New Roman"/>
      <w:noProof/>
    </w:rPr>
  </w:style>
  <w:style w:type="paragraph" w:customStyle="1" w:styleId="TableHeader">
    <w:name w:val="TableHeader"/>
    <w:basedOn w:val="TableText"/>
    <w:rsid w:val="00331E7A"/>
    <w:pPr>
      <w:keepNext/>
      <w:keepLines w:val="0"/>
      <w:spacing w:before="40" w:after="40"/>
      <w:jc w:val="center"/>
    </w:pPr>
    <w:rPr>
      <w:b/>
      <w:noProof w:val="0"/>
      <w:color w:val="FFFFFF"/>
    </w:rPr>
  </w:style>
  <w:style w:type="paragraph" w:styleId="TOCHeading">
    <w:name w:val="TOC Heading"/>
    <w:basedOn w:val="Heading1"/>
    <w:next w:val="Normal"/>
    <w:uiPriority w:val="39"/>
    <w:unhideWhenUsed/>
    <w:qFormat/>
    <w:rsid w:val="00331E7A"/>
    <w:pPr>
      <w:keepLines/>
      <w:pBdr>
        <w:bottom w:val="none" w:sz="0" w:space="0" w:color="auto"/>
      </w:pBdr>
      <w:spacing w:before="480" w:after="0" w:line="276" w:lineRule="auto"/>
      <w:outlineLvl w:val="9"/>
    </w:pPr>
    <w:rPr>
      <w:rFonts w:ascii="Cambria" w:eastAsia="MS Gothic" w:hAnsi="Cambria"/>
      <w:bCs w:val="0"/>
      <w:color w:val="365F91"/>
      <w:spacing w:val="0"/>
      <w:kern w:val="0"/>
      <w:sz w:val="28"/>
      <w:szCs w:val="28"/>
      <w:lang w:eastAsia="ja-JP"/>
    </w:rPr>
  </w:style>
  <w:style w:type="character" w:customStyle="1" w:styleId="txt12b1">
    <w:name w:val="txt12b1"/>
    <w:rsid w:val="00331E7A"/>
    <w:rPr>
      <w:rFonts w:ascii="Arial" w:hAnsi="Arial"/>
      <w:b/>
      <w:sz w:val="18"/>
    </w:rPr>
  </w:style>
  <w:style w:type="paragraph" w:styleId="ListParagraph">
    <w:name w:val="List Paragraph"/>
    <w:basedOn w:val="Normal"/>
    <w:link w:val="ListParagraphChar"/>
    <w:uiPriority w:val="34"/>
    <w:qFormat/>
    <w:rsid w:val="00331E7A"/>
    <w:pPr>
      <w:ind w:left="720"/>
      <w:contextualSpacing/>
    </w:pPr>
  </w:style>
  <w:style w:type="paragraph" w:customStyle="1" w:styleId="Outline">
    <w:name w:val="Outline"/>
    <w:basedOn w:val="Normal"/>
    <w:link w:val="OutlineChar"/>
    <w:rsid w:val="006B5287"/>
    <w:pPr>
      <w:widowControl w:val="0"/>
      <w:numPr>
        <w:numId w:val="2"/>
      </w:numPr>
      <w:spacing w:before="360" w:after="120" w:line="240" w:lineRule="auto"/>
    </w:pPr>
    <w:rPr>
      <w:rFonts w:ascii="Times New Roman" w:hAnsi="Times New Roman"/>
      <w:b/>
      <w:sz w:val="24"/>
      <w:szCs w:val="20"/>
      <w:lang w:val="x-none" w:eastAsia="x-none"/>
    </w:rPr>
  </w:style>
  <w:style w:type="character" w:customStyle="1" w:styleId="OutlineChar">
    <w:name w:val="Outline Char"/>
    <w:link w:val="Outline"/>
    <w:locked/>
    <w:rsid w:val="006B5287"/>
    <w:rPr>
      <w:rFonts w:ascii="Times New Roman" w:hAnsi="Times New Roman" w:cs="Times New Roman"/>
      <w:b/>
      <w:sz w:val="24"/>
      <w:lang w:val="x-none" w:eastAsia="x-none"/>
    </w:rPr>
  </w:style>
  <w:style w:type="paragraph" w:customStyle="1" w:styleId="OL2">
    <w:name w:val="OL2"/>
    <w:basedOn w:val="Normal"/>
    <w:rsid w:val="006B5287"/>
    <w:pPr>
      <w:numPr>
        <w:ilvl w:val="1"/>
        <w:numId w:val="2"/>
      </w:numPr>
      <w:spacing w:before="240" w:after="120" w:line="240" w:lineRule="auto"/>
    </w:pPr>
    <w:rPr>
      <w:rFonts w:ascii="Times New Roman" w:hAnsi="Times New Roman"/>
      <w:sz w:val="24"/>
      <w:szCs w:val="24"/>
    </w:rPr>
  </w:style>
  <w:style w:type="paragraph" w:customStyle="1" w:styleId="OL3">
    <w:name w:val="OL3"/>
    <w:basedOn w:val="Normal"/>
    <w:rsid w:val="006B5287"/>
    <w:pPr>
      <w:tabs>
        <w:tab w:val="num" w:pos="2160"/>
      </w:tabs>
      <w:spacing w:before="240" w:after="60" w:line="240" w:lineRule="auto"/>
      <w:ind w:left="2160" w:hanging="720"/>
    </w:pPr>
    <w:rPr>
      <w:rFonts w:ascii="Times New Roman" w:hAnsi="Times New Roman"/>
      <w:sz w:val="24"/>
      <w:szCs w:val="24"/>
    </w:rPr>
  </w:style>
  <w:style w:type="paragraph" w:customStyle="1" w:styleId="OL4">
    <w:name w:val="OL4"/>
    <w:basedOn w:val="Normal"/>
    <w:rsid w:val="006B5287"/>
    <w:pPr>
      <w:tabs>
        <w:tab w:val="num" w:pos="2880"/>
      </w:tabs>
      <w:spacing w:before="120" w:after="120" w:line="240" w:lineRule="auto"/>
      <w:ind w:left="2880" w:hanging="720"/>
    </w:pPr>
    <w:rPr>
      <w:rFonts w:ascii="Times New Roman" w:hAnsi="Times New Roman"/>
      <w:sz w:val="24"/>
      <w:szCs w:val="24"/>
    </w:rPr>
  </w:style>
  <w:style w:type="paragraph" w:customStyle="1" w:styleId="OL5">
    <w:name w:val="OL5"/>
    <w:basedOn w:val="Normal"/>
    <w:rsid w:val="006B5287"/>
    <w:pPr>
      <w:tabs>
        <w:tab w:val="num" w:pos="3600"/>
      </w:tabs>
      <w:spacing w:before="120" w:after="120" w:line="240" w:lineRule="auto"/>
      <w:ind w:left="3600" w:hanging="720"/>
    </w:pPr>
    <w:rPr>
      <w:rFonts w:ascii="Times New Roman" w:hAnsi="Times New Roman"/>
      <w:sz w:val="24"/>
      <w:szCs w:val="24"/>
    </w:rPr>
  </w:style>
  <w:style w:type="paragraph" w:customStyle="1" w:styleId="OL6">
    <w:name w:val="OL6"/>
    <w:basedOn w:val="Normal"/>
    <w:rsid w:val="006B5287"/>
    <w:pPr>
      <w:tabs>
        <w:tab w:val="num" w:pos="4320"/>
      </w:tabs>
      <w:spacing w:before="120" w:after="60" w:line="240" w:lineRule="auto"/>
      <w:ind w:left="4320" w:hanging="720"/>
    </w:pPr>
    <w:rPr>
      <w:rFonts w:ascii="Times New Roman" w:hAnsi="Times New Roman"/>
      <w:sz w:val="24"/>
      <w:szCs w:val="24"/>
    </w:rPr>
  </w:style>
  <w:style w:type="paragraph" w:customStyle="1" w:styleId="OL7">
    <w:name w:val="OL7"/>
    <w:basedOn w:val="Normal"/>
    <w:rsid w:val="006B5287"/>
    <w:pPr>
      <w:tabs>
        <w:tab w:val="num" w:pos="5040"/>
      </w:tabs>
      <w:spacing w:before="120" w:after="60" w:line="240" w:lineRule="auto"/>
      <w:ind w:left="5040" w:hanging="720"/>
    </w:pPr>
    <w:rPr>
      <w:rFonts w:ascii="Times New Roman" w:hAnsi="Times New Roman"/>
      <w:sz w:val="24"/>
      <w:szCs w:val="24"/>
    </w:rPr>
  </w:style>
  <w:style w:type="character" w:styleId="CommentReference">
    <w:name w:val="annotation reference"/>
    <w:uiPriority w:val="99"/>
    <w:semiHidden/>
    <w:rsid w:val="0004267A"/>
    <w:rPr>
      <w:sz w:val="16"/>
    </w:rPr>
  </w:style>
  <w:style w:type="paragraph" w:styleId="BlockText">
    <w:name w:val="Block Text"/>
    <w:basedOn w:val="Normal"/>
    <w:uiPriority w:val="99"/>
    <w:semiHidden/>
    <w:rsid w:val="00027C1E"/>
    <w:pPr>
      <w:tabs>
        <w:tab w:val="left" w:pos="-720"/>
        <w:tab w:val="left" w:pos="0"/>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s>
      <w:suppressAutoHyphens/>
      <w:spacing w:after="0" w:line="240" w:lineRule="auto"/>
      <w:ind w:left="1080" w:right="720"/>
      <w:jc w:val="both"/>
    </w:pPr>
    <w:rPr>
      <w:rFonts w:ascii="CG Times" w:hAnsi="CG Times"/>
      <w:szCs w:val="20"/>
    </w:rPr>
  </w:style>
  <w:style w:type="paragraph" w:styleId="DocumentMap">
    <w:name w:val="Document Map"/>
    <w:basedOn w:val="Normal"/>
    <w:link w:val="DocumentMapChar"/>
    <w:semiHidden/>
    <w:unhideWhenUsed/>
    <w:rsid w:val="0005609B"/>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05609B"/>
    <w:rPr>
      <w:rFonts w:ascii="Tahoma" w:hAnsi="Tahoma" w:cs="Tahoma"/>
      <w:sz w:val="16"/>
      <w:szCs w:val="16"/>
    </w:rPr>
  </w:style>
  <w:style w:type="table" w:styleId="TableGrid">
    <w:name w:val="Table Grid"/>
    <w:basedOn w:val="TableNormal"/>
    <w:uiPriority w:val="39"/>
    <w:rsid w:val="007A1E32"/>
    <w:rPr>
      <w:rFonts w:ascii="Times" w:eastAsia="Times" w:hAnsi="Time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EF74C4"/>
    <w:pPr>
      <w:spacing w:after="120"/>
      <w:ind w:left="360"/>
    </w:pPr>
  </w:style>
  <w:style w:type="character" w:customStyle="1" w:styleId="BodyTextIndentChar">
    <w:name w:val="Body Text Indent Char"/>
    <w:link w:val="BodyTextIndent"/>
    <w:semiHidden/>
    <w:rsid w:val="00EF74C4"/>
    <w:rPr>
      <w:rFonts w:cs="Times New Roman"/>
      <w:sz w:val="22"/>
      <w:szCs w:val="22"/>
    </w:rPr>
  </w:style>
  <w:style w:type="character" w:customStyle="1" w:styleId="BodyText2Char">
    <w:name w:val="Body Text 2 Char"/>
    <w:link w:val="BodyText2"/>
    <w:uiPriority w:val="99"/>
    <w:semiHidden/>
    <w:rsid w:val="00174140"/>
    <w:rPr>
      <w:rFonts w:ascii="CG Times" w:hAnsi="CG Times" w:cs="Times New Roman"/>
      <w:sz w:val="22"/>
    </w:rPr>
  </w:style>
  <w:style w:type="paragraph" w:styleId="BodyText2">
    <w:name w:val="Body Text 2"/>
    <w:basedOn w:val="Normal"/>
    <w:link w:val="BodyText2Char"/>
    <w:semiHidden/>
    <w:rsid w:val="00174140"/>
    <w:pPr>
      <w:spacing w:after="0" w:line="240" w:lineRule="auto"/>
      <w:jc w:val="both"/>
    </w:pPr>
    <w:rPr>
      <w:rFonts w:ascii="CG Times" w:hAnsi="CG Times"/>
      <w:szCs w:val="20"/>
    </w:rPr>
  </w:style>
  <w:style w:type="character" w:styleId="Strong">
    <w:name w:val="Strong"/>
    <w:uiPriority w:val="22"/>
    <w:qFormat/>
    <w:rsid w:val="00174140"/>
    <w:rPr>
      <w:b/>
    </w:rPr>
  </w:style>
  <w:style w:type="character" w:customStyle="1" w:styleId="BodyText3Char">
    <w:name w:val="Body Text 3 Char"/>
    <w:link w:val="BodyText3"/>
    <w:uiPriority w:val="99"/>
    <w:semiHidden/>
    <w:rsid w:val="00174140"/>
    <w:rPr>
      <w:rFonts w:ascii="Arial" w:hAnsi="Arial" w:cs="Times New Roman"/>
      <w:sz w:val="12"/>
      <w:szCs w:val="24"/>
    </w:rPr>
  </w:style>
  <w:style w:type="paragraph" w:styleId="BodyText3">
    <w:name w:val="Body Text 3"/>
    <w:basedOn w:val="Normal"/>
    <w:link w:val="BodyText3Char"/>
    <w:semiHidden/>
    <w:rsid w:val="00174140"/>
    <w:pPr>
      <w:spacing w:after="0" w:line="240" w:lineRule="auto"/>
    </w:pPr>
    <w:rPr>
      <w:rFonts w:ascii="Arial" w:hAnsi="Arial"/>
      <w:sz w:val="12"/>
      <w:szCs w:val="24"/>
    </w:rPr>
  </w:style>
  <w:style w:type="character" w:styleId="Hyperlink">
    <w:name w:val="Hyperlink"/>
    <w:uiPriority w:val="99"/>
    <w:unhideWhenUsed/>
    <w:rsid w:val="003100AB"/>
    <w:rPr>
      <w:color w:val="0000FF"/>
      <w:u w:val="single"/>
    </w:rPr>
  </w:style>
  <w:style w:type="character" w:customStyle="1" w:styleId="WW8Num10z2">
    <w:name w:val="WW8Num10z2"/>
    <w:rsid w:val="00AA1239"/>
    <w:rPr>
      <w:rFonts w:ascii="Wingdings" w:hAnsi="Wingdings" w:cs="Wingdings"/>
    </w:rPr>
  </w:style>
  <w:style w:type="paragraph" w:styleId="CommentText">
    <w:name w:val="annotation text"/>
    <w:basedOn w:val="Normal"/>
    <w:link w:val="CommentTextChar"/>
    <w:uiPriority w:val="99"/>
    <w:unhideWhenUsed/>
    <w:rsid w:val="00422E4F"/>
    <w:rPr>
      <w:sz w:val="20"/>
      <w:szCs w:val="20"/>
    </w:rPr>
  </w:style>
  <w:style w:type="character" w:customStyle="1" w:styleId="CommentTextChar">
    <w:name w:val="Comment Text Char"/>
    <w:link w:val="CommentText"/>
    <w:uiPriority w:val="99"/>
    <w:rsid w:val="00422E4F"/>
    <w:rPr>
      <w:rFonts w:cs="Times New Roman"/>
    </w:rPr>
  </w:style>
  <w:style w:type="paragraph" w:styleId="CommentSubject">
    <w:name w:val="annotation subject"/>
    <w:basedOn w:val="CommentText"/>
    <w:next w:val="CommentText"/>
    <w:link w:val="CommentSubjectChar"/>
    <w:uiPriority w:val="99"/>
    <w:semiHidden/>
    <w:unhideWhenUsed/>
    <w:rsid w:val="00422E4F"/>
    <w:rPr>
      <w:b/>
      <w:bCs/>
    </w:rPr>
  </w:style>
  <w:style w:type="character" w:customStyle="1" w:styleId="CommentSubjectChar">
    <w:name w:val="Comment Subject Char"/>
    <w:link w:val="CommentSubject"/>
    <w:uiPriority w:val="99"/>
    <w:semiHidden/>
    <w:rsid w:val="00422E4F"/>
    <w:rPr>
      <w:rFonts w:cs="Times New Roman"/>
      <w:b/>
      <w:bCs/>
    </w:rPr>
  </w:style>
  <w:style w:type="paragraph" w:styleId="Revision">
    <w:name w:val="Revision"/>
    <w:hidden/>
    <w:uiPriority w:val="99"/>
    <w:semiHidden/>
    <w:rsid w:val="00BA7275"/>
    <w:rPr>
      <w:rFonts w:cs="Times New Roman"/>
      <w:sz w:val="22"/>
      <w:szCs w:val="22"/>
    </w:rPr>
  </w:style>
  <w:style w:type="paragraph" w:styleId="TOC1">
    <w:name w:val="toc 1"/>
    <w:basedOn w:val="Normal"/>
    <w:next w:val="Normal"/>
    <w:autoRedefine/>
    <w:uiPriority w:val="39"/>
    <w:unhideWhenUsed/>
    <w:rsid w:val="00D34D20"/>
    <w:pPr>
      <w:tabs>
        <w:tab w:val="right" w:leader="dot" w:pos="10790"/>
      </w:tabs>
      <w:spacing w:after="0" w:line="240" w:lineRule="auto"/>
    </w:pPr>
    <w:rPr>
      <w:rFonts w:asciiTheme="minorHAnsi" w:hAnsiTheme="minorHAnsi"/>
      <w:b/>
      <w:noProof/>
      <w:sz w:val="24"/>
      <w:szCs w:val="24"/>
    </w:rPr>
  </w:style>
  <w:style w:type="paragraph" w:styleId="TOC2">
    <w:name w:val="toc 2"/>
    <w:basedOn w:val="Normal"/>
    <w:next w:val="Normal"/>
    <w:autoRedefine/>
    <w:uiPriority w:val="39"/>
    <w:unhideWhenUsed/>
    <w:rsid w:val="00455A47"/>
    <w:pPr>
      <w:spacing w:after="100"/>
      <w:ind w:left="220"/>
    </w:pPr>
  </w:style>
  <w:style w:type="paragraph" w:styleId="TOC3">
    <w:name w:val="toc 3"/>
    <w:basedOn w:val="Normal"/>
    <w:next w:val="Normal"/>
    <w:autoRedefine/>
    <w:uiPriority w:val="39"/>
    <w:unhideWhenUsed/>
    <w:rsid w:val="00455A47"/>
    <w:pPr>
      <w:spacing w:after="100"/>
      <w:ind w:left="440"/>
    </w:pPr>
  </w:style>
  <w:style w:type="paragraph" w:styleId="ListBullet">
    <w:name w:val="List Bullet"/>
    <w:basedOn w:val="Normal"/>
    <w:autoRedefine/>
    <w:uiPriority w:val="99"/>
    <w:rsid w:val="005F37C9"/>
    <w:pPr>
      <w:numPr>
        <w:numId w:val="8"/>
      </w:numPr>
      <w:tabs>
        <w:tab w:val="left" w:pos="0"/>
      </w:tabs>
      <w:spacing w:after="120" w:line="240" w:lineRule="auto"/>
      <w:jc w:val="both"/>
    </w:pPr>
    <w:rPr>
      <w:rFonts w:ascii="Times New Roman" w:eastAsia="Calibri" w:hAnsi="Times New Roman"/>
      <w:sz w:val="24"/>
      <w:szCs w:val="24"/>
    </w:rPr>
  </w:style>
  <w:style w:type="paragraph" w:customStyle="1" w:styleId="StyleJustifiedAfter6pt">
    <w:name w:val="Style Justified After:  6 pt"/>
    <w:basedOn w:val="Normal"/>
    <w:rsid w:val="00331C52"/>
    <w:pPr>
      <w:spacing w:before="120" w:after="120" w:line="240" w:lineRule="auto"/>
      <w:jc w:val="both"/>
    </w:pPr>
    <w:rPr>
      <w:rFonts w:ascii="Times New Roman" w:hAnsi="Times New Roman"/>
      <w:kern w:val="28"/>
      <w:sz w:val="24"/>
      <w:szCs w:val="20"/>
    </w:rPr>
  </w:style>
  <w:style w:type="table" w:styleId="GridTable1Light-Accent1">
    <w:name w:val="Grid Table 1 Light Accent 1"/>
    <w:basedOn w:val="TableNormal"/>
    <w:uiPriority w:val="46"/>
    <w:rsid w:val="00A4275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Bullet1">
    <w:name w:val="Bullet 1"/>
    <w:aliases w:val="b1,b1 Char Char Char Char Char"/>
    <w:basedOn w:val="BodyText"/>
    <w:link w:val="b1CharChar"/>
    <w:rsid w:val="00E5561A"/>
    <w:pPr>
      <w:numPr>
        <w:numId w:val="9"/>
      </w:numPr>
      <w:suppressAutoHyphens w:val="0"/>
      <w:spacing w:before="120"/>
      <w:jc w:val="both"/>
    </w:pPr>
    <w:rPr>
      <w:kern w:val="28"/>
    </w:rPr>
  </w:style>
  <w:style w:type="character" w:customStyle="1" w:styleId="b1CharChar">
    <w:name w:val="b1 Char Char"/>
    <w:aliases w:val="b1 Char"/>
    <w:link w:val="Bullet1"/>
    <w:rsid w:val="00E5561A"/>
    <w:rPr>
      <w:rFonts w:ascii="Times New Roman" w:hAnsi="Times New Roman" w:cs="Times New Roman"/>
      <w:kern w:val="28"/>
      <w:sz w:val="24"/>
    </w:rPr>
  </w:style>
  <w:style w:type="paragraph" w:customStyle="1" w:styleId="EvenPageHeader">
    <w:name w:val="Even Page Header"/>
    <w:basedOn w:val="Normal"/>
    <w:rsid w:val="00F42322"/>
    <w:pPr>
      <w:pBdr>
        <w:bottom w:val="single" w:sz="6" w:space="1" w:color="auto"/>
      </w:pBdr>
      <w:spacing w:after="360" w:line="240" w:lineRule="auto"/>
    </w:pPr>
    <w:rPr>
      <w:rFonts w:ascii="Arial Narrow" w:hAnsi="Arial Narrow"/>
      <w:b/>
      <w:kern w:val="28"/>
      <w:sz w:val="28"/>
      <w:szCs w:val="20"/>
    </w:rPr>
  </w:style>
  <w:style w:type="paragraph" w:customStyle="1" w:styleId="OddPageHeader">
    <w:name w:val="Odd Page Header"/>
    <w:basedOn w:val="Normal"/>
    <w:rsid w:val="00F42322"/>
    <w:pPr>
      <w:pBdr>
        <w:bottom w:val="single" w:sz="6" w:space="1" w:color="auto"/>
      </w:pBdr>
      <w:spacing w:after="360" w:line="240" w:lineRule="auto"/>
      <w:jc w:val="right"/>
    </w:pPr>
    <w:rPr>
      <w:rFonts w:ascii="Arial Narrow" w:hAnsi="Arial Narrow"/>
      <w:b/>
      <w:kern w:val="28"/>
      <w:sz w:val="28"/>
      <w:szCs w:val="20"/>
    </w:rPr>
  </w:style>
  <w:style w:type="character" w:customStyle="1" w:styleId="FileCode">
    <w:name w:val="File Code"/>
    <w:rsid w:val="00F42322"/>
    <w:rPr>
      <w:noProof/>
      <w:sz w:val="14"/>
    </w:rPr>
  </w:style>
  <w:style w:type="paragraph" w:customStyle="1" w:styleId="StyleJustifiedLeft003After6pt">
    <w:name w:val="Style Justified Left:  0.03&quot; After:  6 pt"/>
    <w:basedOn w:val="Normal"/>
    <w:rsid w:val="007A7B6D"/>
    <w:pPr>
      <w:spacing w:before="120" w:after="120" w:line="240" w:lineRule="auto"/>
      <w:ind w:left="43"/>
      <w:jc w:val="both"/>
    </w:pPr>
    <w:rPr>
      <w:rFonts w:ascii="Times New Roman" w:hAnsi="Times New Roman"/>
      <w:kern w:val="28"/>
      <w:sz w:val="24"/>
      <w:szCs w:val="20"/>
    </w:rPr>
  </w:style>
  <w:style w:type="paragraph" w:styleId="TOC4">
    <w:name w:val="toc 4"/>
    <w:basedOn w:val="Normal"/>
    <w:next w:val="Normal"/>
    <w:autoRedefine/>
    <w:uiPriority w:val="39"/>
    <w:unhideWhenUsed/>
    <w:rsid w:val="00D34D20"/>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34D20"/>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34D20"/>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34D20"/>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34D20"/>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34D20"/>
    <w:pPr>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semiHidden/>
    <w:unhideWhenUsed/>
    <w:rsid w:val="00D34D20"/>
    <w:rPr>
      <w:color w:val="954F72" w:themeColor="followedHyperlink"/>
      <w:u w:val="single"/>
    </w:rPr>
  </w:style>
  <w:style w:type="character" w:styleId="PageNumber">
    <w:name w:val="page number"/>
    <w:basedOn w:val="DefaultParagraphFont"/>
    <w:semiHidden/>
    <w:rsid w:val="00151618"/>
  </w:style>
  <w:style w:type="paragraph" w:styleId="NormalIndent">
    <w:name w:val="Normal Indent"/>
    <w:basedOn w:val="Normal"/>
    <w:semiHidden/>
    <w:rsid w:val="001409E4"/>
    <w:pPr>
      <w:spacing w:after="0" w:line="240" w:lineRule="auto"/>
      <w:ind w:left="720"/>
    </w:pPr>
    <w:rPr>
      <w:rFonts w:ascii="Times New Roman" w:hAnsi="Times New Roman"/>
      <w:sz w:val="20"/>
      <w:szCs w:val="20"/>
    </w:rPr>
  </w:style>
  <w:style w:type="paragraph" w:customStyle="1" w:styleId="paratext">
    <w:name w:val="paratext"/>
    <w:basedOn w:val="Normal"/>
    <w:rsid w:val="001409E4"/>
    <w:pPr>
      <w:spacing w:before="120" w:after="120" w:line="240" w:lineRule="auto"/>
    </w:pPr>
    <w:rPr>
      <w:rFonts w:ascii="Times New Roman" w:hAnsi="Times New Roman"/>
      <w:sz w:val="24"/>
      <w:szCs w:val="24"/>
    </w:rPr>
  </w:style>
  <w:style w:type="paragraph" w:styleId="NoSpacing">
    <w:name w:val="No Spacing"/>
    <w:link w:val="NoSpacingChar"/>
    <w:uiPriority w:val="1"/>
    <w:qFormat/>
    <w:rsid w:val="004D69E8"/>
    <w:rPr>
      <w:rFonts w:cs="Times New Roman"/>
      <w:sz w:val="22"/>
      <w:szCs w:val="22"/>
    </w:rPr>
  </w:style>
  <w:style w:type="character" w:customStyle="1" w:styleId="UnresolvedMention1">
    <w:name w:val="Unresolved Mention1"/>
    <w:basedOn w:val="DefaultParagraphFont"/>
    <w:uiPriority w:val="99"/>
    <w:unhideWhenUsed/>
    <w:rsid w:val="00691C1F"/>
    <w:rPr>
      <w:color w:val="605E5C"/>
      <w:shd w:val="clear" w:color="auto" w:fill="E1DFDD"/>
    </w:rPr>
  </w:style>
  <w:style w:type="character" w:customStyle="1" w:styleId="Mention1">
    <w:name w:val="Mention1"/>
    <w:basedOn w:val="DefaultParagraphFont"/>
    <w:uiPriority w:val="99"/>
    <w:unhideWhenUsed/>
    <w:rsid w:val="00691C1F"/>
    <w:rPr>
      <w:color w:val="2B579A"/>
      <w:shd w:val="clear" w:color="auto" w:fill="E1DFDD"/>
    </w:rPr>
  </w:style>
  <w:style w:type="character" w:customStyle="1" w:styleId="NoSpacingChar">
    <w:name w:val="No Spacing Char"/>
    <w:link w:val="NoSpacing"/>
    <w:uiPriority w:val="1"/>
    <w:rsid w:val="00AA3D23"/>
    <w:rPr>
      <w:rFonts w:cs="Times New Roman"/>
      <w:sz w:val="22"/>
      <w:szCs w:val="22"/>
    </w:rPr>
  </w:style>
  <w:style w:type="paragraph" w:customStyle="1" w:styleId="Bullet">
    <w:name w:val="Bullet"/>
    <w:basedOn w:val="Normal"/>
    <w:rsid w:val="00CB7060"/>
    <w:pPr>
      <w:numPr>
        <w:numId w:val="43"/>
      </w:numPr>
      <w:tabs>
        <w:tab w:val="left" w:pos="1350"/>
      </w:tabs>
      <w:spacing w:before="120" w:after="0" w:line="240" w:lineRule="auto"/>
    </w:pPr>
    <w:rPr>
      <w:rFonts w:ascii="Times New Roman" w:hAnsi="Times New Roman"/>
      <w:bCs/>
      <w:iCs/>
      <w:sz w:val="24"/>
      <w:szCs w:val="20"/>
    </w:rPr>
  </w:style>
  <w:style w:type="paragraph" w:styleId="TableofFigures">
    <w:name w:val="table of figures"/>
    <w:basedOn w:val="Normal"/>
    <w:next w:val="Normal"/>
    <w:semiHidden/>
    <w:rsid w:val="00CB7060"/>
    <w:pPr>
      <w:spacing w:before="120" w:after="0" w:line="240" w:lineRule="auto"/>
      <w:ind w:left="480" w:hanging="480"/>
    </w:pPr>
    <w:rPr>
      <w:rFonts w:ascii="Times New Roman" w:hAnsi="Times New Roman"/>
      <w:bCs/>
      <w:sz w:val="24"/>
      <w:szCs w:val="20"/>
    </w:rPr>
  </w:style>
  <w:style w:type="paragraph" w:customStyle="1" w:styleId="TABX">
    <w:name w:val="TAB X"/>
    <w:autoRedefine/>
    <w:rsid w:val="00CB7060"/>
    <w:pPr>
      <w:numPr>
        <w:ilvl w:val="2"/>
        <w:numId w:val="44"/>
      </w:numPr>
      <w:jc w:val="center"/>
      <w:outlineLvl w:val="3"/>
    </w:pPr>
    <w:rPr>
      <w:rFonts w:ascii="Times New Roman" w:hAnsi="Times New Roman" w:cs="Times New Roman"/>
      <w:b/>
      <w:caps/>
      <w:color w:val="000080"/>
      <w:sz w:val="48"/>
    </w:rPr>
  </w:style>
  <w:style w:type="paragraph" w:styleId="BodyTextIndent2">
    <w:name w:val="Body Text Indent 2"/>
    <w:basedOn w:val="Normal"/>
    <w:link w:val="BodyTextIndent2Char"/>
    <w:semiHidden/>
    <w:rsid w:val="00CB7060"/>
    <w:pPr>
      <w:spacing w:after="0" w:line="480" w:lineRule="auto"/>
      <w:ind w:left="720"/>
      <w:jc w:val="both"/>
    </w:pPr>
    <w:rPr>
      <w:rFonts w:ascii="Times New Roman" w:hAnsi="Times New Roman"/>
      <w:sz w:val="24"/>
      <w:szCs w:val="20"/>
    </w:rPr>
  </w:style>
  <w:style w:type="character" w:customStyle="1" w:styleId="BodyTextIndent2Char">
    <w:name w:val="Body Text Indent 2 Char"/>
    <w:basedOn w:val="DefaultParagraphFont"/>
    <w:link w:val="BodyTextIndent2"/>
    <w:semiHidden/>
    <w:rsid w:val="00CB7060"/>
    <w:rPr>
      <w:rFonts w:ascii="Times New Roman" w:hAnsi="Times New Roman" w:cs="Times New Roman"/>
      <w:sz w:val="24"/>
    </w:rPr>
  </w:style>
  <w:style w:type="paragraph" w:customStyle="1" w:styleId="TabX-">
    <w:name w:val="Tab X-#"/>
    <w:basedOn w:val="Heading5"/>
    <w:autoRedefine/>
    <w:rsid w:val="00CB7060"/>
    <w:pPr>
      <w:numPr>
        <w:ilvl w:val="1"/>
        <w:numId w:val="44"/>
      </w:numPr>
      <w:spacing w:before="120" w:after="0" w:line="240" w:lineRule="auto"/>
      <w:jc w:val="center"/>
    </w:pPr>
    <w:rPr>
      <w:rFonts w:ascii="Times New Roman" w:hAnsi="Times New Roman"/>
      <w:bCs w:val="0"/>
      <w:i w:val="0"/>
      <w:iCs w:val="0"/>
      <w:caps/>
      <w:color w:val="000080"/>
      <w:sz w:val="48"/>
      <w:szCs w:val="20"/>
    </w:rPr>
  </w:style>
  <w:style w:type="paragraph" w:styleId="Title">
    <w:name w:val="Title"/>
    <w:basedOn w:val="Normal"/>
    <w:link w:val="TitleChar"/>
    <w:qFormat/>
    <w:rsid w:val="00CB7060"/>
    <w:pPr>
      <w:spacing w:before="120" w:after="0" w:line="240" w:lineRule="auto"/>
      <w:jc w:val="center"/>
    </w:pPr>
    <w:rPr>
      <w:rFonts w:ascii="Times New Roman" w:hAnsi="Times New Roman"/>
      <w:b/>
      <w:color w:val="000080"/>
      <w:sz w:val="32"/>
      <w:szCs w:val="20"/>
    </w:rPr>
  </w:style>
  <w:style w:type="character" w:customStyle="1" w:styleId="TitleChar">
    <w:name w:val="Title Char"/>
    <w:basedOn w:val="DefaultParagraphFont"/>
    <w:link w:val="Title"/>
    <w:rsid w:val="00CB7060"/>
    <w:rPr>
      <w:rFonts w:ascii="Times New Roman" w:hAnsi="Times New Roman" w:cs="Times New Roman"/>
      <w:b/>
      <w:color w:val="000080"/>
      <w:sz w:val="32"/>
    </w:rPr>
  </w:style>
  <w:style w:type="paragraph" w:styleId="BodyTextIndent3">
    <w:name w:val="Body Text Indent 3"/>
    <w:basedOn w:val="Normal"/>
    <w:link w:val="BodyTextIndent3Char"/>
    <w:semiHidden/>
    <w:rsid w:val="00CB7060"/>
    <w:pPr>
      <w:keepNext/>
      <w:tabs>
        <w:tab w:val="left" w:pos="810"/>
      </w:tabs>
      <w:spacing w:before="60" w:after="0" w:line="240" w:lineRule="auto"/>
      <w:ind w:left="806" w:hanging="331"/>
    </w:pPr>
    <w:rPr>
      <w:rFonts w:ascii="Arial" w:hAnsi="Arial" w:cs="Arial"/>
      <w:bCs/>
      <w:sz w:val="20"/>
      <w:szCs w:val="20"/>
    </w:rPr>
  </w:style>
  <w:style w:type="character" w:customStyle="1" w:styleId="BodyTextIndent3Char">
    <w:name w:val="Body Text Indent 3 Char"/>
    <w:basedOn w:val="DefaultParagraphFont"/>
    <w:link w:val="BodyTextIndent3"/>
    <w:semiHidden/>
    <w:rsid w:val="00CB7060"/>
    <w:rPr>
      <w:rFonts w:ascii="Arial" w:hAnsi="Arial" w:cs="Arial"/>
      <w:bCs/>
    </w:rPr>
  </w:style>
  <w:style w:type="paragraph" w:customStyle="1" w:styleId="first">
    <w:name w:val="first"/>
    <w:aliases w:val="f,1"/>
    <w:basedOn w:val="Normal"/>
    <w:rsid w:val="00CB7060"/>
    <w:pPr>
      <w:spacing w:after="0" w:line="240" w:lineRule="auto"/>
      <w:ind w:left="547" w:hanging="547"/>
    </w:pPr>
    <w:rPr>
      <w:rFonts w:ascii="Times New Roman" w:hAnsi="Times New Roman"/>
      <w:sz w:val="24"/>
      <w:szCs w:val="20"/>
    </w:rPr>
  </w:style>
  <w:style w:type="paragraph" w:customStyle="1" w:styleId="coltext">
    <w:name w:val="col text"/>
    <w:aliases w:val="9 col text,ct"/>
    <w:basedOn w:val="Normal"/>
    <w:rsid w:val="00CB7060"/>
    <w:pPr>
      <w:tabs>
        <w:tab w:val="left" w:pos="259"/>
      </w:tabs>
      <w:spacing w:before="80" w:after="80" w:line="240" w:lineRule="auto"/>
    </w:pPr>
    <w:rPr>
      <w:rFonts w:ascii="Times New Roman" w:hAnsi="Times New Roman"/>
      <w:sz w:val="24"/>
      <w:szCs w:val="20"/>
    </w:rPr>
  </w:style>
  <w:style w:type="paragraph" w:customStyle="1" w:styleId="Heading1-no">
    <w:name w:val="Heading 1 - no #"/>
    <w:basedOn w:val="Heading1"/>
    <w:autoRedefine/>
    <w:rsid w:val="00CB7060"/>
    <w:pPr>
      <w:pBdr>
        <w:bottom w:val="none" w:sz="0" w:space="0" w:color="auto"/>
      </w:pBdr>
      <w:spacing w:after="0"/>
      <w:ind w:left="432"/>
    </w:pPr>
    <w:rPr>
      <w:rFonts w:ascii="Times New Roman" w:hAnsi="Times New Roman"/>
      <w:bCs w:val="0"/>
      <w:caps/>
      <w:color w:val="auto"/>
      <w:spacing w:val="0"/>
      <w:kern w:val="0"/>
      <w:sz w:val="28"/>
      <w:szCs w:val="20"/>
    </w:rPr>
  </w:style>
  <w:style w:type="paragraph" w:customStyle="1" w:styleId="AnnexA">
    <w:name w:val="Annex A"/>
    <w:basedOn w:val="Normal"/>
    <w:rsid w:val="00CB7060"/>
    <w:pPr>
      <w:numPr>
        <w:numId w:val="45"/>
      </w:numPr>
      <w:spacing w:before="120" w:after="0" w:line="240" w:lineRule="auto"/>
      <w:jc w:val="center"/>
    </w:pPr>
    <w:rPr>
      <w:rFonts w:ascii="Times New Roman" w:hAnsi="Times New Roman"/>
      <w:b/>
      <w:caps/>
      <w:color w:val="003366"/>
      <w:sz w:val="32"/>
      <w:szCs w:val="20"/>
    </w:rPr>
  </w:style>
  <w:style w:type="paragraph" w:customStyle="1" w:styleId="AnnexA1">
    <w:name w:val="Annex A.1"/>
    <w:basedOn w:val="Normal"/>
    <w:rsid w:val="00CB7060"/>
    <w:pPr>
      <w:numPr>
        <w:ilvl w:val="1"/>
        <w:numId w:val="45"/>
      </w:numPr>
      <w:spacing w:before="240" w:after="0" w:line="240" w:lineRule="auto"/>
    </w:pPr>
    <w:rPr>
      <w:rFonts w:ascii="Times New Roman" w:hAnsi="Times New Roman"/>
      <w:b/>
      <w:caps/>
      <w:color w:val="000080"/>
      <w:sz w:val="24"/>
      <w:szCs w:val="20"/>
    </w:rPr>
  </w:style>
  <w:style w:type="paragraph" w:customStyle="1" w:styleId="AnnexA11">
    <w:name w:val="Annex A.1.1"/>
    <w:basedOn w:val="Normal"/>
    <w:rsid w:val="00CB7060"/>
    <w:pPr>
      <w:numPr>
        <w:ilvl w:val="2"/>
        <w:numId w:val="45"/>
      </w:numPr>
      <w:spacing w:before="240" w:after="0" w:line="240" w:lineRule="auto"/>
    </w:pPr>
    <w:rPr>
      <w:rFonts w:ascii="Times New Roman" w:hAnsi="Times New Roman"/>
      <w:b/>
      <w:color w:val="000080"/>
      <w:sz w:val="24"/>
      <w:szCs w:val="20"/>
    </w:rPr>
  </w:style>
  <w:style w:type="paragraph" w:customStyle="1" w:styleId="AnnexCaption">
    <w:name w:val="Annex Caption"/>
    <w:basedOn w:val="Caption"/>
    <w:rsid w:val="00CB7060"/>
    <w:pPr>
      <w:keepNext/>
      <w:spacing w:before="120" w:after="120"/>
      <w:ind w:left="0" w:right="0"/>
    </w:pPr>
    <w:rPr>
      <w:rFonts w:ascii="Times New Roman" w:hAnsi="Times New Roman"/>
      <w:bCs/>
      <w:sz w:val="20"/>
    </w:rPr>
  </w:style>
  <w:style w:type="paragraph" w:customStyle="1" w:styleId="DoD">
    <w:name w:val="DoD"/>
    <w:basedOn w:val="Normal"/>
    <w:rsid w:val="00CB7060"/>
    <w:pPr>
      <w:spacing w:after="0" w:line="240" w:lineRule="auto"/>
    </w:pPr>
    <w:rPr>
      <w:rFonts w:ascii="Arial" w:hAnsi="Arial"/>
      <w:sz w:val="24"/>
      <w:szCs w:val="20"/>
    </w:rPr>
  </w:style>
  <w:style w:type="paragraph" w:customStyle="1" w:styleId="HeaderInfo">
    <w:name w:val="HeaderInfo"/>
    <w:basedOn w:val="Normal"/>
    <w:rsid w:val="00CB7060"/>
    <w:pPr>
      <w:tabs>
        <w:tab w:val="left" w:pos="720"/>
        <w:tab w:val="left" w:pos="7776"/>
      </w:tabs>
      <w:spacing w:after="0" w:line="240" w:lineRule="auto"/>
    </w:pPr>
    <w:rPr>
      <w:rFonts w:ascii="Times New Roman" w:hAnsi="Times New Roman"/>
      <w:sz w:val="24"/>
      <w:szCs w:val="20"/>
    </w:rPr>
  </w:style>
  <w:style w:type="paragraph" w:customStyle="1" w:styleId="ANNEX">
    <w:name w:val="ANNEX"/>
    <w:basedOn w:val="Heading1"/>
    <w:next w:val="Normal"/>
    <w:autoRedefine/>
    <w:rsid w:val="00CB7060"/>
    <w:pPr>
      <w:pBdr>
        <w:bottom w:val="none" w:sz="0" w:space="0" w:color="auto"/>
      </w:pBdr>
      <w:spacing w:before="120" w:after="0"/>
      <w:ind w:left="432"/>
      <w:jc w:val="both"/>
    </w:pPr>
    <w:rPr>
      <w:rFonts w:ascii="Times New Roman" w:hAnsi="Times New Roman"/>
      <w:color w:val="auto"/>
      <w:spacing w:val="0"/>
      <w:kern w:val="0"/>
      <w:sz w:val="24"/>
      <w:szCs w:val="20"/>
    </w:rPr>
  </w:style>
  <w:style w:type="paragraph" w:customStyle="1" w:styleId="Heading4-special">
    <w:name w:val="Heading 4-special"/>
    <w:basedOn w:val="Normal"/>
    <w:rsid w:val="00CB7060"/>
    <w:pPr>
      <w:spacing w:before="120" w:after="0" w:line="240" w:lineRule="auto"/>
    </w:pPr>
    <w:rPr>
      <w:rFonts w:ascii="Times New Roman" w:hAnsi="Times New Roman"/>
      <w:b/>
      <w:bCs/>
      <w:color w:val="003366"/>
      <w:sz w:val="24"/>
      <w:szCs w:val="20"/>
    </w:rPr>
  </w:style>
  <w:style w:type="paragraph" w:customStyle="1" w:styleId="PhaseHeading">
    <w:name w:val="Phase Heading"/>
    <w:basedOn w:val="Heading2"/>
    <w:rsid w:val="00CB7060"/>
    <w:pPr>
      <w:tabs>
        <w:tab w:val="left" w:pos="360"/>
      </w:tabs>
      <w:spacing w:beforeLines="0" w:before="0" w:beforeAutospacing="0" w:afterLines="0" w:after="0"/>
      <w:ind w:left="576" w:hanging="576"/>
      <w:jc w:val="both"/>
      <w:textAlignment w:val="baseline"/>
    </w:pPr>
    <w:rPr>
      <w:rFonts w:ascii="Calibri" w:eastAsia="Times New Roman" w:hAnsi="Calibri" w:cs="Calibri"/>
      <w:iCs w:val="0"/>
      <w:sz w:val="22"/>
      <w:szCs w:val="22"/>
      <w:u w:val="single" w:color="003366"/>
    </w:rPr>
  </w:style>
  <w:style w:type="paragraph" w:customStyle="1" w:styleId="Annex0">
    <w:name w:val="Annex"/>
    <w:basedOn w:val="Heading4-special"/>
    <w:rsid w:val="00CB7060"/>
    <w:pPr>
      <w:spacing w:before="0"/>
    </w:pPr>
    <w:rPr>
      <w:rFonts w:cs="Arial"/>
      <w:szCs w:val="24"/>
    </w:rPr>
  </w:style>
  <w:style w:type="paragraph" w:customStyle="1" w:styleId="B1dsld">
    <w:name w:val="B1dsld"/>
    <w:basedOn w:val="Normal"/>
    <w:rsid w:val="00CB7060"/>
    <w:pPr>
      <w:numPr>
        <w:numId w:val="47"/>
      </w:numPr>
      <w:spacing w:before="120" w:after="120" w:line="240" w:lineRule="auto"/>
    </w:pPr>
    <w:rPr>
      <w:rFonts w:ascii="Times New Roman" w:hAnsi="Times New Roman"/>
      <w:sz w:val="24"/>
      <w:szCs w:val="24"/>
    </w:rPr>
  </w:style>
  <w:style w:type="paragraph" w:customStyle="1" w:styleId="Alpha1">
    <w:name w:val="Alpha1"/>
    <w:basedOn w:val="Normal"/>
    <w:rsid w:val="00CB7060"/>
    <w:pPr>
      <w:spacing w:after="240" w:line="240" w:lineRule="auto"/>
      <w:jc w:val="both"/>
    </w:pPr>
    <w:rPr>
      <w:rFonts w:ascii="Times New Roman" w:hAnsi="Times New Roman"/>
      <w:iCs/>
      <w:color w:val="000000"/>
      <w:sz w:val="24"/>
    </w:rPr>
  </w:style>
  <w:style w:type="paragraph" w:customStyle="1" w:styleId="AlphaHeadText">
    <w:name w:val="AlphaHeadText"/>
    <w:rsid w:val="00CB7060"/>
    <w:pPr>
      <w:spacing w:before="120" w:after="120"/>
      <w:ind w:left="720"/>
    </w:pPr>
    <w:rPr>
      <w:rFonts w:ascii="Times New Roman" w:hAnsi="Times New Roman" w:cs="Times New Roman"/>
      <w:sz w:val="24"/>
      <w:szCs w:val="24"/>
    </w:rPr>
  </w:style>
  <w:style w:type="paragraph" w:customStyle="1" w:styleId="numbered3levnarr">
    <w:name w:val="numbered3levnarr"/>
    <w:rsid w:val="00CB7060"/>
    <w:pPr>
      <w:spacing w:before="120" w:after="120"/>
      <w:ind w:left="720" w:hanging="720"/>
    </w:pPr>
    <w:rPr>
      <w:rFonts w:ascii="Times New Roman" w:hAnsi="Times New Roman" w:cs="Times New Roman"/>
      <w:b/>
      <w:bCs/>
      <w:sz w:val="24"/>
      <w:szCs w:val="24"/>
    </w:rPr>
  </w:style>
  <w:style w:type="paragraph" w:customStyle="1" w:styleId="Head1">
    <w:name w:val="Head1"/>
    <w:rsid w:val="00CB7060"/>
    <w:pPr>
      <w:spacing w:before="360" w:after="240"/>
    </w:pPr>
    <w:rPr>
      <w:rFonts w:ascii="Times New Roman" w:hAnsi="Times New Roman" w:cs="Times New Roman"/>
      <w:b/>
      <w:sz w:val="24"/>
      <w:szCs w:val="24"/>
    </w:rPr>
  </w:style>
  <w:style w:type="paragraph" w:customStyle="1" w:styleId="alphaheadbullets">
    <w:name w:val="alphaheadbullets"/>
    <w:rsid w:val="00CB7060"/>
    <w:pPr>
      <w:numPr>
        <w:numId w:val="48"/>
      </w:numPr>
      <w:spacing w:before="120" w:after="120"/>
    </w:pPr>
    <w:rPr>
      <w:rFonts w:ascii="Times New Roman" w:hAnsi="Times New Roman" w:cs="Times New Roman"/>
      <w:bCs/>
      <w:sz w:val="24"/>
    </w:rPr>
  </w:style>
  <w:style w:type="character" w:customStyle="1" w:styleId="alphaheadbulletsChar">
    <w:name w:val="alphaheadbullets Char"/>
    <w:rsid w:val="00CB7060"/>
    <w:rPr>
      <w:bCs/>
      <w:noProof w:val="0"/>
      <w:sz w:val="24"/>
      <w:lang w:val="en-US" w:eastAsia="en-US" w:bidi="ar-SA"/>
    </w:rPr>
  </w:style>
  <w:style w:type="paragraph" w:customStyle="1" w:styleId="alphaheaddashes">
    <w:name w:val="alphaheaddashes"/>
    <w:rsid w:val="00CB7060"/>
    <w:pPr>
      <w:numPr>
        <w:numId w:val="49"/>
      </w:numPr>
      <w:tabs>
        <w:tab w:val="clear" w:pos="2160"/>
        <w:tab w:val="num" w:pos="1440"/>
      </w:tabs>
      <w:spacing w:after="120"/>
      <w:ind w:left="1440"/>
    </w:pPr>
    <w:rPr>
      <w:rFonts w:ascii="Times New Roman" w:hAnsi="Times New Roman" w:cs="Times New Roman"/>
      <w:sz w:val="24"/>
      <w:szCs w:val="24"/>
    </w:rPr>
  </w:style>
  <w:style w:type="paragraph" w:customStyle="1" w:styleId="StyleHeading7Before0ptAfter6pt">
    <w:name w:val="Style Heading 7 + Before:  0 pt After:  6 pt"/>
    <w:basedOn w:val="Heading7"/>
    <w:rsid w:val="00CB7060"/>
    <w:pPr>
      <w:keepNext/>
      <w:numPr>
        <w:ilvl w:val="6"/>
        <w:numId w:val="42"/>
      </w:numPr>
      <w:tabs>
        <w:tab w:val="clear" w:pos="3960"/>
        <w:tab w:val="num" w:pos="-360"/>
      </w:tabs>
      <w:spacing w:before="0" w:after="120" w:line="240" w:lineRule="auto"/>
      <w:ind w:left="720" w:hanging="720"/>
    </w:pPr>
    <w:rPr>
      <w:rFonts w:ascii="Times New Roman" w:hAnsi="Times New Roman"/>
      <w:b/>
      <w:bCs/>
      <w:szCs w:val="20"/>
    </w:rPr>
  </w:style>
  <w:style w:type="paragraph" w:customStyle="1" w:styleId="StyleHeading7Left0Firstline0">
    <w:name w:val="Style Heading 7 + Left:  0&quot; First line:  0&quot;"/>
    <w:basedOn w:val="Heading7"/>
    <w:rsid w:val="00CB7060"/>
    <w:pPr>
      <w:keepNext/>
      <w:tabs>
        <w:tab w:val="num" w:pos="3960"/>
      </w:tabs>
      <w:spacing w:after="240" w:line="240" w:lineRule="auto"/>
      <w:ind w:left="720" w:hanging="720"/>
    </w:pPr>
    <w:rPr>
      <w:rFonts w:ascii="Times New Roman" w:hAnsi="Times New Roman"/>
      <w:b/>
      <w:bCs/>
      <w:szCs w:val="20"/>
    </w:rPr>
  </w:style>
  <w:style w:type="paragraph" w:customStyle="1" w:styleId="sntable">
    <w:name w:val="sntable"/>
    <w:rsid w:val="00CB7060"/>
    <w:pPr>
      <w:spacing w:before="40" w:after="40"/>
    </w:pPr>
    <w:rPr>
      <w:rFonts w:ascii="Arial" w:hAnsi="Arial" w:cs="Times New Roman"/>
    </w:rPr>
  </w:style>
  <w:style w:type="paragraph" w:customStyle="1" w:styleId="Alphahead2">
    <w:name w:val="Alphahead2"/>
    <w:basedOn w:val="Normal"/>
    <w:rsid w:val="00CB7060"/>
    <w:pPr>
      <w:tabs>
        <w:tab w:val="left" w:pos="720"/>
      </w:tabs>
      <w:spacing w:before="240" w:after="240" w:line="240" w:lineRule="auto"/>
      <w:ind w:left="720"/>
      <w:jc w:val="both"/>
    </w:pPr>
    <w:rPr>
      <w:rFonts w:ascii="Times New Roman" w:hAnsi="Times New Roman" w:cs="Arial"/>
      <w:b/>
      <w:bCs/>
      <w:iCs/>
      <w:sz w:val="24"/>
      <w:szCs w:val="24"/>
    </w:rPr>
  </w:style>
  <w:style w:type="paragraph" w:customStyle="1" w:styleId="alphahead20">
    <w:name w:val="alphahead2"/>
    <w:rsid w:val="00CB7060"/>
    <w:pPr>
      <w:spacing w:before="240" w:after="120"/>
      <w:ind w:left="720"/>
    </w:pPr>
    <w:rPr>
      <w:rFonts w:ascii="Times New Roman" w:hAnsi="Times New Roman" w:cs="Arial"/>
      <w:b/>
      <w:bCs/>
      <w:iCs/>
      <w:sz w:val="24"/>
      <w:szCs w:val="24"/>
    </w:rPr>
  </w:style>
  <w:style w:type="paragraph" w:customStyle="1" w:styleId="tablebullets">
    <w:name w:val="tablebullets"/>
    <w:rsid w:val="00CB7060"/>
    <w:pPr>
      <w:numPr>
        <w:numId w:val="57"/>
      </w:numPr>
      <w:tabs>
        <w:tab w:val="clear" w:pos="360"/>
      </w:tabs>
      <w:spacing w:after="20"/>
      <w:ind w:left="216" w:hanging="216"/>
    </w:pPr>
    <w:rPr>
      <w:rFonts w:ascii="Arial" w:hAnsi="Arial" w:cs="Times New Roman"/>
    </w:rPr>
  </w:style>
  <w:style w:type="paragraph" w:styleId="Index1">
    <w:name w:val="index 1"/>
    <w:basedOn w:val="Normal"/>
    <w:next w:val="Normal"/>
    <w:autoRedefine/>
    <w:semiHidden/>
    <w:rsid w:val="00CB7060"/>
    <w:pPr>
      <w:spacing w:before="120" w:after="0" w:line="240" w:lineRule="auto"/>
      <w:ind w:left="240" w:hanging="240"/>
    </w:pPr>
    <w:rPr>
      <w:rFonts w:ascii="Times New Roman" w:hAnsi="Times New Roman"/>
      <w:bCs/>
      <w:sz w:val="24"/>
      <w:szCs w:val="20"/>
    </w:rPr>
  </w:style>
  <w:style w:type="paragraph" w:styleId="Index2">
    <w:name w:val="index 2"/>
    <w:basedOn w:val="Normal"/>
    <w:next w:val="Normal"/>
    <w:autoRedefine/>
    <w:semiHidden/>
    <w:rsid w:val="00CB7060"/>
    <w:pPr>
      <w:spacing w:before="120" w:after="0" w:line="240" w:lineRule="auto"/>
      <w:ind w:left="480" w:hanging="240"/>
    </w:pPr>
    <w:rPr>
      <w:rFonts w:ascii="Times New Roman" w:hAnsi="Times New Roman"/>
      <w:bCs/>
      <w:sz w:val="24"/>
      <w:szCs w:val="20"/>
    </w:rPr>
  </w:style>
  <w:style w:type="paragraph" w:styleId="Index3">
    <w:name w:val="index 3"/>
    <w:basedOn w:val="Normal"/>
    <w:next w:val="Normal"/>
    <w:autoRedefine/>
    <w:semiHidden/>
    <w:rsid w:val="00CB7060"/>
    <w:pPr>
      <w:spacing w:before="120" w:after="0" w:line="240" w:lineRule="auto"/>
      <w:ind w:left="720" w:hanging="240"/>
    </w:pPr>
    <w:rPr>
      <w:rFonts w:ascii="Times New Roman" w:hAnsi="Times New Roman"/>
      <w:bCs/>
      <w:sz w:val="24"/>
      <w:szCs w:val="20"/>
    </w:rPr>
  </w:style>
  <w:style w:type="paragraph" w:styleId="Index4">
    <w:name w:val="index 4"/>
    <w:basedOn w:val="Normal"/>
    <w:next w:val="Normal"/>
    <w:autoRedefine/>
    <w:semiHidden/>
    <w:rsid w:val="00CB7060"/>
    <w:pPr>
      <w:spacing w:before="120" w:after="0" w:line="240" w:lineRule="auto"/>
      <w:ind w:left="960" w:hanging="240"/>
    </w:pPr>
    <w:rPr>
      <w:rFonts w:ascii="Times New Roman" w:hAnsi="Times New Roman"/>
      <w:bCs/>
      <w:sz w:val="24"/>
      <w:szCs w:val="20"/>
    </w:rPr>
  </w:style>
  <w:style w:type="paragraph" w:styleId="Index5">
    <w:name w:val="index 5"/>
    <w:basedOn w:val="Normal"/>
    <w:next w:val="Normal"/>
    <w:autoRedefine/>
    <w:semiHidden/>
    <w:rsid w:val="00CB7060"/>
    <w:pPr>
      <w:spacing w:before="120" w:after="0" w:line="240" w:lineRule="auto"/>
      <w:ind w:left="1200" w:hanging="240"/>
    </w:pPr>
    <w:rPr>
      <w:rFonts w:ascii="Times New Roman" w:hAnsi="Times New Roman"/>
      <w:bCs/>
      <w:sz w:val="24"/>
      <w:szCs w:val="20"/>
    </w:rPr>
  </w:style>
  <w:style w:type="paragraph" w:styleId="Index6">
    <w:name w:val="index 6"/>
    <w:basedOn w:val="Normal"/>
    <w:next w:val="Normal"/>
    <w:autoRedefine/>
    <w:semiHidden/>
    <w:rsid w:val="00CB7060"/>
    <w:pPr>
      <w:spacing w:before="120" w:after="0" w:line="240" w:lineRule="auto"/>
      <w:ind w:left="1440" w:hanging="240"/>
    </w:pPr>
    <w:rPr>
      <w:rFonts w:ascii="Times New Roman" w:hAnsi="Times New Roman"/>
      <w:bCs/>
      <w:sz w:val="24"/>
      <w:szCs w:val="20"/>
    </w:rPr>
  </w:style>
  <w:style w:type="paragraph" w:styleId="Index7">
    <w:name w:val="index 7"/>
    <w:basedOn w:val="Normal"/>
    <w:next w:val="Normal"/>
    <w:autoRedefine/>
    <w:semiHidden/>
    <w:rsid w:val="00CB7060"/>
    <w:pPr>
      <w:spacing w:before="120" w:after="0" w:line="240" w:lineRule="auto"/>
      <w:ind w:left="1680" w:hanging="240"/>
    </w:pPr>
    <w:rPr>
      <w:rFonts w:ascii="Times New Roman" w:hAnsi="Times New Roman"/>
      <w:bCs/>
      <w:sz w:val="24"/>
      <w:szCs w:val="20"/>
    </w:rPr>
  </w:style>
  <w:style w:type="paragraph" w:styleId="Index8">
    <w:name w:val="index 8"/>
    <w:basedOn w:val="Normal"/>
    <w:next w:val="Normal"/>
    <w:autoRedefine/>
    <w:semiHidden/>
    <w:rsid w:val="00CB7060"/>
    <w:pPr>
      <w:spacing w:before="120" w:after="0" w:line="240" w:lineRule="auto"/>
      <w:ind w:left="1920" w:hanging="240"/>
    </w:pPr>
    <w:rPr>
      <w:rFonts w:ascii="Times New Roman" w:hAnsi="Times New Roman"/>
      <w:bCs/>
      <w:sz w:val="24"/>
      <w:szCs w:val="20"/>
    </w:rPr>
  </w:style>
  <w:style w:type="paragraph" w:styleId="Index9">
    <w:name w:val="index 9"/>
    <w:basedOn w:val="Normal"/>
    <w:next w:val="Normal"/>
    <w:autoRedefine/>
    <w:semiHidden/>
    <w:rsid w:val="00CB7060"/>
    <w:pPr>
      <w:spacing w:before="120" w:after="0" w:line="240" w:lineRule="auto"/>
      <w:ind w:left="2160" w:hanging="240"/>
    </w:pPr>
    <w:rPr>
      <w:rFonts w:ascii="Times New Roman" w:hAnsi="Times New Roman"/>
      <w:bCs/>
      <w:sz w:val="24"/>
      <w:szCs w:val="20"/>
    </w:rPr>
  </w:style>
  <w:style w:type="paragraph" w:styleId="IndexHeading">
    <w:name w:val="index heading"/>
    <w:basedOn w:val="Normal"/>
    <w:next w:val="Index1"/>
    <w:semiHidden/>
    <w:rsid w:val="00CB7060"/>
    <w:pPr>
      <w:spacing w:before="120" w:after="0" w:line="240" w:lineRule="auto"/>
    </w:pPr>
    <w:rPr>
      <w:rFonts w:ascii="Times New Roman" w:hAnsi="Times New Roman"/>
      <w:bCs/>
      <w:sz w:val="24"/>
      <w:szCs w:val="20"/>
    </w:rPr>
  </w:style>
  <w:style w:type="character" w:customStyle="1" w:styleId="street-address">
    <w:name w:val="street-address"/>
    <w:basedOn w:val="DefaultParagraphFont"/>
    <w:rsid w:val="00CB7060"/>
  </w:style>
  <w:style w:type="character" w:customStyle="1" w:styleId="locality">
    <w:name w:val="locality"/>
    <w:basedOn w:val="DefaultParagraphFont"/>
    <w:rsid w:val="00CB7060"/>
  </w:style>
  <w:style w:type="paragraph" w:styleId="z-TopofForm">
    <w:name w:val="HTML Top of Form"/>
    <w:basedOn w:val="Normal"/>
    <w:next w:val="Normal"/>
    <w:link w:val="z-TopofFormChar"/>
    <w:hidden/>
    <w:rsid w:val="00CB7060"/>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rsid w:val="00CB7060"/>
    <w:rPr>
      <w:rFonts w:ascii="Arial" w:hAnsi="Arial" w:cs="Arial"/>
      <w:vanish/>
      <w:sz w:val="16"/>
      <w:szCs w:val="16"/>
    </w:rPr>
  </w:style>
  <w:style w:type="paragraph" w:styleId="z-BottomofForm">
    <w:name w:val="HTML Bottom of Form"/>
    <w:basedOn w:val="Normal"/>
    <w:next w:val="Normal"/>
    <w:link w:val="z-BottomofFormChar"/>
    <w:hidden/>
    <w:rsid w:val="00CB706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rsid w:val="00CB7060"/>
    <w:rPr>
      <w:rFonts w:ascii="Arial" w:hAnsi="Arial" w:cs="Arial"/>
      <w:vanish/>
      <w:sz w:val="16"/>
      <w:szCs w:val="16"/>
    </w:rPr>
  </w:style>
  <w:style w:type="character" w:customStyle="1" w:styleId="A3">
    <w:name w:val="A3"/>
    <w:uiPriority w:val="99"/>
    <w:rsid w:val="00CB7060"/>
    <w:rPr>
      <w:rFonts w:cs="Joanna MT Std"/>
      <w:color w:val="59595B"/>
      <w:sz w:val="28"/>
      <w:szCs w:val="28"/>
    </w:rPr>
  </w:style>
  <w:style w:type="character" w:customStyle="1" w:styleId="A10">
    <w:name w:val="A10"/>
    <w:uiPriority w:val="99"/>
    <w:rsid w:val="00CB7060"/>
    <w:rPr>
      <w:rFonts w:cs="Joanna MT Std"/>
      <w:color w:val="221E1F"/>
      <w:sz w:val="22"/>
      <w:szCs w:val="22"/>
    </w:rPr>
  </w:style>
  <w:style w:type="paragraph" w:customStyle="1" w:styleId="Pa27">
    <w:name w:val="Pa27"/>
    <w:basedOn w:val="Default"/>
    <w:next w:val="Default"/>
    <w:uiPriority w:val="99"/>
    <w:rsid w:val="00CB7060"/>
    <w:pPr>
      <w:spacing w:line="221" w:lineRule="atLeast"/>
    </w:pPr>
    <w:rPr>
      <w:rFonts w:ascii="Joanna MT Std" w:hAnsi="Joanna MT Std"/>
      <w:color w:val="auto"/>
    </w:rPr>
  </w:style>
  <w:style w:type="paragraph" w:customStyle="1" w:styleId="Pa10">
    <w:name w:val="Pa10"/>
    <w:basedOn w:val="Default"/>
    <w:next w:val="Default"/>
    <w:uiPriority w:val="99"/>
    <w:rsid w:val="00CB7060"/>
    <w:pPr>
      <w:spacing w:line="241" w:lineRule="atLeast"/>
    </w:pPr>
    <w:rPr>
      <w:rFonts w:ascii="Joanna MT Std" w:hAnsi="Joanna MT Std"/>
      <w:color w:val="auto"/>
    </w:rPr>
  </w:style>
  <w:style w:type="character" w:customStyle="1" w:styleId="A8">
    <w:name w:val="A8"/>
    <w:uiPriority w:val="99"/>
    <w:rsid w:val="00CB7060"/>
    <w:rPr>
      <w:rFonts w:ascii="Helvetica" w:hAnsi="Helvetica" w:cs="Helvetica"/>
      <w:b/>
      <w:bCs/>
      <w:color w:val="FFFFFF"/>
      <w:sz w:val="20"/>
      <w:szCs w:val="20"/>
    </w:rPr>
  </w:style>
  <w:style w:type="paragraph" w:customStyle="1" w:styleId="Pa26">
    <w:name w:val="Pa26"/>
    <w:basedOn w:val="Default"/>
    <w:next w:val="Default"/>
    <w:uiPriority w:val="99"/>
    <w:rsid w:val="00CB7060"/>
    <w:pPr>
      <w:spacing w:line="221" w:lineRule="atLeast"/>
    </w:pPr>
    <w:rPr>
      <w:rFonts w:ascii="Joanna MT Std" w:hAnsi="Joanna MT Std"/>
      <w:color w:val="auto"/>
    </w:rPr>
  </w:style>
  <w:style w:type="paragraph" w:customStyle="1" w:styleId="Pa9">
    <w:name w:val="Pa9"/>
    <w:basedOn w:val="Default"/>
    <w:next w:val="Default"/>
    <w:uiPriority w:val="99"/>
    <w:rsid w:val="00CB7060"/>
    <w:pPr>
      <w:spacing w:line="241" w:lineRule="atLeast"/>
    </w:pPr>
    <w:rPr>
      <w:rFonts w:ascii="Joanna MT Std" w:hAnsi="Joanna MT Std"/>
      <w:color w:val="auto"/>
    </w:rPr>
  </w:style>
  <w:style w:type="paragraph" w:customStyle="1" w:styleId="Pa2">
    <w:name w:val="Pa2"/>
    <w:basedOn w:val="Default"/>
    <w:next w:val="Default"/>
    <w:uiPriority w:val="99"/>
    <w:rsid w:val="00CB7060"/>
    <w:pPr>
      <w:spacing w:line="241" w:lineRule="atLeast"/>
    </w:pPr>
    <w:rPr>
      <w:rFonts w:ascii="Joanna MT Std" w:hAnsi="Joanna MT Std"/>
      <w:color w:val="auto"/>
    </w:rPr>
  </w:style>
  <w:style w:type="character" w:customStyle="1" w:styleId="A13">
    <w:name w:val="A13"/>
    <w:uiPriority w:val="99"/>
    <w:rsid w:val="00CB7060"/>
    <w:rPr>
      <w:rFonts w:cs="Joanna MT Std"/>
      <w:b/>
      <w:bCs/>
      <w:color w:val="211D1E"/>
      <w:sz w:val="22"/>
      <w:szCs w:val="22"/>
    </w:rPr>
  </w:style>
  <w:style w:type="paragraph" w:customStyle="1" w:styleId="Pa34">
    <w:name w:val="Pa34"/>
    <w:basedOn w:val="Default"/>
    <w:next w:val="Default"/>
    <w:uiPriority w:val="99"/>
    <w:rsid w:val="00CB7060"/>
    <w:pPr>
      <w:spacing w:line="221" w:lineRule="atLeast"/>
    </w:pPr>
    <w:rPr>
      <w:rFonts w:ascii="Joanna MT Std" w:hAnsi="Joanna MT Std"/>
      <w:color w:val="auto"/>
    </w:rPr>
  </w:style>
  <w:style w:type="paragraph" w:customStyle="1" w:styleId="Pa22">
    <w:name w:val="Pa22"/>
    <w:basedOn w:val="Default"/>
    <w:next w:val="Default"/>
    <w:uiPriority w:val="99"/>
    <w:rsid w:val="00CB7060"/>
    <w:pPr>
      <w:spacing w:line="241" w:lineRule="atLeast"/>
    </w:pPr>
    <w:rPr>
      <w:rFonts w:ascii="Helvetica-Narrow" w:hAnsi="Helvetica-Narrow"/>
      <w:color w:val="auto"/>
    </w:rPr>
  </w:style>
  <w:style w:type="table" w:styleId="GridTable4-Accent1">
    <w:name w:val="Grid Table 4 Accent 1"/>
    <w:basedOn w:val="TableNormal"/>
    <w:uiPriority w:val="49"/>
    <w:rsid w:val="00CB7060"/>
    <w:rPr>
      <w:rFonts w:ascii="Times New Roman" w:hAnsi="Times New Roman"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link w:val="ListParagraph"/>
    <w:uiPriority w:val="34"/>
    <w:locked/>
    <w:rsid w:val="00CB7060"/>
    <w:rPr>
      <w:rFonts w:cs="Times New Roman"/>
      <w:sz w:val="22"/>
      <w:szCs w:val="22"/>
    </w:rPr>
  </w:style>
  <w:style w:type="table" w:styleId="GridTable4-Accent5">
    <w:name w:val="Grid Table 4 Accent 5"/>
    <w:basedOn w:val="TableNormal"/>
    <w:uiPriority w:val="49"/>
    <w:rsid w:val="00CB7060"/>
    <w:rPr>
      <w:rFonts w:ascii="Times New Roman" w:hAnsi="Times New Roman"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ullet2">
    <w:name w:val="Bullet 2"/>
    <w:basedOn w:val="BodyText"/>
    <w:rsid w:val="00CB7060"/>
    <w:pPr>
      <w:numPr>
        <w:numId w:val="70"/>
      </w:numPr>
      <w:suppressAutoHyphens w:val="0"/>
      <w:spacing w:before="120"/>
      <w:jc w:val="both"/>
    </w:pPr>
    <w:rPr>
      <w:kern w:val="28"/>
    </w:rPr>
  </w:style>
  <w:style w:type="character" w:customStyle="1" w:styleId="Bullet1Char">
    <w:name w:val="Bullet 1 Char"/>
    <w:rsid w:val="00CB7060"/>
    <w:rPr>
      <w:kern w:val="28"/>
      <w:sz w:val="24"/>
    </w:rPr>
  </w:style>
  <w:style w:type="character" w:styleId="UnresolvedMention">
    <w:name w:val="Unresolved Mention"/>
    <w:uiPriority w:val="99"/>
    <w:unhideWhenUsed/>
    <w:rsid w:val="00CB7060"/>
    <w:rPr>
      <w:color w:val="605E5C"/>
      <w:shd w:val="clear" w:color="auto" w:fill="E1DFDD"/>
    </w:rPr>
  </w:style>
  <w:style w:type="character" w:styleId="Mention">
    <w:name w:val="Mention"/>
    <w:uiPriority w:val="99"/>
    <w:unhideWhenUsed/>
    <w:rsid w:val="00CB7060"/>
    <w:rPr>
      <w:color w:val="2B579A"/>
      <w:shd w:val="clear" w:color="auto" w:fill="E1DFDD"/>
    </w:rPr>
  </w:style>
  <w:style w:type="paragraph" w:styleId="Bibliography">
    <w:name w:val="Bibliography"/>
    <w:basedOn w:val="Normal"/>
    <w:next w:val="Normal"/>
    <w:uiPriority w:val="37"/>
    <w:semiHidden/>
    <w:unhideWhenUsed/>
    <w:rsid w:val="00CB7060"/>
    <w:pPr>
      <w:spacing w:before="120" w:after="0" w:line="240" w:lineRule="auto"/>
    </w:pPr>
    <w:rPr>
      <w:rFonts w:ascii="Times New Roman" w:hAnsi="Times New Roman"/>
      <w:bCs/>
      <w:sz w:val="24"/>
      <w:szCs w:val="20"/>
    </w:rPr>
  </w:style>
  <w:style w:type="paragraph" w:styleId="BodyTextFirstIndent">
    <w:name w:val="Body Text First Indent"/>
    <w:basedOn w:val="BodyText"/>
    <w:link w:val="BodyTextFirstIndentChar"/>
    <w:uiPriority w:val="99"/>
    <w:semiHidden/>
    <w:unhideWhenUsed/>
    <w:rsid w:val="00CB7060"/>
    <w:pPr>
      <w:suppressAutoHyphens w:val="0"/>
      <w:spacing w:before="120" w:after="120"/>
      <w:ind w:left="0" w:firstLine="210"/>
    </w:pPr>
    <w:rPr>
      <w:bCs/>
    </w:rPr>
  </w:style>
  <w:style w:type="character" w:customStyle="1" w:styleId="BodyTextFirstIndentChar">
    <w:name w:val="Body Text First Indent Char"/>
    <w:basedOn w:val="BodyTextChar"/>
    <w:link w:val="BodyTextFirstIndent"/>
    <w:uiPriority w:val="99"/>
    <w:semiHidden/>
    <w:rsid w:val="00CB7060"/>
    <w:rPr>
      <w:rFonts w:ascii="Times New Roman" w:hAnsi="Times New Roman" w:cs="Times New Roman"/>
      <w:bCs/>
      <w:sz w:val="24"/>
      <w:szCs w:val="20"/>
    </w:rPr>
  </w:style>
  <w:style w:type="paragraph" w:styleId="BodyTextFirstIndent2">
    <w:name w:val="Body Text First Indent 2"/>
    <w:basedOn w:val="BodyTextIndent"/>
    <w:link w:val="BodyTextFirstIndent2Char"/>
    <w:uiPriority w:val="99"/>
    <w:semiHidden/>
    <w:unhideWhenUsed/>
    <w:rsid w:val="00CB7060"/>
    <w:pPr>
      <w:spacing w:before="120" w:line="240" w:lineRule="auto"/>
      <w:ind w:firstLine="210"/>
    </w:pPr>
    <w:rPr>
      <w:rFonts w:ascii="Times New Roman" w:hAnsi="Times New Roman"/>
      <w:bCs/>
      <w:sz w:val="24"/>
      <w:szCs w:val="20"/>
    </w:rPr>
  </w:style>
  <w:style w:type="character" w:customStyle="1" w:styleId="BodyTextFirstIndent2Char">
    <w:name w:val="Body Text First Indent 2 Char"/>
    <w:basedOn w:val="BodyTextIndentChar"/>
    <w:link w:val="BodyTextFirstIndent2"/>
    <w:uiPriority w:val="99"/>
    <w:semiHidden/>
    <w:rsid w:val="00CB7060"/>
    <w:rPr>
      <w:rFonts w:ascii="Times New Roman" w:hAnsi="Times New Roman" w:cs="Times New Roman"/>
      <w:bCs/>
      <w:sz w:val="24"/>
      <w:szCs w:val="22"/>
    </w:rPr>
  </w:style>
  <w:style w:type="paragraph" w:styleId="Closing">
    <w:name w:val="Closing"/>
    <w:basedOn w:val="Normal"/>
    <w:link w:val="ClosingChar"/>
    <w:uiPriority w:val="99"/>
    <w:semiHidden/>
    <w:unhideWhenUsed/>
    <w:rsid w:val="00CB7060"/>
    <w:pPr>
      <w:spacing w:before="120" w:after="0" w:line="240" w:lineRule="auto"/>
      <w:ind w:left="4320"/>
    </w:pPr>
    <w:rPr>
      <w:rFonts w:ascii="Times New Roman" w:hAnsi="Times New Roman"/>
      <w:bCs/>
      <w:sz w:val="24"/>
      <w:szCs w:val="20"/>
    </w:rPr>
  </w:style>
  <w:style w:type="character" w:customStyle="1" w:styleId="ClosingChar">
    <w:name w:val="Closing Char"/>
    <w:basedOn w:val="DefaultParagraphFont"/>
    <w:link w:val="Closing"/>
    <w:uiPriority w:val="99"/>
    <w:semiHidden/>
    <w:rsid w:val="00CB7060"/>
    <w:rPr>
      <w:rFonts w:ascii="Times New Roman" w:hAnsi="Times New Roman" w:cs="Times New Roman"/>
      <w:bCs/>
      <w:sz w:val="24"/>
    </w:rPr>
  </w:style>
  <w:style w:type="paragraph" w:styleId="Date">
    <w:name w:val="Date"/>
    <w:basedOn w:val="Normal"/>
    <w:next w:val="Normal"/>
    <w:link w:val="DateChar"/>
    <w:uiPriority w:val="99"/>
    <w:semiHidden/>
    <w:unhideWhenUsed/>
    <w:rsid w:val="00CB7060"/>
    <w:pPr>
      <w:spacing w:before="120" w:after="0" w:line="240" w:lineRule="auto"/>
    </w:pPr>
    <w:rPr>
      <w:rFonts w:ascii="Times New Roman" w:hAnsi="Times New Roman"/>
      <w:bCs/>
      <w:sz w:val="24"/>
      <w:szCs w:val="20"/>
    </w:rPr>
  </w:style>
  <w:style w:type="character" w:customStyle="1" w:styleId="DateChar">
    <w:name w:val="Date Char"/>
    <w:basedOn w:val="DefaultParagraphFont"/>
    <w:link w:val="Date"/>
    <w:uiPriority w:val="99"/>
    <w:semiHidden/>
    <w:rsid w:val="00CB7060"/>
    <w:rPr>
      <w:rFonts w:ascii="Times New Roman" w:hAnsi="Times New Roman" w:cs="Times New Roman"/>
      <w:bCs/>
      <w:sz w:val="24"/>
    </w:rPr>
  </w:style>
  <w:style w:type="paragraph" w:styleId="E-mailSignature">
    <w:name w:val="E-mail Signature"/>
    <w:basedOn w:val="Normal"/>
    <w:link w:val="E-mailSignatureChar"/>
    <w:uiPriority w:val="99"/>
    <w:semiHidden/>
    <w:unhideWhenUsed/>
    <w:rsid w:val="00CB7060"/>
    <w:pPr>
      <w:spacing w:before="120" w:after="0" w:line="240" w:lineRule="auto"/>
    </w:pPr>
    <w:rPr>
      <w:rFonts w:ascii="Times New Roman" w:hAnsi="Times New Roman"/>
      <w:bCs/>
      <w:sz w:val="24"/>
      <w:szCs w:val="20"/>
    </w:rPr>
  </w:style>
  <w:style w:type="character" w:customStyle="1" w:styleId="E-mailSignatureChar">
    <w:name w:val="E-mail Signature Char"/>
    <w:basedOn w:val="DefaultParagraphFont"/>
    <w:link w:val="E-mailSignature"/>
    <w:uiPriority w:val="99"/>
    <w:semiHidden/>
    <w:rsid w:val="00CB7060"/>
    <w:rPr>
      <w:rFonts w:ascii="Times New Roman" w:hAnsi="Times New Roman" w:cs="Times New Roman"/>
      <w:bCs/>
      <w:sz w:val="24"/>
    </w:rPr>
  </w:style>
  <w:style w:type="paragraph" w:styleId="EndnoteText">
    <w:name w:val="endnote text"/>
    <w:basedOn w:val="Normal"/>
    <w:link w:val="EndnoteTextChar"/>
    <w:uiPriority w:val="99"/>
    <w:semiHidden/>
    <w:unhideWhenUsed/>
    <w:rsid w:val="00CB7060"/>
    <w:pPr>
      <w:spacing w:before="120" w:after="0" w:line="240" w:lineRule="auto"/>
    </w:pPr>
    <w:rPr>
      <w:rFonts w:ascii="Times New Roman" w:hAnsi="Times New Roman"/>
      <w:bCs/>
      <w:sz w:val="20"/>
      <w:szCs w:val="20"/>
    </w:rPr>
  </w:style>
  <w:style w:type="character" w:customStyle="1" w:styleId="EndnoteTextChar">
    <w:name w:val="Endnote Text Char"/>
    <w:basedOn w:val="DefaultParagraphFont"/>
    <w:link w:val="EndnoteText"/>
    <w:uiPriority w:val="99"/>
    <w:semiHidden/>
    <w:rsid w:val="00CB7060"/>
    <w:rPr>
      <w:rFonts w:ascii="Times New Roman" w:hAnsi="Times New Roman" w:cs="Times New Roman"/>
      <w:bCs/>
    </w:rPr>
  </w:style>
  <w:style w:type="paragraph" w:styleId="EnvelopeAddress">
    <w:name w:val="envelope address"/>
    <w:basedOn w:val="Normal"/>
    <w:uiPriority w:val="99"/>
    <w:semiHidden/>
    <w:unhideWhenUsed/>
    <w:rsid w:val="00CB7060"/>
    <w:pPr>
      <w:framePr w:w="7920" w:h="1980" w:hRule="exact" w:hSpace="180" w:wrap="auto" w:hAnchor="page" w:xAlign="center" w:yAlign="bottom"/>
      <w:spacing w:before="120" w:after="0" w:line="240" w:lineRule="auto"/>
      <w:ind w:left="2880"/>
    </w:pPr>
    <w:rPr>
      <w:rFonts w:ascii="Calibri Light" w:hAnsi="Calibri Light"/>
      <w:bCs/>
      <w:sz w:val="24"/>
      <w:szCs w:val="24"/>
    </w:rPr>
  </w:style>
  <w:style w:type="paragraph" w:styleId="EnvelopeReturn">
    <w:name w:val="envelope return"/>
    <w:basedOn w:val="Normal"/>
    <w:uiPriority w:val="99"/>
    <w:semiHidden/>
    <w:unhideWhenUsed/>
    <w:rsid w:val="00CB7060"/>
    <w:pPr>
      <w:spacing w:before="120" w:after="0" w:line="240" w:lineRule="auto"/>
    </w:pPr>
    <w:rPr>
      <w:rFonts w:ascii="Calibri Light" w:hAnsi="Calibri Light"/>
      <w:bCs/>
      <w:sz w:val="20"/>
      <w:szCs w:val="20"/>
    </w:rPr>
  </w:style>
  <w:style w:type="paragraph" w:styleId="HTMLAddress">
    <w:name w:val="HTML Address"/>
    <w:basedOn w:val="Normal"/>
    <w:link w:val="HTMLAddressChar"/>
    <w:uiPriority w:val="99"/>
    <w:semiHidden/>
    <w:unhideWhenUsed/>
    <w:rsid w:val="00CB7060"/>
    <w:pPr>
      <w:spacing w:before="120" w:after="0" w:line="240" w:lineRule="auto"/>
    </w:pPr>
    <w:rPr>
      <w:rFonts w:ascii="Times New Roman" w:hAnsi="Times New Roman"/>
      <w:bCs/>
      <w:i/>
      <w:iCs/>
      <w:sz w:val="24"/>
      <w:szCs w:val="20"/>
    </w:rPr>
  </w:style>
  <w:style w:type="character" w:customStyle="1" w:styleId="HTMLAddressChar">
    <w:name w:val="HTML Address Char"/>
    <w:basedOn w:val="DefaultParagraphFont"/>
    <w:link w:val="HTMLAddress"/>
    <w:uiPriority w:val="99"/>
    <w:semiHidden/>
    <w:rsid w:val="00CB7060"/>
    <w:rPr>
      <w:rFonts w:ascii="Times New Roman" w:hAnsi="Times New Roman" w:cs="Times New Roman"/>
      <w:bCs/>
      <w:i/>
      <w:iCs/>
      <w:sz w:val="24"/>
    </w:rPr>
  </w:style>
  <w:style w:type="paragraph" w:styleId="HTMLPreformatted">
    <w:name w:val="HTML Preformatted"/>
    <w:basedOn w:val="Normal"/>
    <w:link w:val="HTMLPreformattedChar"/>
    <w:uiPriority w:val="99"/>
    <w:semiHidden/>
    <w:unhideWhenUsed/>
    <w:rsid w:val="00CB7060"/>
    <w:pPr>
      <w:spacing w:before="120" w:after="0" w:line="240" w:lineRule="auto"/>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B7060"/>
    <w:rPr>
      <w:rFonts w:ascii="Courier New" w:hAnsi="Courier New" w:cs="Courier New"/>
      <w:bCs/>
    </w:rPr>
  </w:style>
  <w:style w:type="paragraph" w:styleId="IntenseQuote">
    <w:name w:val="Intense Quote"/>
    <w:basedOn w:val="Normal"/>
    <w:next w:val="Normal"/>
    <w:link w:val="IntenseQuoteChar"/>
    <w:uiPriority w:val="30"/>
    <w:qFormat/>
    <w:rsid w:val="00CB7060"/>
    <w:pPr>
      <w:pBdr>
        <w:top w:val="single" w:sz="4" w:space="10" w:color="4472C4"/>
        <w:bottom w:val="single" w:sz="4" w:space="10" w:color="4472C4"/>
      </w:pBdr>
      <w:spacing w:before="360" w:after="360" w:line="240" w:lineRule="auto"/>
      <w:ind w:left="864" w:right="864"/>
      <w:jc w:val="center"/>
    </w:pPr>
    <w:rPr>
      <w:rFonts w:ascii="Times New Roman" w:hAnsi="Times New Roman"/>
      <w:bCs/>
      <w:i/>
      <w:iCs/>
      <w:color w:val="4472C4"/>
      <w:sz w:val="24"/>
      <w:szCs w:val="20"/>
    </w:rPr>
  </w:style>
  <w:style w:type="character" w:customStyle="1" w:styleId="IntenseQuoteChar">
    <w:name w:val="Intense Quote Char"/>
    <w:basedOn w:val="DefaultParagraphFont"/>
    <w:link w:val="IntenseQuote"/>
    <w:uiPriority w:val="30"/>
    <w:rsid w:val="00CB7060"/>
    <w:rPr>
      <w:rFonts w:ascii="Times New Roman" w:hAnsi="Times New Roman" w:cs="Times New Roman"/>
      <w:bCs/>
      <w:i/>
      <w:iCs/>
      <w:color w:val="4472C4"/>
      <w:sz w:val="24"/>
    </w:rPr>
  </w:style>
  <w:style w:type="paragraph" w:styleId="List">
    <w:name w:val="List"/>
    <w:basedOn w:val="Normal"/>
    <w:uiPriority w:val="99"/>
    <w:semiHidden/>
    <w:unhideWhenUsed/>
    <w:rsid w:val="00CB7060"/>
    <w:pPr>
      <w:spacing w:before="120" w:after="0" w:line="240" w:lineRule="auto"/>
      <w:ind w:left="360" w:hanging="360"/>
      <w:contextualSpacing/>
    </w:pPr>
    <w:rPr>
      <w:rFonts w:ascii="Times New Roman" w:hAnsi="Times New Roman"/>
      <w:bCs/>
      <w:sz w:val="24"/>
      <w:szCs w:val="20"/>
    </w:rPr>
  </w:style>
  <w:style w:type="paragraph" w:styleId="List2">
    <w:name w:val="List 2"/>
    <w:basedOn w:val="Normal"/>
    <w:uiPriority w:val="99"/>
    <w:semiHidden/>
    <w:unhideWhenUsed/>
    <w:rsid w:val="00CB7060"/>
    <w:pPr>
      <w:spacing w:before="120" w:after="0" w:line="240" w:lineRule="auto"/>
      <w:ind w:left="720" w:hanging="360"/>
      <w:contextualSpacing/>
    </w:pPr>
    <w:rPr>
      <w:rFonts w:ascii="Times New Roman" w:hAnsi="Times New Roman"/>
      <w:bCs/>
      <w:sz w:val="24"/>
      <w:szCs w:val="20"/>
    </w:rPr>
  </w:style>
  <w:style w:type="paragraph" w:styleId="List3">
    <w:name w:val="List 3"/>
    <w:basedOn w:val="Normal"/>
    <w:uiPriority w:val="99"/>
    <w:semiHidden/>
    <w:unhideWhenUsed/>
    <w:rsid w:val="00CB7060"/>
    <w:pPr>
      <w:spacing w:before="120" w:after="0" w:line="240" w:lineRule="auto"/>
      <w:ind w:left="1080" w:hanging="360"/>
      <w:contextualSpacing/>
    </w:pPr>
    <w:rPr>
      <w:rFonts w:ascii="Times New Roman" w:hAnsi="Times New Roman"/>
      <w:bCs/>
      <w:sz w:val="24"/>
      <w:szCs w:val="20"/>
    </w:rPr>
  </w:style>
  <w:style w:type="paragraph" w:styleId="List4">
    <w:name w:val="List 4"/>
    <w:basedOn w:val="Normal"/>
    <w:uiPriority w:val="99"/>
    <w:semiHidden/>
    <w:unhideWhenUsed/>
    <w:rsid w:val="00CB7060"/>
    <w:pPr>
      <w:spacing w:before="120" w:after="0" w:line="240" w:lineRule="auto"/>
      <w:ind w:left="1440" w:hanging="360"/>
      <w:contextualSpacing/>
    </w:pPr>
    <w:rPr>
      <w:rFonts w:ascii="Times New Roman" w:hAnsi="Times New Roman"/>
      <w:bCs/>
      <w:sz w:val="24"/>
      <w:szCs w:val="20"/>
    </w:rPr>
  </w:style>
  <w:style w:type="paragraph" w:styleId="List5">
    <w:name w:val="List 5"/>
    <w:basedOn w:val="Normal"/>
    <w:uiPriority w:val="99"/>
    <w:semiHidden/>
    <w:unhideWhenUsed/>
    <w:rsid w:val="00CB7060"/>
    <w:pPr>
      <w:spacing w:before="120" w:after="0" w:line="240" w:lineRule="auto"/>
      <w:ind w:left="1800" w:hanging="360"/>
      <w:contextualSpacing/>
    </w:pPr>
    <w:rPr>
      <w:rFonts w:ascii="Times New Roman" w:hAnsi="Times New Roman"/>
      <w:bCs/>
      <w:sz w:val="24"/>
      <w:szCs w:val="20"/>
    </w:rPr>
  </w:style>
  <w:style w:type="paragraph" w:styleId="ListBullet2">
    <w:name w:val="List Bullet 2"/>
    <w:basedOn w:val="Normal"/>
    <w:uiPriority w:val="99"/>
    <w:semiHidden/>
    <w:unhideWhenUsed/>
    <w:rsid w:val="00CB7060"/>
    <w:pPr>
      <w:numPr>
        <w:numId w:val="80"/>
      </w:numPr>
      <w:spacing w:before="120" w:after="0" w:line="240" w:lineRule="auto"/>
      <w:contextualSpacing/>
    </w:pPr>
    <w:rPr>
      <w:rFonts w:ascii="Times New Roman" w:hAnsi="Times New Roman"/>
      <w:bCs/>
      <w:sz w:val="24"/>
      <w:szCs w:val="20"/>
    </w:rPr>
  </w:style>
  <w:style w:type="paragraph" w:styleId="ListBullet3">
    <w:name w:val="List Bullet 3"/>
    <w:basedOn w:val="Normal"/>
    <w:uiPriority w:val="99"/>
    <w:semiHidden/>
    <w:unhideWhenUsed/>
    <w:rsid w:val="00CB7060"/>
    <w:pPr>
      <w:numPr>
        <w:numId w:val="81"/>
      </w:numPr>
      <w:spacing w:before="120" w:after="0" w:line="240" w:lineRule="auto"/>
      <w:contextualSpacing/>
    </w:pPr>
    <w:rPr>
      <w:rFonts w:ascii="Times New Roman" w:hAnsi="Times New Roman"/>
      <w:bCs/>
      <w:sz w:val="24"/>
      <w:szCs w:val="20"/>
    </w:rPr>
  </w:style>
  <w:style w:type="paragraph" w:styleId="ListBullet4">
    <w:name w:val="List Bullet 4"/>
    <w:basedOn w:val="Normal"/>
    <w:uiPriority w:val="99"/>
    <w:semiHidden/>
    <w:unhideWhenUsed/>
    <w:rsid w:val="00CB7060"/>
    <w:pPr>
      <w:numPr>
        <w:numId w:val="82"/>
      </w:numPr>
      <w:spacing w:before="120" w:after="0" w:line="240" w:lineRule="auto"/>
      <w:contextualSpacing/>
    </w:pPr>
    <w:rPr>
      <w:rFonts w:ascii="Times New Roman" w:hAnsi="Times New Roman"/>
      <w:bCs/>
      <w:sz w:val="24"/>
      <w:szCs w:val="20"/>
    </w:rPr>
  </w:style>
  <w:style w:type="paragraph" w:styleId="ListBullet5">
    <w:name w:val="List Bullet 5"/>
    <w:basedOn w:val="Normal"/>
    <w:uiPriority w:val="99"/>
    <w:semiHidden/>
    <w:unhideWhenUsed/>
    <w:rsid w:val="00CB7060"/>
    <w:pPr>
      <w:numPr>
        <w:numId w:val="83"/>
      </w:numPr>
      <w:spacing w:before="120" w:after="0" w:line="240" w:lineRule="auto"/>
      <w:contextualSpacing/>
    </w:pPr>
    <w:rPr>
      <w:rFonts w:ascii="Times New Roman" w:hAnsi="Times New Roman"/>
      <w:bCs/>
      <w:sz w:val="24"/>
      <w:szCs w:val="20"/>
    </w:rPr>
  </w:style>
  <w:style w:type="paragraph" w:styleId="ListContinue">
    <w:name w:val="List Continue"/>
    <w:basedOn w:val="Normal"/>
    <w:uiPriority w:val="99"/>
    <w:semiHidden/>
    <w:unhideWhenUsed/>
    <w:rsid w:val="00CB7060"/>
    <w:pPr>
      <w:spacing w:before="120" w:after="120" w:line="240" w:lineRule="auto"/>
      <w:ind w:left="360"/>
      <w:contextualSpacing/>
    </w:pPr>
    <w:rPr>
      <w:rFonts w:ascii="Times New Roman" w:hAnsi="Times New Roman"/>
      <w:bCs/>
      <w:sz w:val="24"/>
      <w:szCs w:val="20"/>
    </w:rPr>
  </w:style>
  <w:style w:type="paragraph" w:styleId="ListContinue2">
    <w:name w:val="List Continue 2"/>
    <w:basedOn w:val="Normal"/>
    <w:uiPriority w:val="99"/>
    <w:semiHidden/>
    <w:unhideWhenUsed/>
    <w:rsid w:val="00CB7060"/>
    <w:pPr>
      <w:spacing w:before="120" w:after="120" w:line="240" w:lineRule="auto"/>
      <w:ind w:left="720"/>
      <w:contextualSpacing/>
    </w:pPr>
    <w:rPr>
      <w:rFonts w:ascii="Times New Roman" w:hAnsi="Times New Roman"/>
      <w:bCs/>
      <w:sz w:val="24"/>
      <w:szCs w:val="20"/>
    </w:rPr>
  </w:style>
  <w:style w:type="paragraph" w:styleId="ListContinue3">
    <w:name w:val="List Continue 3"/>
    <w:basedOn w:val="Normal"/>
    <w:uiPriority w:val="99"/>
    <w:semiHidden/>
    <w:unhideWhenUsed/>
    <w:rsid w:val="00CB7060"/>
    <w:pPr>
      <w:spacing w:before="120" w:after="120" w:line="240" w:lineRule="auto"/>
      <w:ind w:left="1080"/>
      <w:contextualSpacing/>
    </w:pPr>
    <w:rPr>
      <w:rFonts w:ascii="Times New Roman" w:hAnsi="Times New Roman"/>
      <w:bCs/>
      <w:sz w:val="24"/>
      <w:szCs w:val="20"/>
    </w:rPr>
  </w:style>
  <w:style w:type="paragraph" w:styleId="ListContinue4">
    <w:name w:val="List Continue 4"/>
    <w:basedOn w:val="Normal"/>
    <w:uiPriority w:val="99"/>
    <w:semiHidden/>
    <w:unhideWhenUsed/>
    <w:rsid w:val="00CB7060"/>
    <w:pPr>
      <w:spacing w:before="120" w:after="120" w:line="240" w:lineRule="auto"/>
      <w:ind w:left="1440"/>
      <w:contextualSpacing/>
    </w:pPr>
    <w:rPr>
      <w:rFonts w:ascii="Times New Roman" w:hAnsi="Times New Roman"/>
      <w:bCs/>
      <w:sz w:val="24"/>
      <w:szCs w:val="20"/>
    </w:rPr>
  </w:style>
  <w:style w:type="paragraph" w:styleId="ListContinue5">
    <w:name w:val="List Continue 5"/>
    <w:basedOn w:val="Normal"/>
    <w:uiPriority w:val="99"/>
    <w:semiHidden/>
    <w:unhideWhenUsed/>
    <w:rsid w:val="00CB7060"/>
    <w:pPr>
      <w:spacing w:before="120" w:after="120" w:line="240" w:lineRule="auto"/>
      <w:ind w:left="1800"/>
      <w:contextualSpacing/>
    </w:pPr>
    <w:rPr>
      <w:rFonts w:ascii="Times New Roman" w:hAnsi="Times New Roman"/>
      <w:bCs/>
      <w:sz w:val="24"/>
      <w:szCs w:val="20"/>
    </w:rPr>
  </w:style>
  <w:style w:type="paragraph" w:styleId="ListNumber">
    <w:name w:val="List Number"/>
    <w:basedOn w:val="Normal"/>
    <w:uiPriority w:val="99"/>
    <w:semiHidden/>
    <w:unhideWhenUsed/>
    <w:rsid w:val="00CB7060"/>
    <w:pPr>
      <w:numPr>
        <w:numId w:val="84"/>
      </w:numPr>
      <w:spacing w:before="120" w:after="0" w:line="240" w:lineRule="auto"/>
      <w:contextualSpacing/>
    </w:pPr>
    <w:rPr>
      <w:rFonts w:ascii="Times New Roman" w:hAnsi="Times New Roman"/>
      <w:bCs/>
      <w:sz w:val="24"/>
      <w:szCs w:val="20"/>
    </w:rPr>
  </w:style>
  <w:style w:type="paragraph" w:styleId="ListNumber2">
    <w:name w:val="List Number 2"/>
    <w:basedOn w:val="Normal"/>
    <w:uiPriority w:val="99"/>
    <w:semiHidden/>
    <w:unhideWhenUsed/>
    <w:rsid w:val="00CB7060"/>
    <w:pPr>
      <w:numPr>
        <w:numId w:val="85"/>
      </w:numPr>
      <w:spacing w:before="120" w:after="0" w:line="240" w:lineRule="auto"/>
      <w:contextualSpacing/>
    </w:pPr>
    <w:rPr>
      <w:rFonts w:ascii="Times New Roman" w:hAnsi="Times New Roman"/>
      <w:bCs/>
      <w:sz w:val="24"/>
      <w:szCs w:val="20"/>
    </w:rPr>
  </w:style>
  <w:style w:type="paragraph" w:styleId="ListNumber3">
    <w:name w:val="List Number 3"/>
    <w:basedOn w:val="Normal"/>
    <w:uiPriority w:val="99"/>
    <w:semiHidden/>
    <w:unhideWhenUsed/>
    <w:rsid w:val="00CB7060"/>
    <w:pPr>
      <w:numPr>
        <w:numId w:val="86"/>
      </w:numPr>
      <w:spacing w:before="120" w:after="0" w:line="240" w:lineRule="auto"/>
      <w:contextualSpacing/>
    </w:pPr>
    <w:rPr>
      <w:rFonts w:ascii="Times New Roman" w:hAnsi="Times New Roman"/>
      <w:bCs/>
      <w:sz w:val="24"/>
      <w:szCs w:val="20"/>
    </w:rPr>
  </w:style>
  <w:style w:type="paragraph" w:styleId="ListNumber4">
    <w:name w:val="List Number 4"/>
    <w:basedOn w:val="Normal"/>
    <w:uiPriority w:val="99"/>
    <w:semiHidden/>
    <w:unhideWhenUsed/>
    <w:rsid w:val="00CB7060"/>
    <w:pPr>
      <w:numPr>
        <w:numId w:val="87"/>
      </w:numPr>
      <w:spacing w:before="120" w:after="0" w:line="240" w:lineRule="auto"/>
      <w:contextualSpacing/>
    </w:pPr>
    <w:rPr>
      <w:rFonts w:ascii="Times New Roman" w:hAnsi="Times New Roman"/>
      <w:bCs/>
      <w:sz w:val="24"/>
      <w:szCs w:val="20"/>
    </w:rPr>
  </w:style>
  <w:style w:type="paragraph" w:styleId="ListNumber5">
    <w:name w:val="List Number 5"/>
    <w:basedOn w:val="Normal"/>
    <w:uiPriority w:val="99"/>
    <w:semiHidden/>
    <w:unhideWhenUsed/>
    <w:rsid w:val="00CB7060"/>
    <w:pPr>
      <w:numPr>
        <w:numId w:val="88"/>
      </w:numPr>
      <w:spacing w:before="120" w:after="0" w:line="240" w:lineRule="auto"/>
      <w:contextualSpacing/>
    </w:pPr>
    <w:rPr>
      <w:rFonts w:ascii="Times New Roman" w:hAnsi="Times New Roman"/>
      <w:bCs/>
      <w:sz w:val="24"/>
      <w:szCs w:val="20"/>
    </w:rPr>
  </w:style>
  <w:style w:type="paragraph" w:styleId="MacroText">
    <w:name w:val="macro"/>
    <w:link w:val="MacroTextChar"/>
    <w:uiPriority w:val="99"/>
    <w:semiHidden/>
    <w:unhideWhenUsed/>
    <w:rsid w:val="00CB7060"/>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ourier New"/>
      <w:bCs/>
    </w:rPr>
  </w:style>
  <w:style w:type="character" w:customStyle="1" w:styleId="MacroTextChar">
    <w:name w:val="Macro Text Char"/>
    <w:basedOn w:val="DefaultParagraphFont"/>
    <w:link w:val="MacroText"/>
    <w:uiPriority w:val="99"/>
    <w:semiHidden/>
    <w:rsid w:val="00CB7060"/>
    <w:rPr>
      <w:rFonts w:ascii="Courier New" w:hAnsi="Courier New" w:cs="Courier New"/>
      <w:bCs/>
    </w:rPr>
  </w:style>
  <w:style w:type="paragraph" w:styleId="MessageHeader">
    <w:name w:val="Message Header"/>
    <w:basedOn w:val="Normal"/>
    <w:link w:val="MessageHeaderChar"/>
    <w:uiPriority w:val="99"/>
    <w:semiHidden/>
    <w:unhideWhenUsed/>
    <w:rsid w:val="00CB7060"/>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080" w:hanging="1080"/>
    </w:pPr>
    <w:rPr>
      <w:rFonts w:ascii="Calibri Light" w:hAnsi="Calibri Light"/>
      <w:bCs/>
      <w:sz w:val="24"/>
      <w:szCs w:val="24"/>
    </w:rPr>
  </w:style>
  <w:style w:type="character" w:customStyle="1" w:styleId="MessageHeaderChar">
    <w:name w:val="Message Header Char"/>
    <w:basedOn w:val="DefaultParagraphFont"/>
    <w:link w:val="MessageHeader"/>
    <w:uiPriority w:val="99"/>
    <w:semiHidden/>
    <w:rsid w:val="00CB7060"/>
    <w:rPr>
      <w:rFonts w:ascii="Calibri Light" w:hAnsi="Calibri Light" w:cs="Times New Roman"/>
      <w:bCs/>
      <w:sz w:val="24"/>
      <w:szCs w:val="24"/>
      <w:shd w:val="pct20" w:color="auto" w:fill="auto"/>
    </w:rPr>
  </w:style>
  <w:style w:type="paragraph" w:styleId="NormalWeb">
    <w:name w:val="Normal (Web)"/>
    <w:basedOn w:val="Normal"/>
    <w:uiPriority w:val="99"/>
    <w:semiHidden/>
    <w:unhideWhenUsed/>
    <w:rsid w:val="00CB7060"/>
    <w:pPr>
      <w:spacing w:before="120" w:after="0" w:line="240" w:lineRule="auto"/>
    </w:pPr>
    <w:rPr>
      <w:rFonts w:ascii="Times New Roman" w:hAnsi="Times New Roman"/>
      <w:bCs/>
      <w:sz w:val="24"/>
      <w:szCs w:val="24"/>
    </w:rPr>
  </w:style>
  <w:style w:type="paragraph" w:styleId="NoteHeading">
    <w:name w:val="Note Heading"/>
    <w:basedOn w:val="Normal"/>
    <w:next w:val="Normal"/>
    <w:link w:val="NoteHeadingChar"/>
    <w:uiPriority w:val="99"/>
    <w:semiHidden/>
    <w:unhideWhenUsed/>
    <w:rsid w:val="00CB7060"/>
    <w:pPr>
      <w:spacing w:before="120" w:after="0" w:line="240" w:lineRule="auto"/>
    </w:pPr>
    <w:rPr>
      <w:rFonts w:ascii="Times New Roman" w:hAnsi="Times New Roman"/>
      <w:bCs/>
      <w:sz w:val="24"/>
      <w:szCs w:val="20"/>
    </w:rPr>
  </w:style>
  <w:style w:type="character" w:customStyle="1" w:styleId="NoteHeadingChar">
    <w:name w:val="Note Heading Char"/>
    <w:basedOn w:val="DefaultParagraphFont"/>
    <w:link w:val="NoteHeading"/>
    <w:uiPriority w:val="99"/>
    <w:semiHidden/>
    <w:rsid w:val="00CB7060"/>
    <w:rPr>
      <w:rFonts w:ascii="Times New Roman" w:hAnsi="Times New Roman" w:cs="Times New Roman"/>
      <w:bCs/>
      <w:sz w:val="24"/>
    </w:rPr>
  </w:style>
  <w:style w:type="paragraph" w:styleId="PlainText">
    <w:name w:val="Plain Text"/>
    <w:basedOn w:val="Normal"/>
    <w:link w:val="PlainTextChar"/>
    <w:uiPriority w:val="99"/>
    <w:semiHidden/>
    <w:unhideWhenUsed/>
    <w:rsid w:val="00CB7060"/>
    <w:pPr>
      <w:spacing w:before="120" w:after="0" w:line="240" w:lineRule="auto"/>
    </w:pPr>
    <w:rPr>
      <w:rFonts w:ascii="Courier New" w:hAnsi="Courier New" w:cs="Courier New"/>
      <w:bCs/>
      <w:sz w:val="20"/>
      <w:szCs w:val="20"/>
    </w:rPr>
  </w:style>
  <w:style w:type="character" w:customStyle="1" w:styleId="PlainTextChar">
    <w:name w:val="Plain Text Char"/>
    <w:basedOn w:val="DefaultParagraphFont"/>
    <w:link w:val="PlainText"/>
    <w:uiPriority w:val="99"/>
    <w:semiHidden/>
    <w:rsid w:val="00CB7060"/>
    <w:rPr>
      <w:rFonts w:ascii="Courier New" w:hAnsi="Courier New" w:cs="Courier New"/>
      <w:bCs/>
    </w:rPr>
  </w:style>
  <w:style w:type="paragraph" w:styleId="Quote">
    <w:name w:val="Quote"/>
    <w:basedOn w:val="Normal"/>
    <w:next w:val="Normal"/>
    <w:link w:val="QuoteChar"/>
    <w:uiPriority w:val="29"/>
    <w:qFormat/>
    <w:rsid w:val="00CB7060"/>
    <w:pPr>
      <w:spacing w:before="200" w:after="160" w:line="240" w:lineRule="auto"/>
      <w:ind w:left="864" w:right="864"/>
      <w:jc w:val="center"/>
    </w:pPr>
    <w:rPr>
      <w:rFonts w:ascii="Times New Roman" w:hAnsi="Times New Roman"/>
      <w:bCs/>
      <w:i/>
      <w:iCs/>
      <w:color w:val="404040"/>
      <w:sz w:val="24"/>
      <w:szCs w:val="20"/>
    </w:rPr>
  </w:style>
  <w:style w:type="character" w:customStyle="1" w:styleId="QuoteChar">
    <w:name w:val="Quote Char"/>
    <w:basedOn w:val="DefaultParagraphFont"/>
    <w:link w:val="Quote"/>
    <w:uiPriority w:val="29"/>
    <w:rsid w:val="00CB7060"/>
    <w:rPr>
      <w:rFonts w:ascii="Times New Roman" w:hAnsi="Times New Roman" w:cs="Times New Roman"/>
      <w:bCs/>
      <w:i/>
      <w:iCs/>
      <w:color w:val="404040"/>
      <w:sz w:val="24"/>
    </w:rPr>
  </w:style>
  <w:style w:type="paragraph" w:styleId="Salutation">
    <w:name w:val="Salutation"/>
    <w:basedOn w:val="Normal"/>
    <w:next w:val="Normal"/>
    <w:link w:val="SalutationChar"/>
    <w:uiPriority w:val="99"/>
    <w:semiHidden/>
    <w:unhideWhenUsed/>
    <w:rsid w:val="00CB7060"/>
    <w:pPr>
      <w:spacing w:before="120" w:after="0" w:line="240" w:lineRule="auto"/>
    </w:pPr>
    <w:rPr>
      <w:rFonts w:ascii="Times New Roman" w:hAnsi="Times New Roman"/>
      <w:bCs/>
      <w:sz w:val="24"/>
      <w:szCs w:val="20"/>
    </w:rPr>
  </w:style>
  <w:style w:type="character" w:customStyle="1" w:styleId="SalutationChar">
    <w:name w:val="Salutation Char"/>
    <w:basedOn w:val="DefaultParagraphFont"/>
    <w:link w:val="Salutation"/>
    <w:uiPriority w:val="99"/>
    <w:semiHidden/>
    <w:rsid w:val="00CB7060"/>
    <w:rPr>
      <w:rFonts w:ascii="Times New Roman" w:hAnsi="Times New Roman" w:cs="Times New Roman"/>
      <w:bCs/>
      <w:sz w:val="24"/>
    </w:rPr>
  </w:style>
  <w:style w:type="paragraph" w:styleId="Signature">
    <w:name w:val="Signature"/>
    <w:basedOn w:val="Normal"/>
    <w:link w:val="SignatureChar"/>
    <w:uiPriority w:val="99"/>
    <w:semiHidden/>
    <w:unhideWhenUsed/>
    <w:rsid w:val="00CB7060"/>
    <w:pPr>
      <w:spacing w:before="120" w:after="0" w:line="240" w:lineRule="auto"/>
      <w:ind w:left="4320"/>
    </w:pPr>
    <w:rPr>
      <w:rFonts w:ascii="Times New Roman" w:hAnsi="Times New Roman"/>
      <w:bCs/>
      <w:sz w:val="24"/>
      <w:szCs w:val="20"/>
    </w:rPr>
  </w:style>
  <w:style w:type="character" w:customStyle="1" w:styleId="SignatureChar">
    <w:name w:val="Signature Char"/>
    <w:basedOn w:val="DefaultParagraphFont"/>
    <w:link w:val="Signature"/>
    <w:uiPriority w:val="99"/>
    <w:semiHidden/>
    <w:rsid w:val="00CB7060"/>
    <w:rPr>
      <w:rFonts w:ascii="Times New Roman" w:hAnsi="Times New Roman" w:cs="Times New Roman"/>
      <w:bCs/>
      <w:sz w:val="24"/>
    </w:rPr>
  </w:style>
  <w:style w:type="paragraph" w:styleId="Subtitle">
    <w:name w:val="Subtitle"/>
    <w:basedOn w:val="Normal"/>
    <w:next w:val="Normal"/>
    <w:link w:val="SubtitleChar"/>
    <w:uiPriority w:val="11"/>
    <w:qFormat/>
    <w:rsid w:val="00CB7060"/>
    <w:pPr>
      <w:spacing w:before="120" w:after="60" w:line="240" w:lineRule="auto"/>
      <w:jc w:val="center"/>
      <w:outlineLvl w:val="1"/>
    </w:pPr>
    <w:rPr>
      <w:rFonts w:ascii="Calibri Light" w:hAnsi="Calibri Light"/>
      <w:bCs/>
      <w:sz w:val="24"/>
      <w:szCs w:val="24"/>
    </w:rPr>
  </w:style>
  <w:style w:type="character" w:customStyle="1" w:styleId="SubtitleChar">
    <w:name w:val="Subtitle Char"/>
    <w:basedOn w:val="DefaultParagraphFont"/>
    <w:link w:val="Subtitle"/>
    <w:uiPriority w:val="11"/>
    <w:rsid w:val="00CB7060"/>
    <w:rPr>
      <w:rFonts w:ascii="Calibri Light" w:hAnsi="Calibri Light" w:cs="Times New Roman"/>
      <w:bCs/>
      <w:sz w:val="24"/>
      <w:szCs w:val="24"/>
    </w:rPr>
  </w:style>
  <w:style w:type="paragraph" w:styleId="TableofAuthorities">
    <w:name w:val="table of authorities"/>
    <w:basedOn w:val="Normal"/>
    <w:next w:val="Normal"/>
    <w:uiPriority w:val="99"/>
    <w:semiHidden/>
    <w:unhideWhenUsed/>
    <w:rsid w:val="00CB7060"/>
    <w:pPr>
      <w:spacing w:before="120" w:after="0" w:line="240" w:lineRule="auto"/>
      <w:ind w:left="240" w:hanging="240"/>
    </w:pPr>
    <w:rPr>
      <w:rFonts w:ascii="Times New Roman" w:hAnsi="Times New Roman"/>
      <w:bCs/>
      <w:sz w:val="24"/>
      <w:szCs w:val="20"/>
    </w:rPr>
  </w:style>
  <w:style w:type="paragraph" w:styleId="TOAHeading">
    <w:name w:val="toa heading"/>
    <w:basedOn w:val="Normal"/>
    <w:next w:val="Normal"/>
    <w:uiPriority w:val="99"/>
    <w:semiHidden/>
    <w:unhideWhenUsed/>
    <w:rsid w:val="00CB7060"/>
    <w:pPr>
      <w:spacing w:before="120" w:after="0" w:line="240" w:lineRule="auto"/>
    </w:pPr>
    <w:rPr>
      <w:rFonts w:ascii="Calibri Light" w:hAnsi="Calibri Light"/>
      <w:b/>
      <w:bCs/>
      <w:sz w:val="24"/>
      <w:szCs w:val="24"/>
    </w:rPr>
  </w:style>
  <w:style w:type="character" w:styleId="SubtleReference">
    <w:name w:val="Subtle Reference"/>
    <w:basedOn w:val="DefaultParagraphFont"/>
    <w:uiPriority w:val="31"/>
    <w:qFormat/>
    <w:rsid w:val="00E642C2"/>
    <w:rPr>
      <w:smallCaps/>
      <w:color w:val="5A5A5A" w:themeColor="text1" w:themeTint="A5"/>
    </w:rPr>
  </w:style>
  <w:style w:type="paragraph" w:customStyle="1" w:styleId="TableParagraph">
    <w:name w:val="Table Paragraph"/>
    <w:basedOn w:val="Normal"/>
    <w:uiPriority w:val="1"/>
    <w:qFormat/>
    <w:rsid w:val="00E642C2"/>
    <w:pPr>
      <w:widowControl w:val="0"/>
      <w:autoSpaceDE w:val="0"/>
      <w:autoSpaceDN w:val="0"/>
      <w:spacing w:before="37" w:after="0" w:line="240" w:lineRule="auto"/>
      <w:ind w:left="103"/>
    </w:pPr>
    <w:rPr>
      <w:rFonts w:ascii="Arial" w:eastAsia="Arial" w:hAnsi="Arial" w:cs="Arial"/>
    </w:rPr>
  </w:style>
  <w:style w:type="paragraph" w:customStyle="1" w:styleId="COOPHeading1">
    <w:name w:val="COOP Heading 1"/>
    <w:basedOn w:val="Heading1"/>
    <w:link w:val="COOPHeading1Char"/>
    <w:qFormat/>
    <w:rsid w:val="00265B7B"/>
  </w:style>
  <w:style w:type="paragraph" w:customStyle="1" w:styleId="COOPHeading2">
    <w:name w:val="COOP Heading 2"/>
    <w:basedOn w:val="Heading2"/>
    <w:link w:val="COOPHeading2Char"/>
    <w:qFormat/>
    <w:rsid w:val="00E04D8F"/>
    <w:rPr>
      <w:rFonts w:cs="Calibri"/>
    </w:rPr>
  </w:style>
  <w:style w:type="character" w:customStyle="1" w:styleId="COOPHeading1Char">
    <w:name w:val="COOP Heading 1 Char"/>
    <w:basedOn w:val="Heading1Char"/>
    <w:link w:val="COOPHeading1"/>
    <w:rsid w:val="00265B7B"/>
    <w:rPr>
      <w:rFonts w:ascii="Arial Narrow" w:hAnsi="Arial Narrow" w:cs="Times New Roman"/>
      <w:b/>
      <w:bCs/>
      <w:color w:val="005288"/>
      <w:spacing w:val="40"/>
      <w:kern w:val="28"/>
      <w:sz w:val="36"/>
      <w:szCs w:val="32"/>
    </w:rPr>
  </w:style>
  <w:style w:type="paragraph" w:customStyle="1" w:styleId="EvacHeading1">
    <w:name w:val="Evac Heading 1"/>
    <w:basedOn w:val="Heading1"/>
    <w:link w:val="EvacHeading1Char"/>
    <w:qFormat/>
    <w:rsid w:val="003E0D36"/>
  </w:style>
  <w:style w:type="character" w:customStyle="1" w:styleId="COOPHeading2Char">
    <w:name w:val="COOP Heading 2 Char"/>
    <w:basedOn w:val="Heading2Char"/>
    <w:link w:val="COOPHeading2"/>
    <w:rsid w:val="00E04D8F"/>
    <w:rPr>
      <w:rFonts w:ascii="Arial Narrow" w:eastAsia="Arial Narrow" w:hAnsi="Arial Narrow" w:cs="Times New Roman"/>
      <w:b/>
      <w:bCs/>
      <w:iCs/>
      <w:sz w:val="32"/>
      <w:szCs w:val="32"/>
    </w:rPr>
  </w:style>
  <w:style w:type="paragraph" w:customStyle="1" w:styleId="EvacHeading2">
    <w:name w:val="Evac Heading 2"/>
    <w:basedOn w:val="Heading2"/>
    <w:link w:val="EvacHeading2Char"/>
    <w:qFormat/>
    <w:rsid w:val="003E0D36"/>
  </w:style>
  <w:style w:type="character" w:customStyle="1" w:styleId="EvacHeading1Char">
    <w:name w:val="Evac Heading 1 Char"/>
    <w:basedOn w:val="Heading1Char"/>
    <w:link w:val="EvacHeading1"/>
    <w:rsid w:val="003E0D36"/>
    <w:rPr>
      <w:rFonts w:ascii="Arial Narrow" w:hAnsi="Arial Narrow" w:cs="Times New Roman"/>
      <w:b/>
      <w:bCs/>
      <w:color w:val="005288"/>
      <w:spacing w:val="40"/>
      <w:kern w:val="28"/>
      <w:sz w:val="36"/>
      <w:szCs w:val="32"/>
    </w:rPr>
  </w:style>
  <w:style w:type="paragraph" w:customStyle="1" w:styleId="CyberHeading1">
    <w:name w:val="Cyber Heading 1"/>
    <w:basedOn w:val="EvacHeading1"/>
    <w:link w:val="CyberHeading1Char"/>
    <w:qFormat/>
    <w:rsid w:val="003761BB"/>
  </w:style>
  <w:style w:type="character" w:customStyle="1" w:styleId="EvacHeading2Char">
    <w:name w:val="Evac Heading 2 Char"/>
    <w:basedOn w:val="Heading2Char"/>
    <w:link w:val="EvacHeading2"/>
    <w:rsid w:val="003E0D36"/>
    <w:rPr>
      <w:rFonts w:ascii="Arial Narrow" w:eastAsia="Arial Narrow" w:hAnsi="Arial Narrow" w:cs="Times New Roman"/>
      <w:b/>
      <w:bCs/>
      <w:iCs/>
      <w:sz w:val="32"/>
      <w:szCs w:val="32"/>
    </w:rPr>
  </w:style>
  <w:style w:type="paragraph" w:customStyle="1" w:styleId="CyberHeading2">
    <w:name w:val="Cyber Heading 2"/>
    <w:basedOn w:val="EvacHeading2"/>
    <w:link w:val="CyberHeading2Char"/>
    <w:qFormat/>
    <w:rsid w:val="003761BB"/>
  </w:style>
  <w:style w:type="character" w:customStyle="1" w:styleId="CyberHeading1Char">
    <w:name w:val="Cyber Heading 1 Char"/>
    <w:basedOn w:val="EvacHeading1Char"/>
    <w:link w:val="CyberHeading1"/>
    <w:rsid w:val="003761BB"/>
    <w:rPr>
      <w:rFonts w:ascii="Arial Narrow" w:hAnsi="Arial Narrow" w:cs="Times New Roman"/>
      <w:b/>
      <w:bCs/>
      <w:color w:val="005288"/>
      <w:spacing w:val="40"/>
      <w:kern w:val="28"/>
      <w:sz w:val="36"/>
      <w:szCs w:val="32"/>
    </w:rPr>
  </w:style>
  <w:style w:type="paragraph" w:customStyle="1" w:styleId="CyberHeading3">
    <w:name w:val="Cyber Heading 3"/>
    <w:basedOn w:val="Heading3"/>
    <w:link w:val="CyberHeading3Char"/>
    <w:qFormat/>
    <w:rsid w:val="0013677A"/>
  </w:style>
  <w:style w:type="character" w:customStyle="1" w:styleId="CyberHeading2Char">
    <w:name w:val="Cyber Heading 2 Char"/>
    <w:basedOn w:val="EvacHeading2Char"/>
    <w:link w:val="CyberHeading2"/>
    <w:rsid w:val="003761BB"/>
    <w:rPr>
      <w:rFonts w:ascii="Arial Narrow" w:eastAsia="Arial Narrow" w:hAnsi="Arial Narrow" w:cs="Times New Roman"/>
      <w:b/>
      <w:bCs/>
      <w:iCs/>
      <w:sz w:val="32"/>
      <w:szCs w:val="32"/>
    </w:rPr>
  </w:style>
  <w:style w:type="table" w:styleId="GridTable5Dark-Accent4">
    <w:name w:val="Grid Table 5 Dark Accent 4"/>
    <w:basedOn w:val="TableNormal"/>
    <w:uiPriority w:val="50"/>
    <w:rsid w:val="00906637"/>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CyberHeading3Char">
    <w:name w:val="Cyber Heading 3 Char"/>
    <w:basedOn w:val="Heading3Char"/>
    <w:link w:val="CyberHeading3"/>
    <w:rsid w:val="0013677A"/>
    <w:rPr>
      <w:rFonts w:ascii="Arial Narrow" w:hAnsi="Arial Narrow"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3942">
      <w:bodyDiv w:val="1"/>
      <w:marLeft w:val="0"/>
      <w:marRight w:val="0"/>
      <w:marTop w:val="0"/>
      <w:marBottom w:val="0"/>
      <w:divBdr>
        <w:top w:val="none" w:sz="0" w:space="0" w:color="auto"/>
        <w:left w:val="none" w:sz="0" w:space="0" w:color="auto"/>
        <w:bottom w:val="none" w:sz="0" w:space="0" w:color="auto"/>
        <w:right w:val="none" w:sz="0" w:space="0" w:color="auto"/>
      </w:divBdr>
    </w:div>
    <w:div w:id="56711556">
      <w:bodyDiv w:val="1"/>
      <w:marLeft w:val="0"/>
      <w:marRight w:val="0"/>
      <w:marTop w:val="0"/>
      <w:marBottom w:val="0"/>
      <w:divBdr>
        <w:top w:val="none" w:sz="0" w:space="0" w:color="auto"/>
        <w:left w:val="none" w:sz="0" w:space="0" w:color="auto"/>
        <w:bottom w:val="none" w:sz="0" w:space="0" w:color="auto"/>
        <w:right w:val="none" w:sz="0" w:space="0" w:color="auto"/>
      </w:divBdr>
      <w:divsChild>
        <w:div w:id="1002004887">
          <w:marLeft w:val="0"/>
          <w:marRight w:val="0"/>
          <w:marTop w:val="0"/>
          <w:marBottom w:val="0"/>
          <w:divBdr>
            <w:top w:val="none" w:sz="0" w:space="0" w:color="auto"/>
            <w:left w:val="none" w:sz="0" w:space="0" w:color="auto"/>
            <w:bottom w:val="none" w:sz="0" w:space="0" w:color="auto"/>
            <w:right w:val="none" w:sz="0" w:space="0" w:color="auto"/>
          </w:divBdr>
          <w:divsChild>
            <w:div w:id="364063425">
              <w:marLeft w:val="0"/>
              <w:marRight w:val="0"/>
              <w:marTop w:val="0"/>
              <w:marBottom w:val="0"/>
              <w:divBdr>
                <w:top w:val="none" w:sz="0" w:space="0" w:color="auto"/>
                <w:left w:val="none" w:sz="0" w:space="0" w:color="auto"/>
                <w:bottom w:val="none" w:sz="0" w:space="0" w:color="auto"/>
                <w:right w:val="none" w:sz="0" w:space="0" w:color="auto"/>
              </w:divBdr>
              <w:divsChild>
                <w:div w:id="916400058">
                  <w:marLeft w:val="0"/>
                  <w:marRight w:val="0"/>
                  <w:marTop w:val="0"/>
                  <w:marBottom w:val="0"/>
                  <w:divBdr>
                    <w:top w:val="none" w:sz="0" w:space="0" w:color="auto"/>
                    <w:left w:val="none" w:sz="0" w:space="0" w:color="auto"/>
                    <w:bottom w:val="none" w:sz="0" w:space="0" w:color="auto"/>
                    <w:right w:val="none" w:sz="0" w:space="0" w:color="auto"/>
                  </w:divBdr>
                  <w:divsChild>
                    <w:div w:id="63575049">
                      <w:marLeft w:val="0"/>
                      <w:marRight w:val="0"/>
                      <w:marTop w:val="0"/>
                      <w:marBottom w:val="0"/>
                      <w:divBdr>
                        <w:top w:val="none" w:sz="0" w:space="0" w:color="auto"/>
                        <w:left w:val="none" w:sz="0" w:space="0" w:color="auto"/>
                        <w:bottom w:val="none" w:sz="0" w:space="0" w:color="auto"/>
                        <w:right w:val="none" w:sz="0" w:space="0" w:color="auto"/>
                      </w:divBdr>
                      <w:divsChild>
                        <w:div w:id="4199833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56403574">
      <w:bodyDiv w:val="1"/>
      <w:marLeft w:val="0"/>
      <w:marRight w:val="0"/>
      <w:marTop w:val="0"/>
      <w:marBottom w:val="0"/>
      <w:divBdr>
        <w:top w:val="none" w:sz="0" w:space="0" w:color="auto"/>
        <w:left w:val="none" w:sz="0" w:space="0" w:color="auto"/>
        <w:bottom w:val="none" w:sz="0" w:space="0" w:color="auto"/>
        <w:right w:val="none" w:sz="0" w:space="0" w:color="auto"/>
      </w:divBdr>
    </w:div>
    <w:div w:id="511340654">
      <w:bodyDiv w:val="1"/>
      <w:marLeft w:val="0"/>
      <w:marRight w:val="0"/>
      <w:marTop w:val="0"/>
      <w:marBottom w:val="0"/>
      <w:divBdr>
        <w:top w:val="none" w:sz="0" w:space="0" w:color="auto"/>
        <w:left w:val="none" w:sz="0" w:space="0" w:color="auto"/>
        <w:bottom w:val="none" w:sz="0" w:space="0" w:color="auto"/>
        <w:right w:val="none" w:sz="0" w:space="0" w:color="auto"/>
      </w:divBdr>
    </w:div>
    <w:div w:id="582031436">
      <w:bodyDiv w:val="1"/>
      <w:marLeft w:val="0"/>
      <w:marRight w:val="0"/>
      <w:marTop w:val="0"/>
      <w:marBottom w:val="0"/>
      <w:divBdr>
        <w:top w:val="none" w:sz="0" w:space="0" w:color="auto"/>
        <w:left w:val="none" w:sz="0" w:space="0" w:color="auto"/>
        <w:bottom w:val="none" w:sz="0" w:space="0" w:color="auto"/>
        <w:right w:val="none" w:sz="0" w:space="0" w:color="auto"/>
      </w:divBdr>
    </w:div>
    <w:div w:id="1013650114">
      <w:bodyDiv w:val="1"/>
      <w:marLeft w:val="0"/>
      <w:marRight w:val="0"/>
      <w:marTop w:val="0"/>
      <w:marBottom w:val="0"/>
      <w:divBdr>
        <w:top w:val="none" w:sz="0" w:space="0" w:color="auto"/>
        <w:left w:val="none" w:sz="0" w:space="0" w:color="auto"/>
        <w:bottom w:val="none" w:sz="0" w:space="0" w:color="auto"/>
        <w:right w:val="none" w:sz="0" w:space="0" w:color="auto"/>
      </w:divBdr>
    </w:div>
    <w:div w:id="1038503832">
      <w:bodyDiv w:val="1"/>
      <w:marLeft w:val="0"/>
      <w:marRight w:val="0"/>
      <w:marTop w:val="0"/>
      <w:marBottom w:val="0"/>
      <w:divBdr>
        <w:top w:val="none" w:sz="0" w:space="0" w:color="auto"/>
        <w:left w:val="none" w:sz="0" w:space="0" w:color="auto"/>
        <w:bottom w:val="none" w:sz="0" w:space="0" w:color="auto"/>
        <w:right w:val="none" w:sz="0" w:space="0" w:color="auto"/>
      </w:divBdr>
    </w:div>
    <w:div w:id="1237325615">
      <w:bodyDiv w:val="1"/>
      <w:marLeft w:val="0"/>
      <w:marRight w:val="0"/>
      <w:marTop w:val="0"/>
      <w:marBottom w:val="0"/>
      <w:divBdr>
        <w:top w:val="none" w:sz="0" w:space="0" w:color="auto"/>
        <w:left w:val="none" w:sz="0" w:space="0" w:color="auto"/>
        <w:bottom w:val="none" w:sz="0" w:space="0" w:color="auto"/>
        <w:right w:val="none" w:sz="0" w:space="0" w:color="auto"/>
      </w:divBdr>
    </w:div>
    <w:div w:id="1503008246">
      <w:bodyDiv w:val="1"/>
      <w:marLeft w:val="0"/>
      <w:marRight w:val="0"/>
      <w:marTop w:val="0"/>
      <w:marBottom w:val="0"/>
      <w:divBdr>
        <w:top w:val="none" w:sz="0" w:space="0" w:color="auto"/>
        <w:left w:val="none" w:sz="0" w:space="0" w:color="auto"/>
        <w:bottom w:val="none" w:sz="0" w:space="0" w:color="auto"/>
        <w:right w:val="none" w:sz="0" w:space="0" w:color="auto"/>
      </w:divBdr>
    </w:div>
    <w:div w:id="1559778623">
      <w:bodyDiv w:val="1"/>
      <w:marLeft w:val="0"/>
      <w:marRight w:val="0"/>
      <w:marTop w:val="0"/>
      <w:marBottom w:val="0"/>
      <w:divBdr>
        <w:top w:val="none" w:sz="0" w:space="0" w:color="auto"/>
        <w:left w:val="none" w:sz="0" w:space="0" w:color="auto"/>
        <w:bottom w:val="none" w:sz="0" w:space="0" w:color="auto"/>
        <w:right w:val="none" w:sz="0" w:space="0" w:color="auto"/>
      </w:divBdr>
    </w:div>
    <w:div w:id="1602837883">
      <w:bodyDiv w:val="1"/>
      <w:marLeft w:val="0"/>
      <w:marRight w:val="0"/>
      <w:marTop w:val="0"/>
      <w:marBottom w:val="0"/>
      <w:divBdr>
        <w:top w:val="none" w:sz="0" w:space="0" w:color="auto"/>
        <w:left w:val="none" w:sz="0" w:space="0" w:color="auto"/>
        <w:bottom w:val="none" w:sz="0" w:space="0" w:color="auto"/>
        <w:right w:val="none" w:sz="0" w:space="0" w:color="auto"/>
      </w:divBdr>
    </w:div>
    <w:div w:id="1627344949">
      <w:bodyDiv w:val="1"/>
      <w:marLeft w:val="0"/>
      <w:marRight w:val="0"/>
      <w:marTop w:val="0"/>
      <w:marBottom w:val="0"/>
      <w:divBdr>
        <w:top w:val="none" w:sz="0" w:space="0" w:color="auto"/>
        <w:left w:val="none" w:sz="0" w:space="0" w:color="auto"/>
        <w:bottom w:val="none" w:sz="0" w:space="0" w:color="auto"/>
        <w:right w:val="none" w:sz="0" w:space="0" w:color="auto"/>
      </w:divBdr>
    </w:div>
    <w:div w:id="1821996271">
      <w:bodyDiv w:val="1"/>
      <w:marLeft w:val="0"/>
      <w:marRight w:val="0"/>
      <w:marTop w:val="0"/>
      <w:marBottom w:val="0"/>
      <w:divBdr>
        <w:top w:val="none" w:sz="0" w:space="0" w:color="auto"/>
        <w:left w:val="none" w:sz="0" w:space="0" w:color="auto"/>
        <w:bottom w:val="none" w:sz="0" w:space="0" w:color="auto"/>
        <w:right w:val="none" w:sz="0" w:space="0" w:color="auto"/>
      </w:divBdr>
    </w:div>
    <w:div w:id="1914580048">
      <w:bodyDiv w:val="1"/>
      <w:marLeft w:val="0"/>
      <w:marRight w:val="0"/>
      <w:marTop w:val="0"/>
      <w:marBottom w:val="0"/>
      <w:divBdr>
        <w:top w:val="none" w:sz="0" w:space="0" w:color="auto"/>
        <w:left w:val="none" w:sz="0" w:space="0" w:color="auto"/>
        <w:bottom w:val="none" w:sz="0" w:space="0" w:color="auto"/>
        <w:right w:val="none" w:sz="0" w:space="0" w:color="auto"/>
      </w:divBdr>
    </w:div>
    <w:div w:id="1952079775">
      <w:bodyDiv w:val="1"/>
      <w:marLeft w:val="0"/>
      <w:marRight w:val="0"/>
      <w:marTop w:val="0"/>
      <w:marBottom w:val="0"/>
      <w:divBdr>
        <w:top w:val="none" w:sz="0" w:space="0" w:color="auto"/>
        <w:left w:val="none" w:sz="0" w:space="0" w:color="auto"/>
        <w:bottom w:val="none" w:sz="0" w:space="0" w:color="auto"/>
        <w:right w:val="none" w:sz="0" w:space="0" w:color="auto"/>
      </w:divBdr>
    </w:div>
    <w:div w:id="210514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bi.gov/contact-us/field" TargetMode="External"/><Relationship Id="rId21" Type="http://schemas.openxmlformats.org/officeDocument/2006/relationships/header" Target="header8.xml"/><Relationship Id="rId42" Type="http://schemas.openxmlformats.org/officeDocument/2006/relationships/image" Target="media/image2.png"/><Relationship Id="rId63" Type="http://schemas.openxmlformats.org/officeDocument/2006/relationships/header" Target="header31.xml"/><Relationship Id="rId84" Type="http://schemas.openxmlformats.org/officeDocument/2006/relationships/header" Target="header47.xml"/><Relationship Id="rId138" Type="http://schemas.openxmlformats.org/officeDocument/2006/relationships/hyperlink" Target="http://csrc.nist.gov/publications/PubsSPs.html" TargetMode="External"/><Relationship Id="rId159" Type="http://schemas.openxmlformats.org/officeDocument/2006/relationships/hyperlink" Target="http://csrc.nist.gov/publications/PubsNISTIRs.html" TargetMode="External"/><Relationship Id="rId170" Type="http://schemas.openxmlformats.org/officeDocument/2006/relationships/hyperlink" Target="http://csrc.nist.gov/publications/PubsNISTIRs.html" TargetMode="External"/><Relationship Id="rId107" Type="http://schemas.openxmlformats.org/officeDocument/2006/relationships/image" Target="media/image8.png"/><Relationship Id="rId11" Type="http://schemas.openxmlformats.org/officeDocument/2006/relationships/header" Target="header1.xml"/><Relationship Id="rId32" Type="http://schemas.openxmlformats.org/officeDocument/2006/relationships/hyperlink" Target="https://www.fema.gov/media-library-data/1499702987348-c8eb5e5746bfc5a7a3cb954039df7fc2/FCD-2June132017.pdf" TargetMode="External"/><Relationship Id="rId53" Type="http://schemas.openxmlformats.org/officeDocument/2006/relationships/header" Target="header24.xml"/><Relationship Id="rId74" Type="http://schemas.openxmlformats.org/officeDocument/2006/relationships/footer" Target="footer15.xml"/><Relationship Id="rId128" Type="http://schemas.openxmlformats.org/officeDocument/2006/relationships/hyperlink" Target="http://www.cybercrime.gov/" TargetMode="External"/><Relationship Id="rId149" Type="http://schemas.openxmlformats.org/officeDocument/2006/relationships/hyperlink" Target="http://csrc.nist.gov/publications/PubsNISTIRs.html%23NIST-IR-7694" TargetMode="External"/><Relationship Id="rId5" Type="http://schemas.openxmlformats.org/officeDocument/2006/relationships/numbering" Target="numbering.xml"/><Relationship Id="rId95" Type="http://schemas.openxmlformats.org/officeDocument/2006/relationships/header" Target="header55.xml"/><Relationship Id="rId160" Type="http://schemas.openxmlformats.org/officeDocument/2006/relationships/hyperlink" Target="http://csrc.nist.gov/publications/PubsNISTIRs.html%23NIST-IR-7692" TargetMode="External"/><Relationship Id="rId181" Type="http://schemas.openxmlformats.org/officeDocument/2006/relationships/header" Target="header65.xml"/><Relationship Id="rId22" Type="http://schemas.openxmlformats.org/officeDocument/2006/relationships/footer" Target="footer4.xml"/><Relationship Id="rId43" Type="http://schemas.openxmlformats.org/officeDocument/2006/relationships/header" Target="header16.xml"/><Relationship Id="rId64" Type="http://schemas.openxmlformats.org/officeDocument/2006/relationships/header" Target="header32.xml"/><Relationship Id="rId118" Type="http://schemas.openxmlformats.org/officeDocument/2006/relationships/hyperlink" Target="http://www.dhs.gov/about-national-cybersecurity-communications-integration-center" TargetMode="External"/><Relationship Id="rId139" Type="http://schemas.openxmlformats.org/officeDocument/2006/relationships/hyperlink" Target="http://csrc.nist.gov/publications/PubsSPs.html" TargetMode="External"/><Relationship Id="rId85" Type="http://schemas.openxmlformats.org/officeDocument/2006/relationships/header" Target="header48.xml"/><Relationship Id="rId150" Type="http://schemas.openxmlformats.org/officeDocument/2006/relationships/hyperlink" Target="http://capec.mitre.org/" TargetMode="External"/><Relationship Id="rId171" Type="http://schemas.openxmlformats.org/officeDocument/2006/relationships/hyperlink" Target="http://csrc.nist.gov/publications/PubsNISTIRs.html%23NIST-IR-7275-r4" TargetMode="External"/><Relationship Id="rId12" Type="http://schemas.openxmlformats.org/officeDocument/2006/relationships/header" Target="header2.xml"/><Relationship Id="rId33" Type="http://schemas.openxmlformats.org/officeDocument/2006/relationships/hyperlink" Target="https://www.nfpa.org/assets/files/AboutTheCodes/1600/1600-13-PDF.pdf" TargetMode="External"/><Relationship Id="rId108" Type="http://schemas.openxmlformats.org/officeDocument/2006/relationships/image" Target="media/image9.jpeg"/><Relationship Id="rId129" Type="http://schemas.openxmlformats.org/officeDocument/2006/relationships/hyperlink" Target="http://www.cert.org/" TargetMode="External"/><Relationship Id="rId54" Type="http://schemas.openxmlformats.org/officeDocument/2006/relationships/footer" Target="footer10.xml"/><Relationship Id="rId75" Type="http://schemas.openxmlformats.org/officeDocument/2006/relationships/header" Target="header40.xml"/><Relationship Id="rId96" Type="http://schemas.openxmlformats.org/officeDocument/2006/relationships/header" Target="header56.xml"/><Relationship Id="rId140" Type="http://schemas.openxmlformats.org/officeDocument/2006/relationships/hyperlink" Target="http://csrc.nist.gov/publications/PubsSPs.html" TargetMode="External"/><Relationship Id="rId161" Type="http://schemas.openxmlformats.org/officeDocument/2006/relationships/hyperlink" Target="http://oval.mitre.org/" TargetMode="External"/><Relationship Id="rId182" Type="http://schemas.openxmlformats.org/officeDocument/2006/relationships/header" Target="header66.xml"/><Relationship Id="rId6" Type="http://schemas.openxmlformats.org/officeDocument/2006/relationships/styles" Target="styles.xml"/><Relationship Id="rId23" Type="http://schemas.openxmlformats.org/officeDocument/2006/relationships/header" Target="header9.xml"/><Relationship Id="rId119" Type="http://schemas.openxmlformats.org/officeDocument/2006/relationships/hyperlink" Target="mailto:NCCIC@hq.dhs.gov" TargetMode="External"/><Relationship Id="rId44" Type="http://schemas.openxmlformats.org/officeDocument/2006/relationships/header" Target="header17.xml"/><Relationship Id="rId60" Type="http://schemas.openxmlformats.org/officeDocument/2006/relationships/header" Target="header29.xml"/><Relationship Id="rId65" Type="http://schemas.openxmlformats.org/officeDocument/2006/relationships/header" Target="header33.xml"/><Relationship Id="rId81" Type="http://schemas.openxmlformats.org/officeDocument/2006/relationships/header" Target="header45.xml"/><Relationship Id="rId86" Type="http://schemas.openxmlformats.org/officeDocument/2006/relationships/footer" Target="footer18.xml"/><Relationship Id="rId130" Type="http://schemas.openxmlformats.org/officeDocument/2006/relationships/hyperlink" Target="http://www.enisa.europa.eu/activities/cert" TargetMode="External"/><Relationship Id="rId135" Type="http://schemas.openxmlformats.org/officeDocument/2006/relationships/hyperlink" Target="http://isc.sans.edu/" TargetMode="External"/><Relationship Id="rId151" Type="http://schemas.openxmlformats.org/officeDocument/2006/relationships/hyperlink" Target="http://cce.mitre.org/" TargetMode="External"/><Relationship Id="rId156" Type="http://schemas.openxmlformats.org/officeDocument/2006/relationships/hyperlink" Target="http://cwe.mitre.org/" TargetMode="External"/><Relationship Id="rId177" Type="http://schemas.openxmlformats.org/officeDocument/2006/relationships/header" Target="header62.xml"/><Relationship Id="rId172" Type="http://schemas.openxmlformats.org/officeDocument/2006/relationships/header" Target="header58.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yperlink" Target="https://www.mass.gov/servicenow" TargetMode="External"/><Relationship Id="rId34" Type="http://schemas.openxmlformats.org/officeDocument/2006/relationships/hyperlink" Target="http://www.nena.org" TargetMode="External"/><Relationship Id="rId50" Type="http://schemas.openxmlformats.org/officeDocument/2006/relationships/footer" Target="footer9.xml"/><Relationship Id="rId55" Type="http://schemas.openxmlformats.org/officeDocument/2006/relationships/header" Target="header25.xml"/><Relationship Id="rId76" Type="http://schemas.openxmlformats.org/officeDocument/2006/relationships/header" Target="header41.xml"/><Relationship Id="rId97" Type="http://schemas.openxmlformats.org/officeDocument/2006/relationships/header" Target="header57.xml"/><Relationship Id="rId104" Type="http://schemas.openxmlformats.org/officeDocument/2006/relationships/image" Target="media/image7.jpeg"/><Relationship Id="rId120" Type="http://schemas.openxmlformats.org/officeDocument/2006/relationships/hyperlink" Target="http://www.ic3.gov/" TargetMode="External"/><Relationship Id="rId125" Type="http://schemas.openxmlformats.org/officeDocument/2006/relationships/hyperlink" Target="https://www.ice.gov/contact/hsi" TargetMode="External"/><Relationship Id="rId141" Type="http://schemas.openxmlformats.org/officeDocument/2006/relationships/hyperlink" Target="http://csrc.nist.gov/publications/PubsSPs.html" TargetMode="External"/><Relationship Id="rId146" Type="http://schemas.openxmlformats.org/officeDocument/2006/relationships/hyperlink" Target="http://csrc.nist.gov/publications/PubsNISTIRs.html" TargetMode="External"/><Relationship Id="rId167" Type="http://schemas.openxmlformats.org/officeDocument/2006/relationships/hyperlink" Target="http://www.ietf.org/rfc/rfc6546.txt" TargetMode="External"/><Relationship Id="rId7" Type="http://schemas.openxmlformats.org/officeDocument/2006/relationships/settings" Target="settings.xml"/><Relationship Id="rId71" Type="http://schemas.openxmlformats.org/officeDocument/2006/relationships/header" Target="header37.xml"/><Relationship Id="rId92" Type="http://schemas.openxmlformats.org/officeDocument/2006/relationships/header" Target="header53.xml"/><Relationship Id="rId162" Type="http://schemas.openxmlformats.org/officeDocument/2006/relationships/hyperlink" Target="http://www.ietf.org/rfc/rfc4765.txt" TargetMode="External"/><Relationship Id="rId183"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hyperlink" Target="https://en.wikipedia.org/wiki/Jurisdiction" TargetMode="External"/><Relationship Id="rId24" Type="http://schemas.openxmlformats.org/officeDocument/2006/relationships/footer" Target="footer5.xml"/><Relationship Id="rId40" Type="http://schemas.openxmlformats.org/officeDocument/2006/relationships/header" Target="header15.xml"/><Relationship Id="rId45" Type="http://schemas.openxmlformats.org/officeDocument/2006/relationships/footer" Target="footer8.xml"/><Relationship Id="rId66" Type="http://schemas.openxmlformats.org/officeDocument/2006/relationships/footer" Target="footer13.xml"/><Relationship Id="rId87" Type="http://schemas.openxmlformats.org/officeDocument/2006/relationships/header" Target="header49.xml"/><Relationship Id="rId110" Type="http://schemas.openxmlformats.org/officeDocument/2006/relationships/hyperlink" Target="https://www.mass.gov/the-attorney-generals-cyber-crimes-division" TargetMode="External"/><Relationship Id="rId115" Type="http://schemas.openxmlformats.org/officeDocument/2006/relationships/hyperlink" Target="http://www.first.org/" TargetMode="External"/><Relationship Id="rId131" Type="http://schemas.openxmlformats.org/officeDocument/2006/relationships/hyperlink" Target="http://www.first.org/" TargetMode="External"/><Relationship Id="rId136" Type="http://schemas.openxmlformats.org/officeDocument/2006/relationships/hyperlink" Target="http://www.isaccouncil.org/" TargetMode="External"/><Relationship Id="rId157" Type="http://schemas.openxmlformats.org/officeDocument/2006/relationships/hyperlink" Target="http://cybox.mitre.org/" TargetMode="External"/><Relationship Id="rId178" Type="http://schemas.openxmlformats.org/officeDocument/2006/relationships/header" Target="header63.xml"/><Relationship Id="rId61" Type="http://schemas.openxmlformats.org/officeDocument/2006/relationships/header" Target="header30.xml"/><Relationship Id="rId82" Type="http://schemas.openxmlformats.org/officeDocument/2006/relationships/footer" Target="footer17.xml"/><Relationship Id="rId152" Type="http://schemas.openxmlformats.org/officeDocument/2006/relationships/hyperlink" Target="http://cee.mitre.org/" TargetMode="External"/><Relationship Id="rId173" Type="http://schemas.openxmlformats.org/officeDocument/2006/relationships/header" Target="header59.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yperlink" Target="https://en.wikipedia.org/wiki/Border" TargetMode="External"/><Relationship Id="rId35" Type="http://schemas.openxmlformats.org/officeDocument/2006/relationships/hyperlink" Target="https://www.nena.org/resource/resmgr/standards/nena-inf-017.3-2018_disaster.pdf" TargetMode="External"/><Relationship Id="rId56" Type="http://schemas.openxmlformats.org/officeDocument/2006/relationships/header" Target="header26.xml"/><Relationship Id="rId77" Type="http://schemas.openxmlformats.org/officeDocument/2006/relationships/header" Target="header42.xml"/><Relationship Id="rId105" Type="http://schemas.openxmlformats.org/officeDocument/2006/relationships/image" Target="media/image8.jpeg"/><Relationship Id="rId126" Type="http://schemas.openxmlformats.org/officeDocument/2006/relationships/hyperlink" Target="https://www.ice.gov/cyber-crimes/" TargetMode="External"/><Relationship Id="rId147" Type="http://schemas.openxmlformats.org/officeDocument/2006/relationships/hyperlink" Target="http://csrc.nist.gov/publications/PubsNISTIRs.html%23NIST-IR-7693" TargetMode="External"/><Relationship Id="rId168" Type="http://schemas.openxmlformats.org/officeDocument/2006/relationships/hyperlink" Target="http://csrc.nist.gov/publications/PubsSPs.html%23SP-800-126-Rev.%202" TargetMode="External"/><Relationship Id="rId8" Type="http://schemas.openxmlformats.org/officeDocument/2006/relationships/webSettings" Target="webSettings.xml"/><Relationship Id="rId51" Type="http://schemas.openxmlformats.org/officeDocument/2006/relationships/header" Target="header22.xml"/><Relationship Id="rId72" Type="http://schemas.openxmlformats.org/officeDocument/2006/relationships/header" Target="header38.xml"/><Relationship Id="rId93" Type="http://schemas.openxmlformats.org/officeDocument/2006/relationships/header" Target="header54.xml"/><Relationship Id="rId98" Type="http://schemas.openxmlformats.org/officeDocument/2006/relationships/footer" Target="footer21.xml"/><Relationship Id="rId121" Type="http://schemas.openxmlformats.org/officeDocument/2006/relationships/hyperlink" Target="http://www.us-cert.gov/" TargetMode="External"/><Relationship Id="rId142" Type="http://schemas.openxmlformats.org/officeDocument/2006/relationships/hyperlink" Target="http://csrc.nist.gov/publications/PubsSPs.html" TargetMode="External"/><Relationship Id="rId163" Type="http://schemas.openxmlformats.org/officeDocument/2006/relationships/hyperlink" Target="http://www.ietf.org/rfc/rfc5070.txt"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eader" Target="header18.xml"/><Relationship Id="rId67" Type="http://schemas.openxmlformats.org/officeDocument/2006/relationships/header" Target="header34.xml"/><Relationship Id="rId116" Type="http://schemas.openxmlformats.org/officeDocument/2006/relationships/hyperlink" Target="http://www.fbi.gov/contact-us/field" TargetMode="External"/><Relationship Id="rId137" Type="http://schemas.openxmlformats.org/officeDocument/2006/relationships/hyperlink" Target="http://www.us-cert.gov/" TargetMode="External"/><Relationship Id="rId158" Type="http://schemas.openxmlformats.org/officeDocument/2006/relationships/hyperlink" Target="http://maec.mitre.org/" TargetMode="Externa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footer" Target="footer12.xml"/><Relationship Id="rId83" Type="http://schemas.openxmlformats.org/officeDocument/2006/relationships/header" Target="header46.xml"/><Relationship Id="rId88" Type="http://schemas.openxmlformats.org/officeDocument/2006/relationships/header" Target="header50.xml"/><Relationship Id="rId111" Type="http://schemas.openxmlformats.org/officeDocument/2006/relationships/hyperlink" Target="http://www.antiphishing.org/" TargetMode="External"/><Relationship Id="rId132" Type="http://schemas.openxmlformats.org/officeDocument/2006/relationships/hyperlink" Target="http://www.us-cert.gov/federal/gfirst.html" TargetMode="External"/><Relationship Id="rId153" Type="http://schemas.openxmlformats.org/officeDocument/2006/relationships/hyperlink" Target="http://cpe.mitre.org/" TargetMode="External"/><Relationship Id="rId174" Type="http://schemas.openxmlformats.org/officeDocument/2006/relationships/header" Target="header60.xml"/><Relationship Id="rId179" Type="http://schemas.openxmlformats.org/officeDocument/2006/relationships/footer" Target="footer23.xml"/><Relationship Id="rId15" Type="http://schemas.openxmlformats.org/officeDocument/2006/relationships/header" Target="header3.xml"/><Relationship Id="rId36" Type="http://schemas.openxmlformats.org/officeDocument/2006/relationships/hyperlink" Target="https://www.nena.org/resource/resmgr/standards/NENA-INF-020.2-2017_PSAPSurv.pdf" TargetMode="External"/><Relationship Id="rId57" Type="http://schemas.openxmlformats.org/officeDocument/2006/relationships/header" Target="header27.xml"/><Relationship Id="rId106" Type="http://schemas.openxmlformats.org/officeDocument/2006/relationships/hyperlink" Target="https://csrc.nist.gov/publications/detail/sp/800-86/final" TargetMode="External"/><Relationship Id="rId127" Type="http://schemas.openxmlformats.org/officeDocument/2006/relationships/hyperlink" Target="http://www.antiphishing.org/" TargetMode="External"/><Relationship Id="rId10" Type="http://schemas.openxmlformats.org/officeDocument/2006/relationships/endnotes" Target="endnotes.xml"/><Relationship Id="rId31" Type="http://schemas.openxmlformats.org/officeDocument/2006/relationships/hyperlink" Target="https://www.fema.gov/media-library-data/1486472423990-f640b42b9073d78693795bb7da4a7af2/January2017FCD1.pdf" TargetMode="External"/><Relationship Id="rId52" Type="http://schemas.openxmlformats.org/officeDocument/2006/relationships/header" Target="header23.xml"/><Relationship Id="rId73" Type="http://schemas.openxmlformats.org/officeDocument/2006/relationships/header" Target="header39.xml"/><Relationship Id="rId78" Type="http://schemas.openxmlformats.org/officeDocument/2006/relationships/footer" Target="footer16.xml"/><Relationship Id="rId94" Type="http://schemas.openxmlformats.org/officeDocument/2006/relationships/footer" Target="footer20.xml"/><Relationship Id="rId99" Type="http://schemas.openxmlformats.org/officeDocument/2006/relationships/image" Target="media/image3.jpeg"/><Relationship Id="rId101" Type="http://schemas.openxmlformats.org/officeDocument/2006/relationships/image" Target="media/image4.jpeg"/><Relationship Id="rId122" Type="http://schemas.openxmlformats.org/officeDocument/2006/relationships/hyperlink" Target="mailto:cywatch@ic.fbi.gov" TargetMode="External"/><Relationship Id="rId143" Type="http://schemas.openxmlformats.org/officeDocument/2006/relationships/hyperlink" Target="http://csrc.nist.gov/publications/PubsSPs.html" TargetMode="External"/><Relationship Id="rId148" Type="http://schemas.openxmlformats.org/officeDocument/2006/relationships/hyperlink" Target="http://csrc.nist.gov/publications/PubsNISTIRs.html" TargetMode="External"/><Relationship Id="rId164" Type="http://schemas.openxmlformats.org/officeDocument/2006/relationships/hyperlink" Target="http://www.ietf.org/rfc/rfc5901.txt" TargetMode="External"/><Relationship Id="rId169" Type="http://schemas.openxmlformats.org/officeDocument/2006/relationships/hyperlink" Target="http://csrc.nist.gov/publications/PubsSPs.html%23SP-800-126-Rev.%202"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64.xml"/><Relationship Id="rId26" Type="http://schemas.openxmlformats.org/officeDocument/2006/relationships/header" Target="header11.xml"/><Relationship Id="rId47" Type="http://schemas.openxmlformats.org/officeDocument/2006/relationships/header" Target="header19.xml"/><Relationship Id="rId68" Type="http://schemas.openxmlformats.org/officeDocument/2006/relationships/header" Target="header35.xml"/><Relationship Id="rId89" Type="http://schemas.openxmlformats.org/officeDocument/2006/relationships/header" Target="header51.xml"/><Relationship Id="rId112" Type="http://schemas.openxmlformats.org/officeDocument/2006/relationships/hyperlink" Target="http://www.cybercrime.gov/" TargetMode="External"/><Relationship Id="rId133" Type="http://schemas.openxmlformats.org/officeDocument/2006/relationships/hyperlink" Target="http://www.htcia.org/" TargetMode="External"/><Relationship Id="rId154" Type="http://schemas.openxmlformats.org/officeDocument/2006/relationships/hyperlink" Target="http://cve.mitre.org/" TargetMode="External"/><Relationship Id="rId175" Type="http://schemas.openxmlformats.org/officeDocument/2006/relationships/footer" Target="footer22.xml"/><Relationship Id="rId16" Type="http://schemas.openxmlformats.org/officeDocument/2006/relationships/header" Target="header4.xml"/><Relationship Id="rId37" Type="http://schemas.openxmlformats.org/officeDocument/2006/relationships/header" Target="header13.xml"/><Relationship Id="rId58" Type="http://schemas.openxmlformats.org/officeDocument/2006/relationships/footer" Target="footer11.xml"/><Relationship Id="rId79" Type="http://schemas.openxmlformats.org/officeDocument/2006/relationships/header" Target="header43.xml"/><Relationship Id="rId102" Type="http://schemas.openxmlformats.org/officeDocument/2006/relationships/image" Target="media/image5.jpeg"/><Relationship Id="rId123" Type="http://schemas.openxmlformats.org/officeDocument/2006/relationships/hyperlink" Target="http://www.secretservice.gov/contact/field-offices/" TargetMode="External"/><Relationship Id="rId144" Type="http://schemas.openxmlformats.org/officeDocument/2006/relationships/hyperlink" Target="http://csrc.nist.gov/publications/PubsSPs.html" TargetMode="External"/><Relationship Id="rId90" Type="http://schemas.openxmlformats.org/officeDocument/2006/relationships/footer" Target="footer19.xml"/><Relationship Id="rId165" Type="http://schemas.openxmlformats.org/officeDocument/2006/relationships/hyperlink" Target="http://www.ietf.org/rfc/rfc5941.txt" TargetMode="External"/><Relationship Id="rId27" Type="http://schemas.openxmlformats.org/officeDocument/2006/relationships/header" Target="header12.xml"/><Relationship Id="rId48" Type="http://schemas.openxmlformats.org/officeDocument/2006/relationships/header" Target="header20.xml"/><Relationship Id="rId69" Type="http://schemas.openxmlformats.org/officeDocument/2006/relationships/header" Target="header36.xml"/><Relationship Id="rId113" Type="http://schemas.openxmlformats.org/officeDocument/2006/relationships/hyperlink" Target="http://www.cert.org/" TargetMode="External"/><Relationship Id="rId134" Type="http://schemas.openxmlformats.org/officeDocument/2006/relationships/hyperlink" Target="http://www.infragard.net/" TargetMode="External"/><Relationship Id="rId80" Type="http://schemas.openxmlformats.org/officeDocument/2006/relationships/header" Target="header44.xml"/><Relationship Id="rId155" Type="http://schemas.openxmlformats.org/officeDocument/2006/relationships/hyperlink" Target="http://www.first.org/cvss/cvss-guide" TargetMode="External"/><Relationship Id="rId176" Type="http://schemas.openxmlformats.org/officeDocument/2006/relationships/header" Target="header61.xml"/><Relationship Id="rId17" Type="http://schemas.openxmlformats.org/officeDocument/2006/relationships/header" Target="header5.xml"/><Relationship Id="rId38" Type="http://schemas.openxmlformats.org/officeDocument/2006/relationships/header" Target="header14.xml"/><Relationship Id="rId59" Type="http://schemas.openxmlformats.org/officeDocument/2006/relationships/header" Target="header28.xml"/><Relationship Id="rId103" Type="http://schemas.openxmlformats.org/officeDocument/2006/relationships/image" Target="media/image6.jpeg"/><Relationship Id="rId124" Type="http://schemas.openxmlformats.org/officeDocument/2006/relationships/hyperlink" Target="http://www.ice.gov/webform/hsi-tip-form" TargetMode="External"/><Relationship Id="rId70" Type="http://schemas.openxmlformats.org/officeDocument/2006/relationships/footer" Target="footer14.xml"/><Relationship Id="rId91" Type="http://schemas.openxmlformats.org/officeDocument/2006/relationships/header" Target="header52.xml"/><Relationship Id="rId145" Type="http://schemas.openxmlformats.org/officeDocument/2006/relationships/hyperlink" Target="http://csrc.nist.gov/publications/PubsSPs.html" TargetMode="External"/><Relationship Id="rId166" Type="http://schemas.openxmlformats.org/officeDocument/2006/relationships/hyperlink" Target="http://www.ietf.org/rfc/rfc6545.txt" TargetMode="External"/><Relationship Id="rId1" Type="http://schemas.openxmlformats.org/officeDocument/2006/relationships/customXml" Target="../customXml/item1.xml"/><Relationship Id="rId28" Type="http://schemas.openxmlformats.org/officeDocument/2006/relationships/image" Target="media/image1.emf"/><Relationship Id="rId49" Type="http://schemas.openxmlformats.org/officeDocument/2006/relationships/header" Target="header21.xml"/><Relationship Id="rId114" Type="http://schemas.openxmlformats.org/officeDocument/2006/relationships/hyperlink" Target="http://www.enisa.europa.eu/activities/cer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PubsSPs.html" TargetMode="External"/><Relationship Id="rId13" Type="http://schemas.openxmlformats.org/officeDocument/2006/relationships/hyperlink" Target="http://csrc.nist.gov/publications/PubsSPs.html" TargetMode="External"/><Relationship Id="rId3" Type="http://schemas.openxmlformats.org/officeDocument/2006/relationships/hyperlink" Target="http://csrc.nist.gov/publications/PubsFIPS.html" TargetMode="External"/><Relationship Id="rId7" Type="http://schemas.openxmlformats.org/officeDocument/2006/relationships/hyperlink" Target="http://csrc.nist.gov/publications/PubsSPs.html" TargetMode="External"/><Relationship Id="rId12" Type="http://schemas.openxmlformats.org/officeDocument/2006/relationships/hyperlink" Target="http://csrc.nist.gov/publications/PubsSPs.html" TargetMode="External"/><Relationship Id="rId2" Type="http://schemas.openxmlformats.org/officeDocument/2006/relationships/hyperlink" Target="http://csrc.nist.gov/publications/PubsSPs.html" TargetMode="External"/><Relationship Id="rId1" Type="http://schemas.openxmlformats.org/officeDocument/2006/relationships/hyperlink" Target="http://www.nsrl.nist.gov/" TargetMode="External"/><Relationship Id="rId6" Type="http://schemas.openxmlformats.org/officeDocument/2006/relationships/hyperlink" Target="http://checklists.nist.gov/" TargetMode="External"/><Relationship Id="rId11" Type="http://schemas.openxmlformats.org/officeDocument/2006/relationships/hyperlink" Target="http://www.us-cert.gov/cas/signup.html" TargetMode="External"/><Relationship Id="rId5" Type="http://schemas.openxmlformats.org/officeDocument/2006/relationships/hyperlink" Target="http://csrc.nist.gov/publications/PubsSPs.html" TargetMode="External"/><Relationship Id="rId10" Type="http://schemas.openxmlformats.org/officeDocument/2006/relationships/hyperlink" Target="http://nvd.nist.gov/" TargetMode="External"/><Relationship Id="rId4" Type="http://schemas.openxmlformats.org/officeDocument/2006/relationships/hyperlink" Target="http://csrc.nist.gov/publications/PubsSPs.html" TargetMode="External"/><Relationship Id="rId9" Type="http://schemas.openxmlformats.org/officeDocument/2006/relationships/hyperlink" Target="http://csrc.nist.gov/publications/PubsSPs.html" TargetMode="External"/><Relationship Id="rId14" Type="http://schemas.openxmlformats.org/officeDocument/2006/relationships/hyperlink" Target="http://www.cybercrime.gov/ssmanu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57CD3E7210C645AA5ECC1C7A7FDF79" ma:contentTypeVersion="10" ma:contentTypeDescription="Create a new document." ma:contentTypeScope="" ma:versionID="b92aad261c2f43c51b0506204f772e29">
  <xsd:schema xmlns:xsd="http://www.w3.org/2001/XMLSchema" xmlns:xs="http://www.w3.org/2001/XMLSchema" xmlns:p="http://schemas.microsoft.com/office/2006/metadata/properties" xmlns:ns2="e23c3d14-e842-4305-9c65-b7f8579181d4" xmlns:ns3="9f17258c-8fa6-49d2-840e-7e34dda8625e" targetNamespace="http://schemas.microsoft.com/office/2006/metadata/properties" ma:root="true" ma:fieldsID="5fa39a97a4bd5b48d3469d35561b5498" ns2:_="" ns3:_="">
    <xsd:import namespace="e23c3d14-e842-4305-9c65-b7f8579181d4"/>
    <xsd:import namespace="9f17258c-8fa6-49d2-840e-7e34dda862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c3d14-e842-4305-9c65-b7f857918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17258c-8fa6-49d2-840e-7e34dda8625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AF362A-BFCE-482E-9361-34E7B0CB6A2B}">
  <ds:schemaRefs>
    <ds:schemaRef ds:uri="http://schemas.microsoft.com/sharepoint/v3/contenttype/forms"/>
  </ds:schemaRefs>
</ds:datastoreItem>
</file>

<file path=customXml/itemProps2.xml><?xml version="1.0" encoding="utf-8"?>
<ds:datastoreItem xmlns:ds="http://schemas.openxmlformats.org/officeDocument/2006/customXml" ds:itemID="{763E402D-4D24-4DB2-BA9E-F12DA9276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c3d14-e842-4305-9c65-b7f8579181d4"/>
    <ds:schemaRef ds:uri="9f17258c-8fa6-49d2-840e-7e34dda86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F35B5-01B0-4186-A0E2-75A1CD1F6E22}">
  <ds:schemaRefs>
    <ds:schemaRef ds:uri="http://schemas.openxmlformats.org/officeDocument/2006/bibliography"/>
  </ds:schemaRefs>
</ds:datastoreItem>
</file>

<file path=customXml/itemProps4.xml><?xml version="1.0" encoding="utf-8"?>
<ds:datastoreItem xmlns:ds="http://schemas.openxmlformats.org/officeDocument/2006/customXml" ds:itemID="{DAD0A7D9-649B-4F62-8681-DCFEF4DDB6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7</Pages>
  <Words>36345</Words>
  <Characters>207167</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243026</CharactersWithSpaces>
  <SharedDoc>false</SharedDoc>
  <HLinks>
    <vt:vector size="42" baseType="variant">
      <vt:variant>
        <vt:i4>5111877</vt:i4>
      </vt:variant>
      <vt:variant>
        <vt:i4>21</vt:i4>
      </vt:variant>
      <vt:variant>
        <vt:i4>0</vt:i4>
      </vt:variant>
      <vt:variant>
        <vt:i4>5</vt:i4>
      </vt:variant>
      <vt:variant>
        <vt:lpwstr>http://www.fema.gov/</vt:lpwstr>
      </vt:variant>
      <vt:variant>
        <vt:lpwstr/>
      </vt:variant>
      <vt:variant>
        <vt:i4>6029330</vt:i4>
      </vt:variant>
      <vt:variant>
        <vt:i4>18</vt:i4>
      </vt:variant>
      <vt:variant>
        <vt:i4>0</vt:i4>
      </vt:variant>
      <vt:variant>
        <vt:i4>5</vt:i4>
      </vt:variant>
      <vt:variant>
        <vt:lpwstr>http://en.wikipedia.org/wiki/Fire_fighting_foam</vt:lpwstr>
      </vt:variant>
      <vt:variant>
        <vt:lpwstr/>
      </vt:variant>
      <vt:variant>
        <vt:i4>655448</vt:i4>
      </vt:variant>
      <vt:variant>
        <vt:i4>15</vt:i4>
      </vt:variant>
      <vt:variant>
        <vt:i4>0</vt:i4>
      </vt:variant>
      <vt:variant>
        <vt:i4>5</vt:i4>
      </vt:variant>
      <vt:variant>
        <vt:lpwstr>http://en.wikipedia.org/wiki/Helibase</vt:lpwstr>
      </vt:variant>
      <vt:variant>
        <vt:lpwstr/>
      </vt:variant>
      <vt:variant>
        <vt:i4>6750254</vt:i4>
      </vt:variant>
      <vt:variant>
        <vt:i4>12</vt:i4>
      </vt:variant>
      <vt:variant>
        <vt:i4>0</vt:i4>
      </vt:variant>
      <vt:variant>
        <vt:i4>5</vt:i4>
      </vt:variant>
      <vt:variant>
        <vt:lpwstr>http://en.wikipedia.org/wiki/Unified_Command_(ICS)</vt:lpwstr>
      </vt:variant>
      <vt:variant>
        <vt:lpwstr/>
      </vt:variant>
      <vt:variant>
        <vt:i4>4784168</vt:i4>
      </vt:variant>
      <vt:variant>
        <vt:i4>9</vt:i4>
      </vt:variant>
      <vt:variant>
        <vt:i4>0</vt:i4>
      </vt:variant>
      <vt:variant>
        <vt:i4>5</vt:i4>
      </vt:variant>
      <vt:variant>
        <vt:lpwstr>http://en.wikipedia.org/wiki/Incident_commander</vt:lpwstr>
      </vt:variant>
      <vt:variant>
        <vt:lpwstr/>
      </vt:variant>
      <vt:variant>
        <vt:i4>5308420</vt:i4>
      </vt:variant>
      <vt:variant>
        <vt:i4>3</vt:i4>
      </vt:variant>
      <vt:variant>
        <vt:i4>0</vt:i4>
      </vt:variant>
      <vt:variant>
        <vt:i4>5</vt:i4>
      </vt:variant>
      <vt:variant>
        <vt:lpwstr>https://www.bexar.org/694/Five-Phases</vt:lpwstr>
      </vt:variant>
      <vt:variant>
        <vt:lpwstr/>
      </vt:variant>
      <vt:variant>
        <vt:i4>524407</vt:i4>
      </vt:variant>
      <vt:variant>
        <vt:i4>0</vt:i4>
      </vt:variant>
      <vt:variant>
        <vt:i4>0</vt:i4>
      </vt:variant>
      <vt:variant>
        <vt:i4>5</vt:i4>
      </vt:variant>
      <vt:variant>
        <vt:lpwstr>http://en.wikipedia.org/wiki/United_States_Census_Bureau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latishkumar.rathod</dc:creator>
  <cp:keywords/>
  <dc:description/>
  <cp:lastModifiedBy>Christopher Ryan</cp:lastModifiedBy>
  <cp:revision>10</cp:revision>
  <cp:lastPrinted>2021-10-20T19:18:00Z</cp:lastPrinted>
  <dcterms:created xsi:type="dcterms:W3CDTF">2021-10-19T17:50:00Z</dcterms:created>
  <dcterms:modified xsi:type="dcterms:W3CDTF">2021-11-09T19:24:00Z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0x0101008957CD3E7210C645AA5ECC1C7A7FDF79</vt:lpwstr>
  </property>
</Properties>
</file>